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9B" w:rsidRPr="00DE2868" w:rsidRDefault="00F94A9B" w:rsidP="00D16F9A">
      <w:pPr>
        <w:pStyle w:val="BodyText31"/>
        <w:keepNext/>
        <w:keepLines/>
        <w:widowControl w:val="0"/>
        <w:jc w:val="center"/>
      </w:pPr>
      <w:r w:rsidRPr="00DE2868">
        <w:t>Администрация города Кемерово</w:t>
      </w:r>
    </w:p>
    <w:p w:rsidR="00F94A9B" w:rsidRPr="00DE2868" w:rsidRDefault="00390F81" w:rsidP="00D16F9A">
      <w:pPr>
        <w:keepNext/>
        <w:keepLines/>
        <w:widowControl w:val="0"/>
        <w:jc w:val="center"/>
        <w:rPr>
          <w:b/>
          <w:sz w:val="28"/>
          <w:szCs w:val="28"/>
        </w:rPr>
      </w:pPr>
      <w:r w:rsidRPr="00DE2868">
        <w:rPr>
          <w:b/>
          <w:sz w:val="28"/>
          <w:szCs w:val="28"/>
        </w:rPr>
        <w:t>Управление экономического развития</w:t>
      </w:r>
    </w:p>
    <w:p w:rsidR="002577B2" w:rsidRPr="00DE2868" w:rsidRDefault="002577B2" w:rsidP="00D16F9A">
      <w:pPr>
        <w:keepNext/>
        <w:keepLines/>
        <w:widowControl w:val="0"/>
        <w:jc w:val="center"/>
        <w:rPr>
          <w:b/>
          <w:sz w:val="28"/>
          <w:szCs w:val="28"/>
        </w:rPr>
      </w:pPr>
    </w:p>
    <w:p w:rsidR="002577B2" w:rsidRPr="00DE2868" w:rsidRDefault="002577B2" w:rsidP="00D16F9A">
      <w:pPr>
        <w:keepNext/>
        <w:keepLines/>
        <w:widowControl w:val="0"/>
        <w:jc w:val="center"/>
        <w:rPr>
          <w:b/>
          <w:sz w:val="28"/>
          <w:szCs w:val="28"/>
        </w:rPr>
      </w:pPr>
    </w:p>
    <w:p w:rsidR="00442A5F" w:rsidRPr="00DE2868" w:rsidRDefault="00442A5F" w:rsidP="00D16F9A">
      <w:pPr>
        <w:pStyle w:val="BodyText31"/>
        <w:keepNext/>
        <w:keepLines/>
        <w:widowControl w:val="0"/>
        <w:jc w:val="center"/>
        <w:rPr>
          <w:b/>
          <w:szCs w:val="28"/>
        </w:rPr>
      </w:pPr>
    </w:p>
    <w:p w:rsidR="00442A5F" w:rsidRPr="00DE2868" w:rsidRDefault="00442A5F" w:rsidP="00D16F9A">
      <w:pPr>
        <w:pStyle w:val="BodyText31"/>
        <w:keepNext/>
        <w:keepLines/>
        <w:widowControl w:val="0"/>
        <w:jc w:val="center"/>
        <w:rPr>
          <w:b/>
          <w:szCs w:val="28"/>
        </w:rPr>
      </w:pPr>
    </w:p>
    <w:p w:rsidR="00442A5F" w:rsidRPr="00DE2868" w:rsidRDefault="00960D76" w:rsidP="00D16F9A">
      <w:pPr>
        <w:pStyle w:val="BodyText31"/>
        <w:keepNext/>
        <w:keepLines/>
        <w:widowControl w:val="0"/>
        <w:jc w:val="center"/>
        <w:rPr>
          <w:b/>
          <w:szCs w:val="28"/>
        </w:rPr>
      </w:pPr>
      <w:r w:rsidRPr="00DE2868">
        <w:rPr>
          <w:noProof/>
          <w:szCs w:val="28"/>
        </w:rPr>
        <w:drawing>
          <wp:inline distT="0" distB="0" distL="0" distR="0" wp14:anchorId="2E07DC6E" wp14:editId="7EA03030">
            <wp:extent cx="6038850" cy="4733925"/>
            <wp:effectExtent l="0" t="0" r="0" b="9525"/>
            <wp:docPr id="1" name="Рисунок 1" descr="2009_09_16__08_52_28__1_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_09_16__08_52_28__1__4"/>
                    <pic:cNvPicPr>
                      <a:picLocks noChangeAspect="1" noChangeArrowheads="1"/>
                    </pic:cNvPicPr>
                  </pic:nvPicPr>
                  <pic:blipFill>
                    <a:blip r:embed="rId8">
                      <a:extLst>
                        <a:ext uri="{28A0092B-C50C-407E-A947-70E740481C1C}">
                          <a14:useLocalDpi xmlns:a14="http://schemas.microsoft.com/office/drawing/2010/main" val="0"/>
                        </a:ext>
                      </a:extLst>
                    </a:blip>
                    <a:srcRect l="9637"/>
                    <a:stretch>
                      <a:fillRect/>
                    </a:stretch>
                  </pic:blipFill>
                  <pic:spPr bwMode="auto">
                    <a:xfrm>
                      <a:off x="0" y="0"/>
                      <a:ext cx="6038850" cy="4733925"/>
                    </a:xfrm>
                    <a:prstGeom prst="rect">
                      <a:avLst/>
                    </a:prstGeom>
                    <a:noFill/>
                    <a:ln>
                      <a:noFill/>
                    </a:ln>
                  </pic:spPr>
                </pic:pic>
              </a:graphicData>
            </a:graphic>
          </wp:inline>
        </w:drawing>
      </w:r>
    </w:p>
    <w:p w:rsidR="00442A5F" w:rsidRPr="00DE2868" w:rsidRDefault="00442A5F" w:rsidP="00D16F9A">
      <w:pPr>
        <w:keepNext/>
        <w:keepLines/>
        <w:widowControl w:val="0"/>
        <w:rPr>
          <w:sz w:val="28"/>
          <w:szCs w:val="28"/>
        </w:rPr>
      </w:pPr>
    </w:p>
    <w:p w:rsidR="00442A5F" w:rsidRPr="00DE2868" w:rsidRDefault="00442A5F" w:rsidP="00D16F9A">
      <w:pPr>
        <w:pStyle w:val="BodyText31"/>
        <w:keepNext/>
        <w:keepLines/>
        <w:widowControl w:val="0"/>
        <w:jc w:val="center"/>
        <w:rPr>
          <w:b/>
          <w:szCs w:val="28"/>
        </w:rPr>
      </w:pPr>
    </w:p>
    <w:p w:rsidR="00F94A9B" w:rsidRPr="00DE2868" w:rsidRDefault="00867206" w:rsidP="00D16F9A">
      <w:pPr>
        <w:pStyle w:val="a3"/>
        <w:keepNext/>
        <w:keepLines/>
        <w:widowControl w:val="0"/>
        <w:rPr>
          <w:sz w:val="28"/>
          <w:szCs w:val="28"/>
        </w:rPr>
      </w:pPr>
      <w:r w:rsidRPr="00DE2868">
        <w:rPr>
          <w:sz w:val="28"/>
          <w:szCs w:val="28"/>
        </w:rPr>
        <w:t>Итоги</w:t>
      </w:r>
      <w:r w:rsidR="00F94A9B" w:rsidRPr="00DE2868">
        <w:rPr>
          <w:sz w:val="28"/>
          <w:szCs w:val="28"/>
        </w:rPr>
        <w:t xml:space="preserve"> социально-экономического развития</w:t>
      </w:r>
    </w:p>
    <w:p w:rsidR="00390F81" w:rsidRPr="00DE2868" w:rsidRDefault="00F94A9B" w:rsidP="00D16F9A">
      <w:pPr>
        <w:keepNext/>
        <w:keepLines/>
        <w:widowControl w:val="0"/>
        <w:jc w:val="center"/>
        <w:rPr>
          <w:b/>
          <w:sz w:val="28"/>
          <w:szCs w:val="28"/>
        </w:rPr>
      </w:pPr>
      <w:r w:rsidRPr="00DE2868">
        <w:rPr>
          <w:b/>
          <w:sz w:val="28"/>
          <w:szCs w:val="28"/>
        </w:rPr>
        <w:t>город</w:t>
      </w:r>
      <w:r w:rsidR="00F67AD3" w:rsidRPr="00DE2868">
        <w:rPr>
          <w:b/>
          <w:sz w:val="28"/>
          <w:szCs w:val="28"/>
        </w:rPr>
        <w:t>ского</w:t>
      </w:r>
      <w:r w:rsidRPr="00DE2868">
        <w:rPr>
          <w:b/>
          <w:sz w:val="28"/>
          <w:szCs w:val="28"/>
        </w:rPr>
        <w:t xml:space="preserve"> округа </w:t>
      </w:r>
      <w:r w:rsidR="00390F81" w:rsidRPr="00DE2868">
        <w:rPr>
          <w:b/>
          <w:sz w:val="28"/>
          <w:szCs w:val="28"/>
        </w:rPr>
        <w:t>Кемерово</w:t>
      </w:r>
    </w:p>
    <w:p w:rsidR="00F94A9B" w:rsidRPr="00DE2868" w:rsidRDefault="00F94A9B" w:rsidP="00D16F9A">
      <w:pPr>
        <w:keepNext/>
        <w:keepLines/>
        <w:widowControl w:val="0"/>
        <w:jc w:val="center"/>
        <w:rPr>
          <w:b/>
          <w:sz w:val="28"/>
          <w:szCs w:val="28"/>
        </w:rPr>
      </w:pPr>
      <w:r w:rsidRPr="00DE2868">
        <w:rPr>
          <w:b/>
          <w:sz w:val="28"/>
          <w:szCs w:val="28"/>
        </w:rPr>
        <w:t>за</w:t>
      </w:r>
      <w:r w:rsidR="000212F2" w:rsidRPr="00DE2868">
        <w:rPr>
          <w:b/>
          <w:sz w:val="28"/>
          <w:szCs w:val="28"/>
        </w:rPr>
        <w:t xml:space="preserve"> </w:t>
      </w:r>
      <w:r w:rsidR="00F018E2" w:rsidRPr="00DE2868">
        <w:rPr>
          <w:b/>
          <w:sz w:val="28"/>
          <w:szCs w:val="28"/>
        </w:rPr>
        <w:t>20</w:t>
      </w:r>
      <w:r w:rsidR="00E333FF" w:rsidRPr="00DE2868">
        <w:rPr>
          <w:b/>
          <w:sz w:val="28"/>
          <w:szCs w:val="28"/>
        </w:rPr>
        <w:t>1</w:t>
      </w:r>
      <w:r w:rsidR="00041E2D" w:rsidRPr="00DE2868">
        <w:rPr>
          <w:b/>
          <w:sz w:val="28"/>
          <w:szCs w:val="28"/>
        </w:rPr>
        <w:t>4</w:t>
      </w:r>
      <w:r w:rsidR="000212F2" w:rsidRPr="00DE2868">
        <w:rPr>
          <w:b/>
          <w:sz w:val="28"/>
          <w:szCs w:val="28"/>
        </w:rPr>
        <w:t xml:space="preserve"> </w:t>
      </w:r>
      <w:r w:rsidR="00F018E2" w:rsidRPr="00DE2868">
        <w:rPr>
          <w:b/>
          <w:sz w:val="28"/>
          <w:szCs w:val="28"/>
        </w:rPr>
        <w:t>год</w:t>
      </w:r>
    </w:p>
    <w:p w:rsidR="00442A5F" w:rsidRPr="00DE2868" w:rsidRDefault="00442A5F" w:rsidP="00D16F9A">
      <w:pPr>
        <w:pStyle w:val="BodyText31"/>
        <w:keepNext/>
        <w:keepLines/>
        <w:widowControl w:val="0"/>
        <w:jc w:val="center"/>
        <w:rPr>
          <w:b/>
          <w:szCs w:val="28"/>
        </w:rPr>
      </w:pPr>
    </w:p>
    <w:p w:rsidR="00442A5F" w:rsidRPr="00DE2868" w:rsidRDefault="00442A5F" w:rsidP="00D16F9A">
      <w:pPr>
        <w:pStyle w:val="BodyText31"/>
        <w:keepNext/>
        <w:keepLines/>
        <w:widowControl w:val="0"/>
        <w:jc w:val="center"/>
        <w:rPr>
          <w:b/>
          <w:szCs w:val="28"/>
        </w:rPr>
      </w:pPr>
    </w:p>
    <w:p w:rsidR="0098633E" w:rsidRPr="00DE2868" w:rsidRDefault="0098633E" w:rsidP="00D16F9A">
      <w:pPr>
        <w:pStyle w:val="BodyText31"/>
        <w:keepNext/>
        <w:keepLines/>
        <w:widowControl w:val="0"/>
        <w:jc w:val="center"/>
        <w:rPr>
          <w:b/>
          <w:szCs w:val="28"/>
        </w:rPr>
      </w:pPr>
    </w:p>
    <w:p w:rsidR="00442A5F" w:rsidRPr="00DE2868" w:rsidRDefault="00442A5F" w:rsidP="00D16F9A">
      <w:pPr>
        <w:pStyle w:val="BodyText31"/>
        <w:keepNext/>
        <w:keepLines/>
        <w:widowControl w:val="0"/>
        <w:jc w:val="center"/>
        <w:rPr>
          <w:b/>
          <w:szCs w:val="28"/>
        </w:rPr>
      </w:pPr>
    </w:p>
    <w:p w:rsidR="00442A5F" w:rsidRPr="00DE2868" w:rsidRDefault="00442A5F" w:rsidP="00D16F9A">
      <w:pPr>
        <w:pStyle w:val="BodyText31"/>
        <w:keepNext/>
        <w:keepLines/>
        <w:widowControl w:val="0"/>
        <w:jc w:val="center"/>
        <w:rPr>
          <w:b/>
          <w:szCs w:val="28"/>
        </w:rPr>
      </w:pPr>
    </w:p>
    <w:p w:rsidR="00364BAF" w:rsidRPr="00DE2868" w:rsidRDefault="00364BAF" w:rsidP="00D16F9A">
      <w:pPr>
        <w:pStyle w:val="BodyText31"/>
        <w:keepNext/>
        <w:keepLines/>
        <w:widowControl w:val="0"/>
        <w:jc w:val="center"/>
        <w:rPr>
          <w:b/>
          <w:szCs w:val="28"/>
        </w:rPr>
      </w:pPr>
    </w:p>
    <w:p w:rsidR="00364BAF" w:rsidRPr="00DE2868" w:rsidRDefault="00364BAF" w:rsidP="00D16F9A">
      <w:pPr>
        <w:pStyle w:val="BodyText31"/>
        <w:keepNext/>
        <w:keepLines/>
        <w:widowControl w:val="0"/>
        <w:jc w:val="center"/>
        <w:rPr>
          <w:b/>
          <w:szCs w:val="28"/>
        </w:rPr>
      </w:pPr>
    </w:p>
    <w:p w:rsidR="00FB30AF" w:rsidRPr="00DE2868" w:rsidRDefault="00FB30AF" w:rsidP="00D16F9A">
      <w:pPr>
        <w:pStyle w:val="BodyText31"/>
        <w:keepNext/>
        <w:keepLines/>
        <w:widowControl w:val="0"/>
        <w:jc w:val="center"/>
        <w:rPr>
          <w:b/>
          <w:szCs w:val="28"/>
        </w:rPr>
      </w:pPr>
    </w:p>
    <w:p w:rsidR="00442A5F" w:rsidRPr="00DE2868" w:rsidRDefault="00442A5F" w:rsidP="00D16F9A">
      <w:pPr>
        <w:pStyle w:val="BodyText31"/>
        <w:keepNext/>
        <w:keepLines/>
        <w:widowControl w:val="0"/>
        <w:jc w:val="center"/>
        <w:rPr>
          <w:b/>
          <w:szCs w:val="28"/>
        </w:rPr>
      </w:pPr>
    </w:p>
    <w:p w:rsidR="002B5F38" w:rsidRPr="00DE2868" w:rsidRDefault="002B5F38" w:rsidP="00D16F9A">
      <w:pPr>
        <w:pStyle w:val="BodyText31"/>
        <w:keepNext/>
        <w:keepLines/>
        <w:widowControl w:val="0"/>
        <w:jc w:val="center"/>
        <w:rPr>
          <w:b/>
          <w:szCs w:val="28"/>
        </w:rPr>
      </w:pPr>
    </w:p>
    <w:p w:rsidR="002B5F38" w:rsidRPr="00DE2868" w:rsidRDefault="00FB30AF" w:rsidP="00D16F9A">
      <w:pPr>
        <w:pStyle w:val="BodyText31"/>
        <w:keepNext/>
        <w:keepLines/>
        <w:widowControl w:val="0"/>
        <w:jc w:val="center"/>
        <w:rPr>
          <w:b/>
          <w:szCs w:val="28"/>
        </w:rPr>
      </w:pPr>
      <w:r w:rsidRPr="00DE2868">
        <w:rPr>
          <w:b/>
          <w:noProof/>
          <w:szCs w:val="28"/>
        </w:rPr>
        <mc:AlternateContent>
          <mc:Choice Requires="wps">
            <w:drawing>
              <wp:anchor distT="0" distB="0" distL="114300" distR="114300" simplePos="0" relativeHeight="251640320" behindDoc="0" locked="0" layoutInCell="1" allowOverlap="1" wp14:anchorId="0CB04685" wp14:editId="618E0B98">
                <wp:simplePos x="0" y="0"/>
                <wp:positionH relativeFrom="column">
                  <wp:posOffset>1752600</wp:posOffset>
                </wp:positionH>
                <wp:positionV relativeFrom="paragraph">
                  <wp:posOffset>104775</wp:posOffset>
                </wp:positionV>
                <wp:extent cx="2400300" cy="342900"/>
                <wp:effectExtent l="0" t="0" r="0" b="0"/>
                <wp:wrapNone/>
                <wp:docPr id="12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FFFFFF"/>
                          </a:solidFill>
                          <a:miter lim="800000"/>
                          <a:headEnd/>
                          <a:tailEnd/>
                        </a:ln>
                      </wps:spPr>
                      <wps:txbx>
                        <w:txbxContent>
                          <w:p w:rsidR="00554981" w:rsidRPr="00364BAF" w:rsidRDefault="00554981" w:rsidP="00F94A9B">
                            <w:pPr>
                              <w:jc w:val="center"/>
                              <w:rPr>
                                <w:b/>
                                <w:color w:val="000000"/>
                                <w:sz w:val="28"/>
                                <w:szCs w:val="28"/>
                              </w:rPr>
                            </w:pPr>
                            <w:r>
                              <w:rPr>
                                <w:b/>
                                <w:color w:val="000000"/>
                                <w:sz w:val="28"/>
                                <w:szCs w:val="28"/>
                              </w:rPr>
                              <w:t>г</w:t>
                            </w:r>
                            <w:r w:rsidRPr="00364BAF">
                              <w:rPr>
                                <w:b/>
                                <w:color w:val="000000"/>
                                <w:sz w:val="28"/>
                                <w:szCs w:val="28"/>
                              </w:rPr>
                              <w:t>.</w:t>
                            </w:r>
                            <w:r>
                              <w:rPr>
                                <w:b/>
                                <w:color w:val="000000"/>
                                <w:sz w:val="28"/>
                                <w:szCs w:val="28"/>
                              </w:rPr>
                              <w:t xml:space="preserve"> </w:t>
                            </w:r>
                            <w:r w:rsidRPr="00364BAF">
                              <w:rPr>
                                <w:b/>
                                <w:color w:val="000000"/>
                                <w:sz w:val="28"/>
                                <w:szCs w:val="28"/>
                              </w:rPr>
                              <w:t>КЕМЕРОВО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4685" id="_x0000_t202" coordsize="21600,21600" o:spt="202" path="m,l,21600r21600,l21600,xe">
                <v:stroke joinstyle="miter"/>
                <v:path gradientshapeok="t" o:connecttype="rect"/>
              </v:shapetype>
              <v:shape id="Text Box 520" o:spid="_x0000_s1026" type="#_x0000_t202" style="position:absolute;left:0;text-align:left;margin-left:138pt;margin-top:8.25pt;width:189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brJwIAAFQEAAAOAAAAZHJzL2Uyb0RvYy54bWysVNtu2zAMfR+wfxD0vthxk60x4hRdugwD&#10;ugvQ7gNkWbaFSaImKbGzrx8lp2m2vRXzg0CZ9CF5Dun1zagVOQjnJZiKzmc5JcJwaKTpKvr9cffm&#10;mhIfmGmYAiMqehSe3mxev1oPthQF9KAa4QiCGF8OtqJ9CLbMMs97oZmfgRUGnS04zQJeXZc1jg2I&#10;rlVW5PnbbADXWAdceI9v7yYn3ST8thU8fG1bLwJRFcXaQjpdOut4Zps1KzvHbC/5qQz2gio0kwaT&#10;nqHuWGBk7+Q/UFpyBx7aMOOgM2hbyUXqAbuZ539189AzK1IvSI63Z5r8/4PlXw7fHJENalfMKTFM&#10;o0iPYgzkPYxkWSSGButLDHywGBpGdGB06tbbe+A/PDGw7ZnpxK1zMPSCNVjhPHKbXXwaNfGljyD1&#10;8BkaTMT2ARLQ2Dod6UNCCKKjUsezOrEYji+LRZ5f5eji6LtaFCu0YwpWPn1tnQ8fBWgSjYo6VD+h&#10;s8O9D1PoU0hM5kHJZieVShfX1VvlyIHhpOzSc0L/I0wZMlR0tSyWEwEvgNAy4MgrqSt6ncdnGsJI&#10;2wfTpIEMTKrJxu6UOfEYqZtIDGM9YmDks4bmiIw6mEYbVxGNHtwvSgYc64r6n3vmBCXqk0FVVvPF&#10;Iu5BuiyW71Bg4i499aWHGY5QFQ2UTOY2TLuzt052PWaa5sDALSrZykTyc1WnunF0k0ynNYu7cXlP&#10;Uc8/g81vAAAA//8DAFBLAwQUAAYACAAAACEAjOk9wt4AAAAJAQAADwAAAGRycy9kb3ducmV2Lnht&#10;bEyPwU7DMBBE70j8g7VIXBC1iUhapXGqqgJxbuHCzY23SUS8TmK3Sfl6lhMcd2Y0+6bYzK4TFxxD&#10;60nD00KBQKq8banW8PH++rgCEaIhazpPqOGKATbl7U1hcusn2uPlEGvBJRRyo6GJsc+lDFWDzoSF&#10;75HYO/nRmcjnWEs7monLXScTpTLpTEv8oTE97hqsvg5np8FPL1fncVDJw+e3e9tth/0pGbS+v5u3&#10;axAR5/gXhl98RoeSmY7+TDaITkOyzHhLZCNLQXAgS59ZOGpYqhRkWcj/C8ofAAAA//8DAFBLAQIt&#10;ABQABgAIAAAAIQC2gziS/gAAAOEBAAATAAAAAAAAAAAAAAAAAAAAAABbQ29udGVudF9UeXBlc10u&#10;eG1sUEsBAi0AFAAGAAgAAAAhADj9If/WAAAAlAEAAAsAAAAAAAAAAAAAAAAALwEAAF9yZWxzLy5y&#10;ZWxzUEsBAi0AFAAGAAgAAAAhAPpDVusnAgAAVAQAAA4AAAAAAAAAAAAAAAAALgIAAGRycy9lMm9E&#10;b2MueG1sUEsBAi0AFAAGAAgAAAAhAIzpPcLeAAAACQEAAA8AAAAAAAAAAAAAAAAAgQQAAGRycy9k&#10;b3ducmV2LnhtbFBLBQYAAAAABAAEAPMAAACMBQAAAAA=&#10;" strokecolor="white">
                <v:textbox>
                  <w:txbxContent>
                    <w:p w:rsidR="00554981" w:rsidRPr="00364BAF" w:rsidRDefault="00554981" w:rsidP="00F94A9B">
                      <w:pPr>
                        <w:jc w:val="center"/>
                        <w:rPr>
                          <w:b/>
                          <w:color w:val="000000"/>
                          <w:sz w:val="28"/>
                          <w:szCs w:val="28"/>
                        </w:rPr>
                      </w:pPr>
                      <w:r>
                        <w:rPr>
                          <w:b/>
                          <w:color w:val="000000"/>
                          <w:sz w:val="28"/>
                          <w:szCs w:val="28"/>
                        </w:rPr>
                        <w:t>г</w:t>
                      </w:r>
                      <w:r w:rsidRPr="00364BAF">
                        <w:rPr>
                          <w:b/>
                          <w:color w:val="000000"/>
                          <w:sz w:val="28"/>
                          <w:szCs w:val="28"/>
                        </w:rPr>
                        <w:t>.</w:t>
                      </w:r>
                      <w:r>
                        <w:rPr>
                          <w:b/>
                          <w:color w:val="000000"/>
                          <w:sz w:val="28"/>
                          <w:szCs w:val="28"/>
                        </w:rPr>
                        <w:t xml:space="preserve"> </w:t>
                      </w:r>
                      <w:r w:rsidRPr="00364BAF">
                        <w:rPr>
                          <w:b/>
                          <w:color w:val="000000"/>
                          <w:sz w:val="28"/>
                          <w:szCs w:val="28"/>
                        </w:rPr>
                        <w:t>КЕМЕРОВО</w:t>
                      </w:r>
                    </w:p>
                  </w:txbxContent>
                </v:textbox>
              </v:shape>
            </w:pict>
          </mc:Fallback>
        </mc:AlternateContent>
      </w:r>
    </w:p>
    <w:p w:rsidR="00C44202" w:rsidRPr="00DE2868" w:rsidRDefault="00C44202" w:rsidP="00D16F9A">
      <w:pPr>
        <w:pStyle w:val="BodyText31"/>
        <w:keepNext/>
        <w:keepLines/>
        <w:widowControl w:val="0"/>
        <w:jc w:val="center"/>
        <w:rPr>
          <w:b/>
          <w:szCs w:val="28"/>
        </w:rPr>
      </w:pPr>
    </w:p>
    <w:p w:rsidR="00C44202" w:rsidRPr="00DE2868" w:rsidRDefault="00C44202" w:rsidP="00D16F9A">
      <w:pPr>
        <w:pStyle w:val="BodyText31"/>
        <w:keepNext/>
        <w:keepLines/>
        <w:widowControl w:val="0"/>
        <w:jc w:val="center"/>
        <w:rPr>
          <w:b/>
          <w:szCs w:val="28"/>
        </w:rPr>
      </w:pPr>
    </w:p>
    <w:p w:rsidR="00965DA9" w:rsidRPr="00DE2868" w:rsidRDefault="00965DA9" w:rsidP="00D16F9A">
      <w:pPr>
        <w:pStyle w:val="BodyText31"/>
        <w:keepNext/>
        <w:keepLines/>
        <w:widowControl w:val="0"/>
        <w:jc w:val="center"/>
        <w:rPr>
          <w:b/>
          <w:szCs w:val="28"/>
        </w:rPr>
        <w:sectPr w:rsidR="00965DA9" w:rsidRPr="00DE2868" w:rsidSect="00D16F9A">
          <w:footerReference w:type="even" r:id="rId9"/>
          <w:footerReference w:type="default" r:id="rId10"/>
          <w:pgSz w:w="11906" w:h="16838" w:code="9"/>
          <w:pgMar w:top="851" w:right="567" w:bottom="567" w:left="1418" w:header="0" w:footer="0" w:gutter="0"/>
          <w:cols w:space="708"/>
          <w:titlePg/>
          <w:docGrid w:linePitch="360"/>
        </w:sectPr>
      </w:pPr>
    </w:p>
    <w:p w:rsidR="009D5E45" w:rsidRDefault="009D5E45" w:rsidP="009D5E45">
      <w:pPr>
        <w:keepNext/>
        <w:keepLines/>
        <w:widowControl w:val="0"/>
        <w:jc w:val="center"/>
        <w:rPr>
          <w:b/>
          <w:sz w:val="28"/>
          <w:szCs w:val="28"/>
        </w:rPr>
      </w:pPr>
      <w:r w:rsidRPr="00D9496B">
        <w:rPr>
          <w:b/>
          <w:sz w:val="28"/>
          <w:szCs w:val="28"/>
        </w:rPr>
        <w:lastRenderedPageBreak/>
        <w:t>СОДЕРЖАНИЕ</w:t>
      </w:r>
    </w:p>
    <w:p w:rsidR="009D5E45" w:rsidRPr="00A868BA" w:rsidRDefault="009D5E45" w:rsidP="009D5E45"/>
    <w:p w:rsidR="009D5E45" w:rsidRPr="00D9496B" w:rsidRDefault="009D5E45" w:rsidP="009D5E45">
      <w:pPr>
        <w:tabs>
          <w:tab w:val="right" w:leader="dot" w:pos="9900"/>
        </w:tabs>
        <w:spacing w:before="120" w:after="120"/>
        <w:rPr>
          <w:noProof/>
          <w:sz w:val="28"/>
        </w:rPr>
      </w:pPr>
      <w:r w:rsidRPr="00D9496B">
        <w:rPr>
          <w:b/>
          <w:caps/>
        </w:rPr>
        <w:fldChar w:fldCharType="begin"/>
      </w:r>
      <w:r w:rsidRPr="00D9496B">
        <w:rPr>
          <w:b/>
          <w:caps/>
        </w:rPr>
        <w:instrText xml:space="preserve"> TOC \o "1-3" \h \z \u </w:instrText>
      </w:r>
      <w:r w:rsidRPr="00D9496B">
        <w:rPr>
          <w:b/>
          <w:caps/>
        </w:rPr>
        <w:fldChar w:fldCharType="separate"/>
      </w:r>
      <w:hyperlink w:anchor="_Toc365274123" w:history="1">
        <w:r w:rsidRPr="00D9496B">
          <w:rPr>
            <w:b/>
            <w:caps/>
            <w:noProof/>
            <w:sz w:val="22"/>
            <w:szCs w:val="20"/>
          </w:rPr>
          <w:t>Введение</w:t>
        </w:r>
        <w:r w:rsidRPr="00D9496B">
          <w:rPr>
            <w:b/>
            <w:caps/>
            <w:noProof/>
            <w:webHidden/>
            <w:sz w:val="22"/>
            <w:szCs w:val="20"/>
          </w:rPr>
          <w:tab/>
        </w:r>
      </w:hyperlink>
      <w:r>
        <w:rPr>
          <w:b/>
          <w:caps/>
          <w:noProof/>
          <w:sz w:val="22"/>
          <w:szCs w:val="20"/>
        </w:rPr>
        <w:t>3</w:t>
      </w:r>
    </w:p>
    <w:p w:rsidR="009D5E45" w:rsidRPr="00D9496B" w:rsidRDefault="00B310C6" w:rsidP="009D5E45">
      <w:pPr>
        <w:tabs>
          <w:tab w:val="right" w:leader="dot" w:pos="9900"/>
        </w:tabs>
        <w:spacing w:before="120" w:after="120"/>
        <w:rPr>
          <w:noProof/>
          <w:sz w:val="28"/>
        </w:rPr>
      </w:pPr>
      <w:hyperlink w:anchor="_Toc365274124" w:history="1">
        <w:r w:rsidR="009D5E45" w:rsidRPr="00DF62BF">
          <w:rPr>
            <w:b/>
            <w:caps/>
            <w:noProof/>
            <w:sz w:val="22"/>
            <w:szCs w:val="20"/>
          </w:rPr>
          <w:t>ОСНОВНЫЕ МАКРОЭКОНОМИЧЕСКИЕ ПОКАЗАТЕЛИ РАЗВИТИЯ ГОРОДА КЕМЕРОВО ЗА 2014 ГОД ПО СРАВНЕНИЮ С КЕМЕРОВСКОЙ ОБЛАСТЬЮ</w:t>
        </w:r>
        <w:r w:rsidR="009D5E45" w:rsidRPr="00D9496B">
          <w:rPr>
            <w:b/>
            <w:caps/>
            <w:noProof/>
            <w:webHidden/>
            <w:sz w:val="22"/>
            <w:szCs w:val="20"/>
          </w:rPr>
          <w:tab/>
        </w:r>
      </w:hyperlink>
      <w:r w:rsidR="009D5E45">
        <w:rPr>
          <w:b/>
          <w:caps/>
          <w:noProof/>
          <w:sz w:val="22"/>
          <w:szCs w:val="20"/>
        </w:rPr>
        <w:t>4</w:t>
      </w:r>
    </w:p>
    <w:p w:rsidR="009D5E45" w:rsidRPr="00D9496B" w:rsidRDefault="009D5E45" w:rsidP="009D5E45">
      <w:pPr>
        <w:tabs>
          <w:tab w:val="right" w:leader="dot" w:pos="9900"/>
        </w:tabs>
        <w:spacing w:before="120" w:after="120"/>
        <w:rPr>
          <w:noProof/>
          <w:sz w:val="28"/>
        </w:rPr>
      </w:pPr>
      <w:r w:rsidRPr="0086030D">
        <w:rPr>
          <w:b/>
          <w:sz w:val="22"/>
          <w:szCs w:val="22"/>
        </w:rPr>
        <w:t>СРАВНЕНИЕ СОЦИАЛЬНО-ЭКОНОМИЧЕСКОГО РАЗВИТИЯ ГОРОДА КЕМЕРОВО С ДРУГИМИ ГОРОДАМИ-ЧЛЕНАМИ АСДГ ЗА</w:t>
      </w:r>
      <w:r>
        <w:rPr>
          <w:b/>
          <w:sz w:val="22"/>
          <w:szCs w:val="22"/>
        </w:rPr>
        <w:t xml:space="preserve"> 2014 ГОД</w:t>
      </w:r>
      <w:r w:rsidRPr="00D9496B">
        <w:rPr>
          <w:b/>
          <w:caps/>
          <w:noProof/>
          <w:sz w:val="22"/>
          <w:szCs w:val="20"/>
        </w:rPr>
        <w:t xml:space="preserve"> </w:t>
      </w:r>
      <w:r>
        <w:rPr>
          <w:b/>
          <w:caps/>
          <w:noProof/>
          <w:sz w:val="22"/>
          <w:szCs w:val="20"/>
        </w:rPr>
        <w:t>………………..</w:t>
      </w:r>
      <w:r w:rsidRPr="00D9496B">
        <w:rPr>
          <w:b/>
          <w:caps/>
          <w:noProof/>
          <w:sz w:val="22"/>
          <w:szCs w:val="20"/>
        </w:rPr>
        <w:t>……………………………..6</w:t>
      </w:r>
    </w:p>
    <w:p w:rsidR="009D5E45" w:rsidRDefault="00B310C6" w:rsidP="009D5E45">
      <w:pPr>
        <w:tabs>
          <w:tab w:val="right" w:leader="dot" w:pos="9900"/>
        </w:tabs>
        <w:spacing w:before="120" w:after="120"/>
        <w:rPr>
          <w:b/>
          <w:caps/>
          <w:noProof/>
          <w:sz w:val="22"/>
          <w:szCs w:val="20"/>
        </w:rPr>
      </w:pPr>
      <w:hyperlink w:anchor="_Toc365274127" w:history="1">
        <w:r w:rsidR="009D5E45" w:rsidRPr="0086030D">
          <w:rPr>
            <w:b/>
            <w:sz w:val="22"/>
            <w:szCs w:val="22"/>
          </w:rPr>
          <w:t>ДЕМОГРАФИЧЕСКАЯ СИТУАЦИЯ</w:t>
        </w:r>
        <w:r w:rsidR="009D5E45" w:rsidRPr="00D9496B">
          <w:rPr>
            <w:b/>
            <w:caps/>
            <w:noProof/>
            <w:webHidden/>
            <w:sz w:val="22"/>
            <w:szCs w:val="20"/>
          </w:rPr>
          <w:tab/>
        </w:r>
      </w:hyperlink>
      <w:r w:rsidR="009D5E45" w:rsidRPr="00D9496B">
        <w:rPr>
          <w:b/>
          <w:caps/>
          <w:noProof/>
          <w:sz w:val="22"/>
          <w:szCs w:val="20"/>
        </w:rPr>
        <w:t>8</w:t>
      </w:r>
    </w:p>
    <w:p w:rsidR="009D5E45" w:rsidRPr="00DF62BF" w:rsidRDefault="009D5E45" w:rsidP="009D5E45">
      <w:pPr>
        <w:tabs>
          <w:tab w:val="right" w:leader="dot" w:pos="9900"/>
        </w:tabs>
        <w:spacing w:before="120" w:after="120"/>
        <w:rPr>
          <w:b/>
          <w:sz w:val="22"/>
          <w:szCs w:val="22"/>
        </w:rPr>
      </w:pPr>
      <w:r w:rsidRPr="0086030D">
        <w:rPr>
          <w:b/>
          <w:sz w:val="22"/>
          <w:szCs w:val="22"/>
        </w:rPr>
        <w:t>ТРУДОВЫЕ РЕСУРСЫ И ЗАНЯТОСТЬ НАСЕЛЕНИЯ</w:t>
      </w:r>
      <w:r>
        <w:rPr>
          <w:b/>
          <w:sz w:val="22"/>
          <w:szCs w:val="22"/>
        </w:rPr>
        <w:t>…………………………………………………9</w:t>
      </w:r>
    </w:p>
    <w:p w:rsidR="009D5E45" w:rsidRPr="00D9496B" w:rsidRDefault="00B310C6" w:rsidP="009D5E45">
      <w:pPr>
        <w:tabs>
          <w:tab w:val="right" w:leader="dot" w:pos="9911"/>
        </w:tabs>
        <w:ind w:left="278"/>
        <w:rPr>
          <w:smallCaps/>
          <w:noProof/>
          <w:sz w:val="28"/>
        </w:rPr>
      </w:pPr>
      <w:hyperlink w:anchor="_Toc365274140" w:history="1">
        <w:r w:rsidR="009D5E45" w:rsidRPr="00D9496B">
          <w:rPr>
            <w:bCs/>
            <w:i/>
            <w:smallCaps/>
            <w:noProof/>
            <w:sz w:val="22"/>
            <w:szCs w:val="20"/>
          </w:rPr>
          <w:t>Рынок труда и безработица</w:t>
        </w:r>
        <w:r w:rsidR="009D5E45" w:rsidRPr="00D9496B">
          <w:rPr>
            <w:smallCaps/>
            <w:noProof/>
            <w:webHidden/>
            <w:sz w:val="22"/>
            <w:szCs w:val="20"/>
          </w:rPr>
          <w:tab/>
        </w:r>
      </w:hyperlink>
      <w:r w:rsidR="009D5E45" w:rsidRPr="00E775D1">
        <w:rPr>
          <w:smallCaps/>
          <w:noProof/>
          <w:sz w:val="20"/>
          <w:szCs w:val="20"/>
        </w:rPr>
        <w:t>10</w:t>
      </w:r>
    </w:p>
    <w:p w:rsidR="009D5E45" w:rsidRPr="00D9496B" w:rsidRDefault="00B310C6" w:rsidP="009D5E45">
      <w:pPr>
        <w:tabs>
          <w:tab w:val="right" w:leader="dot" w:pos="9900"/>
        </w:tabs>
        <w:spacing w:before="120" w:after="120"/>
        <w:rPr>
          <w:noProof/>
          <w:sz w:val="28"/>
        </w:rPr>
      </w:pPr>
      <w:hyperlink w:anchor="_Toc365274141" w:history="1">
        <w:r w:rsidR="009D5E45" w:rsidRPr="00D9496B">
          <w:rPr>
            <w:b/>
            <w:caps/>
            <w:noProof/>
            <w:sz w:val="22"/>
            <w:szCs w:val="20"/>
          </w:rPr>
          <w:t>Уровень жизни населения</w:t>
        </w:r>
        <w:r w:rsidR="009D5E45" w:rsidRPr="00D9496B">
          <w:rPr>
            <w:b/>
            <w:caps/>
            <w:noProof/>
            <w:webHidden/>
            <w:sz w:val="22"/>
            <w:szCs w:val="20"/>
          </w:rPr>
          <w:tab/>
        </w:r>
      </w:hyperlink>
      <w:r w:rsidR="009D5E45">
        <w:rPr>
          <w:b/>
          <w:caps/>
          <w:noProof/>
          <w:sz w:val="22"/>
          <w:szCs w:val="20"/>
        </w:rPr>
        <w:t>12</w:t>
      </w:r>
    </w:p>
    <w:p w:rsidR="009D5E45" w:rsidRDefault="00B310C6" w:rsidP="009D5E45">
      <w:pPr>
        <w:tabs>
          <w:tab w:val="right" w:leader="dot" w:pos="9911"/>
        </w:tabs>
        <w:ind w:left="278"/>
        <w:rPr>
          <w:smallCaps/>
          <w:noProof/>
          <w:sz w:val="22"/>
          <w:szCs w:val="20"/>
        </w:rPr>
      </w:pPr>
      <w:hyperlink w:anchor="_Toc365274142" w:history="1">
        <w:r w:rsidR="009D5E45" w:rsidRPr="00D9496B">
          <w:rPr>
            <w:bCs/>
            <w:i/>
            <w:smallCaps/>
            <w:noProof/>
            <w:sz w:val="22"/>
            <w:szCs w:val="20"/>
          </w:rPr>
          <w:t>Денежные доходы населения</w:t>
        </w:r>
        <w:r w:rsidR="009D5E45" w:rsidRPr="00D9496B">
          <w:rPr>
            <w:smallCaps/>
            <w:noProof/>
            <w:webHidden/>
            <w:sz w:val="22"/>
            <w:szCs w:val="20"/>
          </w:rPr>
          <w:tab/>
        </w:r>
      </w:hyperlink>
      <w:r w:rsidR="009D5E45" w:rsidRPr="00E775D1">
        <w:rPr>
          <w:smallCaps/>
          <w:noProof/>
          <w:sz w:val="20"/>
          <w:szCs w:val="20"/>
        </w:rPr>
        <w:t>12</w:t>
      </w:r>
    </w:p>
    <w:p w:rsidR="009D5E45" w:rsidRPr="00DF62BF" w:rsidRDefault="00B310C6" w:rsidP="009D5E45">
      <w:pPr>
        <w:tabs>
          <w:tab w:val="right" w:leader="dot" w:pos="9911"/>
        </w:tabs>
        <w:spacing w:before="120" w:after="120"/>
        <w:rPr>
          <w:noProof/>
          <w:sz w:val="28"/>
        </w:rPr>
      </w:pPr>
      <w:hyperlink w:anchor="_Toc365274141" w:history="1">
        <w:r w:rsidR="009D5E45">
          <w:rPr>
            <w:b/>
            <w:caps/>
            <w:noProof/>
            <w:sz w:val="22"/>
            <w:szCs w:val="20"/>
          </w:rPr>
          <w:t>СОЦИАЛЬНАЯ СФЕРА</w:t>
        </w:r>
        <w:r w:rsidR="009D5E45" w:rsidRPr="00D9496B">
          <w:rPr>
            <w:b/>
            <w:caps/>
            <w:noProof/>
            <w:webHidden/>
            <w:sz w:val="22"/>
            <w:szCs w:val="20"/>
          </w:rPr>
          <w:tab/>
        </w:r>
      </w:hyperlink>
      <w:r w:rsidR="009D5E45">
        <w:rPr>
          <w:b/>
          <w:caps/>
          <w:noProof/>
          <w:sz w:val="22"/>
          <w:szCs w:val="20"/>
        </w:rPr>
        <w:t>13</w:t>
      </w:r>
    </w:p>
    <w:p w:rsidR="009D5E45" w:rsidRPr="00D9496B" w:rsidRDefault="00B310C6" w:rsidP="009D5E45">
      <w:pPr>
        <w:tabs>
          <w:tab w:val="right" w:leader="dot" w:pos="9911"/>
        </w:tabs>
        <w:ind w:left="278"/>
        <w:rPr>
          <w:smallCaps/>
          <w:noProof/>
          <w:sz w:val="28"/>
        </w:rPr>
      </w:pPr>
      <w:hyperlink w:anchor="_Toc365274129" w:history="1">
        <w:r w:rsidR="009D5E45" w:rsidRPr="00D9496B">
          <w:rPr>
            <w:bCs/>
            <w:smallCaps/>
            <w:noProof/>
            <w:sz w:val="22"/>
            <w:szCs w:val="20"/>
          </w:rPr>
          <w:t>Образование</w:t>
        </w:r>
        <w:r w:rsidR="009D5E45" w:rsidRPr="00D9496B">
          <w:rPr>
            <w:smallCaps/>
            <w:noProof/>
            <w:webHidden/>
            <w:sz w:val="22"/>
            <w:szCs w:val="20"/>
          </w:rPr>
          <w:tab/>
        </w:r>
      </w:hyperlink>
      <w:r w:rsidR="009D5E45" w:rsidRPr="00A868BA">
        <w:rPr>
          <w:smallCaps/>
          <w:noProof/>
          <w:sz w:val="20"/>
          <w:szCs w:val="20"/>
        </w:rPr>
        <w:t>13</w:t>
      </w:r>
    </w:p>
    <w:p w:rsidR="009D5E45" w:rsidRPr="00D9496B" w:rsidRDefault="00B310C6" w:rsidP="009D5E45">
      <w:pPr>
        <w:tabs>
          <w:tab w:val="right" w:leader="dot" w:pos="9911"/>
        </w:tabs>
        <w:ind w:left="278"/>
        <w:rPr>
          <w:smallCaps/>
          <w:noProof/>
          <w:sz w:val="28"/>
        </w:rPr>
      </w:pPr>
      <w:hyperlink w:anchor="_Toc365274130" w:history="1">
        <w:r w:rsidR="009D5E45" w:rsidRPr="00D9496B">
          <w:rPr>
            <w:smallCaps/>
            <w:noProof/>
            <w:sz w:val="22"/>
            <w:szCs w:val="20"/>
          </w:rPr>
          <w:t>Культура, спорт и молодежная политика</w:t>
        </w:r>
        <w:r w:rsidR="009D5E45" w:rsidRPr="00D9496B">
          <w:rPr>
            <w:smallCaps/>
            <w:noProof/>
            <w:webHidden/>
            <w:sz w:val="20"/>
            <w:szCs w:val="20"/>
          </w:rPr>
          <w:tab/>
        </w:r>
      </w:hyperlink>
      <w:r w:rsidR="009D5E45">
        <w:rPr>
          <w:smallCaps/>
          <w:noProof/>
          <w:sz w:val="20"/>
          <w:szCs w:val="20"/>
        </w:rPr>
        <w:t>16</w:t>
      </w:r>
    </w:p>
    <w:p w:rsidR="009D5E45" w:rsidRPr="00D9496B" w:rsidRDefault="00B310C6" w:rsidP="009D5E45">
      <w:pPr>
        <w:tabs>
          <w:tab w:val="right" w:leader="dot" w:pos="9911"/>
        </w:tabs>
        <w:ind w:left="278"/>
        <w:rPr>
          <w:smallCaps/>
          <w:noProof/>
          <w:sz w:val="28"/>
        </w:rPr>
      </w:pPr>
      <w:hyperlink w:anchor="_Toc365274131" w:history="1">
        <w:r w:rsidR="009D5E45" w:rsidRPr="00D9496B">
          <w:rPr>
            <w:bCs/>
            <w:smallCaps/>
            <w:noProof/>
            <w:sz w:val="22"/>
            <w:szCs w:val="20"/>
          </w:rPr>
          <w:t>Здравоохранение</w:t>
        </w:r>
        <w:r w:rsidR="009D5E45" w:rsidRPr="00D9496B">
          <w:rPr>
            <w:smallCaps/>
            <w:noProof/>
            <w:webHidden/>
            <w:sz w:val="20"/>
            <w:szCs w:val="20"/>
          </w:rPr>
          <w:tab/>
        </w:r>
      </w:hyperlink>
      <w:r w:rsidR="009D5E45">
        <w:rPr>
          <w:smallCaps/>
          <w:noProof/>
          <w:sz w:val="20"/>
          <w:szCs w:val="20"/>
        </w:rPr>
        <w:t>18</w:t>
      </w:r>
    </w:p>
    <w:p w:rsidR="009D5E45" w:rsidRPr="00D9496B" w:rsidRDefault="00B310C6" w:rsidP="009D5E45">
      <w:pPr>
        <w:tabs>
          <w:tab w:val="right" w:leader="dot" w:pos="9911"/>
        </w:tabs>
        <w:ind w:left="278"/>
        <w:rPr>
          <w:smallCaps/>
          <w:noProof/>
          <w:sz w:val="28"/>
        </w:rPr>
      </w:pPr>
      <w:hyperlink w:anchor="_Toc365274132" w:history="1">
        <w:r w:rsidR="009D5E45" w:rsidRPr="00D9496B">
          <w:rPr>
            <w:bCs/>
            <w:smallCaps/>
            <w:noProof/>
            <w:sz w:val="22"/>
            <w:szCs w:val="20"/>
          </w:rPr>
          <w:t>Социальная защита населения</w:t>
        </w:r>
        <w:r w:rsidR="009D5E45" w:rsidRPr="00D9496B">
          <w:rPr>
            <w:smallCaps/>
            <w:noProof/>
            <w:webHidden/>
            <w:sz w:val="20"/>
            <w:szCs w:val="20"/>
          </w:rPr>
          <w:tab/>
        </w:r>
      </w:hyperlink>
      <w:r w:rsidR="009D5E45">
        <w:rPr>
          <w:smallCaps/>
          <w:noProof/>
          <w:sz w:val="20"/>
          <w:szCs w:val="20"/>
        </w:rPr>
        <w:t>20</w:t>
      </w:r>
    </w:p>
    <w:p w:rsidR="009D5E45" w:rsidRPr="00D9496B" w:rsidRDefault="00B310C6" w:rsidP="009D5E45">
      <w:pPr>
        <w:tabs>
          <w:tab w:val="right" w:leader="dot" w:pos="9900"/>
        </w:tabs>
        <w:spacing w:before="120" w:after="120"/>
        <w:rPr>
          <w:noProof/>
          <w:sz w:val="28"/>
        </w:rPr>
      </w:pPr>
      <w:hyperlink w:anchor="_Toc365274153" w:history="1">
        <w:r w:rsidR="009D5E45" w:rsidRPr="00D9496B">
          <w:rPr>
            <w:b/>
            <w:caps/>
            <w:noProof/>
            <w:sz w:val="22"/>
            <w:szCs w:val="20"/>
          </w:rPr>
          <w:t>Сфера жизнеобеспечения города</w:t>
        </w:r>
        <w:r w:rsidR="009D5E45" w:rsidRPr="00D9496B">
          <w:rPr>
            <w:b/>
            <w:caps/>
            <w:noProof/>
            <w:webHidden/>
            <w:sz w:val="22"/>
            <w:szCs w:val="20"/>
          </w:rPr>
          <w:tab/>
        </w:r>
      </w:hyperlink>
      <w:r w:rsidR="009D5E45">
        <w:rPr>
          <w:b/>
          <w:caps/>
          <w:noProof/>
          <w:sz w:val="22"/>
          <w:szCs w:val="20"/>
        </w:rPr>
        <w:t>23</w:t>
      </w:r>
    </w:p>
    <w:p w:rsidR="009D5E45" w:rsidRPr="00D9496B" w:rsidRDefault="00B310C6" w:rsidP="009D5E45">
      <w:pPr>
        <w:tabs>
          <w:tab w:val="right" w:leader="dot" w:pos="9911"/>
        </w:tabs>
        <w:ind w:left="278"/>
        <w:rPr>
          <w:smallCaps/>
          <w:noProof/>
          <w:sz w:val="28"/>
        </w:rPr>
      </w:pPr>
      <w:hyperlink w:anchor="_Toc365274154" w:history="1">
        <w:r w:rsidR="009D5E45" w:rsidRPr="00D9496B">
          <w:rPr>
            <w:smallCaps/>
            <w:noProof/>
            <w:sz w:val="22"/>
            <w:szCs w:val="20"/>
          </w:rPr>
          <w:t>Жилищно-коммунальное хозяйство</w:t>
        </w:r>
        <w:r w:rsidR="009D5E45" w:rsidRPr="00D9496B">
          <w:rPr>
            <w:smallCaps/>
            <w:noProof/>
            <w:webHidden/>
            <w:sz w:val="20"/>
            <w:szCs w:val="20"/>
          </w:rPr>
          <w:tab/>
        </w:r>
      </w:hyperlink>
      <w:r w:rsidR="009D5E45">
        <w:rPr>
          <w:smallCaps/>
          <w:noProof/>
          <w:sz w:val="20"/>
          <w:szCs w:val="20"/>
        </w:rPr>
        <w:t>23</w:t>
      </w:r>
    </w:p>
    <w:p w:rsidR="009D5E45" w:rsidRPr="00D9496B" w:rsidRDefault="00B310C6" w:rsidP="009D5E45">
      <w:pPr>
        <w:tabs>
          <w:tab w:val="right" w:leader="dot" w:pos="9911"/>
        </w:tabs>
        <w:ind w:left="278"/>
        <w:rPr>
          <w:smallCaps/>
          <w:noProof/>
          <w:sz w:val="20"/>
          <w:szCs w:val="20"/>
        </w:rPr>
      </w:pPr>
      <w:hyperlink w:anchor="_Toc365274156" w:history="1">
        <w:r w:rsidR="009D5E45" w:rsidRPr="00D9496B">
          <w:rPr>
            <w:smallCaps/>
            <w:noProof/>
            <w:sz w:val="22"/>
            <w:szCs w:val="20"/>
          </w:rPr>
          <w:t>Благоустройство и озеленение</w:t>
        </w:r>
        <w:r w:rsidR="009D5E45" w:rsidRPr="00D9496B">
          <w:rPr>
            <w:smallCaps/>
            <w:noProof/>
            <w:webHidden/>
            <w:sz w:val="20"/>
            <w:szCs w:val="20"/>
          </w:rPr>
          <w:tab/>
        </w:r>
      </w:hyperlink>
      <w:r w:rsidR="009D5E45">
        <w:rPr>
          <w:smallCaps/>
          <w:noProof/>
          <w:sz w:val="20"/>
          <w:szCs w:val="20"/>
        </w:rPr>
        <w:t>23</w:t>
      </w:r>
    </w:p>
    <w:p w:rsidR="009D5E45" w:rsidRPr="00D9496B" w:rsidRDefault="00B310C6" w:rsidP="009D5E45">
      <w:pPr>
        <w:tabs>
          <w:tab w:val="right" w:leader="dot" w:pos="9911"/>
        </w:tabs>
        <w:ind w:left="278"/>
        <w:rPr>
          <w:smallCaps/>
          <w:noProof/>
          <w:sz w:val="20"/>
          <w:szCs w:val="20"/>
        </w:rPr>
      </w:pPr>
      <w:hyperlink w:anchor="_Toc365274156" w:history="1">
        <w:r w:rsidR="009D5E45" w:rsidRPr="00D9496B">
          <w:rPr>
            <w:smallCaps/>
            <w:noProof/>
            <w:sz w:val="22"/>
            <w:szCs w:val="20"/>
          </w:rPr>
          <w:t>Безопасность дорожного движения</w:t>
        </w:r>
        <w:r w:rsidR="009D5E45" w:rsidRPr="00D9496B">
          <w:rPr>
            <w:smallCaps/>
            <w:noProof/>
            <w:webHidden/>
            <w:sz w:val="20"/>
            <w:szCs w:val="20"/>
          </w:rPr>
          <w:tab/>
        </w:r>
      </w:hyperlink>
      <w:r w:rsidR="009D5E45">
        <w:rPr>
          <w:smallCaps/>
          <w:noProof/>
          <w:sz w:val="20"/>
          <w:szCs w:val="20"/>
        </w:rPr>
        <w:t>25</w:t>
      </w:r>
    </w:p>
    <w:p w:rsidR="009D5E45" w:rsidRPr="00D9496B" w:rsidRDefault="00B310C6" w:rsidP="009D5E45">
      <w:pPr>
        <w:tabs>
          <w:tab w:val="right" w:leader="dot" w:pos="9911"/>
        </w:tabs>
        <w:ind w:left="278"/>
        <w:rPr>
          <w:smallCaps/>
          <w:noProof/>
          <w:sz w:val="28"/>
        </w:rPr>
      </w:pPr>
      <w:hyperlink w:anchor="_Toc365274157" w:history="1">
        <w:r w:rsidR="009D5E45" w:rsidRPr="00D9496B">
          <w:rPr>
            <w:smallCaps/>
            <w:noProof/>
            <w:sz w:val="22"/>
            <w:szCs w:val="20"/>
          </w:rPr>
          <w:t>Транспорт</w:t>
        </w:r>
        <w:r w:rsidR="009D5E45" w:rsidRPr="00D9496B">
          <w:rPr>
            <w:smallCaps/>
            <w:noProof/>
            <w:webHidden/>
            <w:sz w:val="20"/>
            <w:szCs w:val="20"/>
          </w:rPr>
          <w:tab/>
        </w:r>
      </w:hyperlink>
      <w:r w:rsidR="009D5E45">
        <w:rPr>
          <w:smallCaps/>
          <w:noProof/>
          <w:sz w:val="20"/>
          <w:szCs w:val="20"/>
        </w:rPr>
        <w:t>26</w:t>
      </w:r>
    </w:p>
    <w:p w:rsidR="009D5E45" w:rsidRPr="00D9496B" w:rsidRDefault="00B310C6" w:rsidP="009D5E45">
      <w:pPr>
        <w:tabs>
          <w:tab w:val="right" w:leader="dot" w:pos="9911"/>
        </w:tabs>
        <w:ind w:left="278"/>
        <w:rPr>
          <w:smallCaps/>
          <w:noProof/>
          <w:sz w:val="28"/>
        </w:rPr>
      </w:pPr>
      <w:hyperlink w:anchor="_Toc365274158" w:history="1">
        <w:r w:rsidR="009D5E45" w:rsidRPr="00D9496B">
          <w:rPr>
            <w:smallCaps/>
            <w:noProof/>
            <w:sz w:val="22"/>
            <w:szCs w:val="20"/>
          </w:rPr>
          <w:t>Связь</w:t>
        </w:r>
        <w:r w:rsidR="009D5E45" w:rsidRPr="00D9496B">
          <w:rPr>
            <w:smallCaps/>
            <w:noProof/>
            <w:webHidden/>
            <w:sz w:val="22"/>
            <w:szCs w:val="20"/>
          </w:rPr>
          <w:tab/>
        </w:r>
      </w:hyperlink>
      <w:r w:rsidR="009D5E45" w:rsidRPr="00A868BA">
        <w:rPr>
          <w:smallCaps/>
          <w:noProof/>
          <w:sz w:val="20"/>
          <w:szCs w:val="20"/>
        </w:rPr>
        <w:t>27</w:t>
      </w:r>
    </w:p>
    <w:p w:rsidR="009D5E45" w:rsidRPr="00D9496B" w:rsidRDefault="00B310C6" w:rsidP="009D5E45">
      <w:pPr>
        <w:tabs>
          <w:tab w:val="right" w:leader="dot" w:pos="9900"/>
        </w:tabs>
        <w:spacing w:before="120" w:after="120"/>
        <w:rPr>
          <w:noProof/>
          <w:sz w:val="28"/>
        </w:rPr>
      </w:pPr>
      <w:hyperlink w:anchor="_Toc365274159" w:history="1">
        <w:r w:rsidR="009D5E45" w:rsidRPr="00D9496B">
          <w:rPr>
            <w:b/>
            <w:caps/>
            <w:noProof/>
            <w:sz w:val="22"/>
            <w:szCs w:val="20"/>
          </w:rPr>
          <w:t>Охрана окружающей среды</w:t>
        </w:r>
        <w:r w:rsidR="009D5E45" w:rsidRPr="00D9496B">
          <w:rPr>
            <w:b/>
            <w:caps/>
            <w:noProof/>
            <w:webHidden/>
            <w:sz w:val="22"/>
            <w:szCs w:val="20"/>
          </w:rPr>
          <w:tab/>
        </w:r>
      </w:hyperlink>
      <w:r w:rsidR="009D5E45">
        <w:rPr>
          <w:b/>
          <w:caps/>
          <w:noProof/>
          <w:sz w:val="22"/>
          <w:szCs w:val="20"/>
        </w:rPr>
        <w:t>28</w:t>
      </w:r>
    </w:p>
    <w:p w:rsidR="009D5E45" w:rsidRPr="00D9496B" w:rsidRDefault="00B310C6" w:rsidP="009D5E45">
      <w:pPr>
        <w:tabs>
          <w:tab w:val="right" w:leader="dot" w:pos="9900"/>
        </w:tabs>
        <w:spacing w:before="120" w:after="120"/>
        <w:rPr>
          <w:noProof/>
          <w:sz w:val="28"/>
        </w:rPr>
      </w:pPr>
      <w:hyperlink w:anchor="_Toc365274133" w:history="1">
        <w:r w:rsidR="009D5E45" w:rsidRPr="00D9496B">
          <w:rPr>
            <w:b/>
            <w:caps/>
            <w:noProof/>
            <w:sz w:val="22"/>
            <w:szCs w:val="20"/>
          </w:rPr>
          <w:t>Промышленное производство</w:t>
        </w:r>
        <w:r w:rsidR="009D5E45" w:rsidRPr="00D9496B">
          <w:rPr>
            <w:b/>
            <w:caps/>
            <w:noProof/>
            <w:webHidden/>
            <w:sz w:val="22"/>
            <w:szCs w:val="20"/>
          </w:rPr>
          <w:tab/>
        </w:r>
      </w:hyperlink>
      <w:r w:rsidR="009D5E45">
        <w:rPr>
          <w:b/>
          <w:caps/>
          <w:noProof/>
          <w:sz w:val="22"/>
          <w:szCs w:val="20"/>
        </w:rPr>
        <w:t>29</w:t>
      </w:r>
    </w:p>
    <w:p w:rsidR="009D5E45" w:rsidRPr="00D9496B" w:rsidRDefault="00B310C6" w:rsidP="009D5E45">
      <w:pPr>
        <w:tabs>
          <w:tab w:val="right" w:leader="dot" w:pos="9911"/>
        </w:tabs>
        <w:ind w:left="278"/>
        <w:rPr>
          <w:smallCaps/>
          <w:noProof/>
          <w:sz w:val="28"/>
        </w:rPr>
      </w:pPr>
      <w:hyperlink w:anchor="_Toc365274135" w:history="1">
        <w:r w:rsidR="009D5E45" w:rsidRPr="00D9496B">
          <w:rPr>
            <w:bCs/>
            <w:i/>
            <w:smallCaps/>
            <w:noProof/>
            <w:sz w:val="22"/>
            <w:szCs w:val="20"/>
          </w:rPr>
          <w:t>Добыча полезных ископаемых</w:t>
        </w:r>
        <w:r w:rsidR="009D5E45" w:rsidRPr="00D9496B">
          <w:rPr>
            <w:smallCaps/>
            <w:noProof/>
            <w:webHidden/>
            <w:sz w:val="22"/>
            <w:szCs w:val="20"/>
          </w:rPr>
          <w:tab/>
        </w:r>
      </w:hyperlink>
      <w:r w:rsidR="009D5E45" w:rsidRPr="00A868BA">
        <w:rPr>
          <w:smallCaps/>
          <w:noProof/>
          <w:sz w:val="20"/>
          <w:szCs w:val="20"/>
        </w:rPr>
        <w:t>30</w:t>
      </w:r>
    </w:p>
    <w:p w:rsidR="009D5E45" w:rsidRPr="00D9496B" w:rsidRDefault="00B310C6" w:rsidP="009D5E45">
      <w:pPr>
        <w:tabs>
          <w:tab w:val="right" w:leader="dot" w:pos="9911"/>
        </w:tabs>
        <w:ind w:left="278"/>
        <w:rPr>
          <w:smallCaps/>
          <w:noProof/>
          <w:sz w:val="28"/>
        </w:rPr>
      </w:pPr>
      <w:hyperlink w:anchor="_Toc365274136" w:history="1">
        <w:r w:rsidR="009D5E45" w:rsidRPr="00D9496B">
          <w:rPr>
            <w:bCs/>
            <w:i/>
            <w:smallCaps/>
            <w:noProof/>
            <w:sz w:val="22"/>
            <w:szCs w:val="20"/>
          </w:rPr>
          <w:t>Обрабатывающие производства</w:t>
        </w:r>
        <w:r w:rsidR="009D5E45" w:rsidRPr="00D9496B">
          <w:rPr>
            <w:smallCaps/>
            <w:noProof/>
            <w:webHidden/>
            <w:sz w:val="22"/>
            <w:szCs w:val="20"/>
          </w:rPr>
          <w:tab/>
        </w:r>
      </w:hyperlink>
      <w:r w:rsidR="009D5E45" w:rsidRPr="00A868BA">
        <w:rPr>
          <w:smallCaps/>
          <w:noProof/>
          <w:sz w:val="20"/>
          <w:szCs w:val="20"/>
        </w:rPr>
        <w:t>30</w:t>
      </w:r>
    </w:p>
    <w:p w:rsidR="009D5E45" w:rsidRPr="00D9496B" w:rsidRDefault="00B310C6" w:rsidP="009D5E45">
      <w:pPr>
        <w:tabs>
          <w:tab w:val="right" w:leader="dot" w:pos="9911"/>
        </w:tabs>
        <w:ind w:left="278"/>
        <w:rPr>
          <w:smallCaps/>
          <w:noProof/>
          <w:sz w:val="28"/>
        </w:rPr>
      </w:pPr>
      <w:hyperlink w:anchor="_Toc365274137" w:history="1">
        <w:r w:rsidR="009D5E45" w:rsidRPr="00D9496B">
          <w:rPr>
            <w:bCs/>
            <w:i/>
            <w:smallCaps/>
            <w:noProof/>
            <w:sz w:val="22"/>
            <w:szCs w:val="20"/>
          </w:rPr>
          <w:t>Производство и распределение электроэнергии, газа и воды</w:t>
        </w:r>
        <w:r w:rsidR="009D5E45" w:rsidRPr="00D9496B">
          <w:rPr>
            <w:smallCaps/>
            <w:noProof/>
            <w:webHidden/>
            <w:sz w:val="20"/>
            <w:szCs w:val="20"/>
          </w:rPr>
          <w:tab/>
        </w:r>
      </w:hyperlink>
      <w:r w:rsidR="009D5E45">
        <w:rPr>
          <w:smallCaps/>
          <w:noProof/>
          <w:sz w:val="20"/>
          <w:szCs w:val="20"/>
        </w:rPr>
        <w:t>36</w:t>
      </w:r>
    </w:p>
    <w:p w:rsidR="009D5E45" w:rsidRPr="00D9496B" w:rsidRDefault="00B310C6" w:rsidP="009D5E45">
      <w:pPr>
        <w:tabs>
          <w:tab w:val="right" w:leader="dot" w:pos="9900"/>
        </w:tabs>
        <w:spacing w:before="120" w:after="120"/>
        <w:rPr>
          <w:noProof/>
          <w:sz w:val="28"/>
        </w:rPr>
      </w:pPr>
      <w:hyperlink w:anchor="_Toc365274138" w:history="1">
        <w:r w:rsidR="009D5E45" w:rsidRPr="00D9496B">
          <w:rPr>
            <w:b/>
            <w:caps/>
            <w:noProof/>
            <w:sz w:val="22"/>
            <w:szCs w:val="20"/>
          </w:rPr>
          <w:t>Малое предпринимательство</w:t>
        </w:r>
        <w:r w:rsidR="009D5E45" w:rsidRPr="00D9496B">
          <w:rPr>
            <w:b/>
            <w:caps/>
            <w:noProof/>
            <w:webHidden/>
            <w:sz w:val="22"/>
            <w:szCs w:val="20"/>
          </w:rPr>
          <w:tab/>
        </w:r>
      </w:hyperlink>
      <w:r w:rsidR="009D5E45">
        <w:rPr>
          <w:b/>
          <w:caps/>
          <w:noProof/>
          <w:sz w:val="22"/>
          <w:szCs w:val="20"/>
        </w:rPr>
        <w:t>36</w:t>
      </w:r>
    </w:p>
    <w:p w:rsidR="009D5E45" w:rsidRPr="00D9496B" w:rsidRDefault="00B310C6" w:rsidP="009D5E45">
      <w:pPr>
        <w:tabs>
          <w:tab w:val="right" w:leader="dot" w:pos="9900"/>
        </w:tabs>
        <w:spacing w:before="120" w:after="120"/>
        <w:rPr>
          <w:b/>
          <w:caps/>
          <w:noProof/>
          <w:sz w:val="22"/>
          <w:szCs w:val="20"/>
        </w:rPr>
      </w:pPr>
      <w:hyperlink w:anchor="_Toc365274150" w:history="1">
        <w:r w:rsidR="009D5E45" w:rsidRPr="00D9496B">
          <w:rPr>
            <w:b/>
            <w:caps/>
            <w:noProof/>
            <w:sz w:val="22"/>
            <w:szCs w:val="20"/>
          </w:rPr>
          <w:t>Потребительский рынок товаров и услуг</w:t>
        </w:r>
        <w:r w:rsidR="009D5E45" w:rsidRPr="00D9496B">
          <w:rPr>
            <w:b/>
            <w:caps/>
            <w:noProof/>
            <w:webHidden/>
            <w:sz w:val="22"/>
            <w:szCs w:val="20"/>
          </w:rPr>
          <w:tab/>
        </w:r>
      </w:hyperlink>
      <w:r w:rsidR="009D5E45">
        <w:rPr>
          <w:b/>
          <w:caps/>
          <w:noProof/>
          <w:sz w:val="22"/>
          <w:szCs w:val="20"/>
        </w:rPr>
        <w:t>39</w:t>
      </w:r>
    </w:p>
    <w:p w:rsidR="009D5E45" w:rsidRPr="00D9496B" w:rsidRDefault="00B310C6" w:rsidP="009D5E45">
      <w:pPr>
        <w:tabs>
          <w:tab w:val="right" w:leader="dot" w:pos="9900"/>
        </w:tabs>
        <w:spacing w:before="120" w:after="120"/>
        <w:rPr>
          <w:noProof/>
          <w:sz w:val="28"/>
        </w:rPr>
      </w:pPr>
      <w:hyperlink w:anchor="_Toc365274145" w:history="1">
        <w:r w:rsidR="009D5E45" w:rsidRPr="00D9496B">
          <w:rPr>
            <w:b/>
            <w:caps/>
            <w:noProof/>
            <w:sz w:val="22"/>
            <w:szCs w:val="20"/>
          </w:rPr>
          <w:t>Финансовое состояние</w:t>
        </w:r>
      </w:hyperlink>
      <w:r w:rsidR="009D5E45" w:rsidRPr="00D9496B">
        <w:rPr>
          <w:b/>
          <w:caps/>
          <w:noProof/>
          <w:sz w:val="22"/>
          <w:szCs w:val="20"/>
        </w:rPr>
        <w:t xml:space="preserve"> </w:t>
      </w:r>
      <w:hyperlink w:anchor="_Toc365274146" w:history="1">
        <w:r w:rsidR="009D5E45" w:rsidRPr="00D9496B">
          <w:rPr>
            <w:b/>
            <w:caps/>
            <w:noProof/>
            <w:sz w:val="22"/>
            <w:szCs w:val="20"/>
          </w:rPr>
          <w:t>предприятий и организаций</w:t>
        </w:r>
        <w:r w:rsidR="009D5E45" w:rsidRPr="00D9496B">
          <w:rPr>
            <w:b/>
            <w:caps/>
            <w:noProof/>
            <w:webHidden/>
            <w:sz w:val="22"/>
            <w:szCs w:val="20"/>
          </w:rPr>
          <w:tab/>
        </w:r>
      </w:hyperlink>
      <w:r w:rsidR="009D5E45">
        <w:rPr>
          <w:b/>
          <w:caps/>
          <w:noProof/>
          <w:sz w:val="22"/>
          <w:szCs w:val="20"/>
        </w:rPr>
        <w:t>41</w:t>
      </w:r>
    </w:p>
    <w:p w:rsidR="009D5E45" w:rsidRPr="00D9496B" w:rsidRDefault="00B310C6" w:rsidP="009D5E45">
      <w:pPr>
        <w:tabs>
          <w:tab w:val="right" w:leader="dot" w:pos="9900"/>
        </w:tabs>
        <w:spacing w:before="120" w:after="120"/>
        <w:rPr>
          <w:noProof/>
          <w:sz w:val="28"/>
        </w:rPr>
      </w:pPr>
      <w:hyperlink w:anchor="_Toc365274147" w:history="1">
        <w:r w:rsidR="009D5E45" w:rsidRPr="00D9496B">
          <w:rPr>
            <w:b/>
            <w:caps/>
            <w:noProof/>
            <w:sz w:val="22"/>
            <w:szCs w:val="20"/>
          </w:rPr>
          <w:t>Инвестиции</w:t>
        </w:r>
        <w:r w:rsidR="009D5E45" w:rsidRPr="00D9496B">
          <w:rPr>
            <w:b/>
            <w:caps/>
            <w:noProof/>
            <w:webHidden/>
            <w:sz w:val="22"/>
            <w:szCs w:val="20"/>
          </w:rPr>
          <w:tab/>
        </w:r>
      </w:hyperlink>
      <w:r w:rsidR="009D5E45">
        <w:rPr>
          <w:b/>
          <w:caps/>
          <w:noProof/>
          <w:sz w:val="22"/>
          <w:szCs w:val="20"/>
        </w:rPr>
        <w:t>44</w:t>
      </w:r>
      <w:hyperlink w:anchor="_Toc365274148" w:history="1"/>
    </w:p>
    <w:p w:rsidR="009D5E45" w:rsidRDefault="00B310C6" w:rsidP="009D5E45">
      <w:pPr>
        <w:tabs>
          <w:tab w:val="right" w:leader="dot" w:pos="9900"/>
        </w:tabs>
        <w:spacing w:before="120" w:after="120"/>
        <w:rPr>
          <w:b/>
          <w:caps/>
          <w:noProof/>
          <w:sz w:val="22"/>
          <w:szCs w:val="20"/>
        </w:rPr>
      </w:pPr>
      <w:hyperlink w:anchor="_Toc365274149" w:history="1">
        <w:r w:rsidR="009D5E45" w:rsidRPr="00D9496B">
          <w:rPr>
            <w:b/>
            <w:caps/>
            <w:noProof/>
            <w:sz w:val="22"/>
            <w:szCs w:val="20"/>
          </w:rPr>
          <w:t>Строительство</w:t>
        </w:r>
        <w:r w:rsidR="009D5E45" w:rsidRPr="00D9496B">
          <w:rPr>
            <w:b/>
            <w:caps/>
            <w:noProof/>
            <w:webHidden/>
            <w:sz w:val="22"/>
            <w:szCs w:val="20"/>
          </w:rPr>
          <w:tab/>
        </w:r>
      </w:hyperlink>
      <w:r w:rsidR="009D5E45">
        <w:rPr>
          <w:b/>
          <w:caps/>
          <w:noProof/>
          <w:sz w:val="22"/>
          <w:szCs w:val="20"/>
        </w:rPr>
        <w:t>47</w:t>
      </w:r>
    </w:p>
    <w:p w:rsidR="009D5E45" w:rsidRDefault="00B310C6" w:rsidP="009D5E45">
      <w:pPr>
        <w:tabs>
          <w:tab w:val="right" w:leader="dot" w:pos="9900"/>
        </w:tabs>
        <w:spacing w:before="120" w:after="120"/>
        <w:rPr>
          <w:b/>
          <w:caps/>
          <w:noProof/>
          <w:sz w:val="22"/>
          <w:szCs w:val="20"/>
        </w:rPr>
      </w:pPr>
      <w:hyperlink w:anchor="_Toc365274144" w:history="1">
        <w:r w:rsidR="009D5E45" w:rsidRPr="00D9496B">
          <w:rPr>
            <w:b/>
            <w:caps/>
            <w:noProof/>
            <w:sz w:val="22"/>
            <w:szCs w:val="20"/>
          </w:rPr>
          <w:t>Финансы и бюджет города</w:t>
        </w:r>
        <w:r w:rsidR="009D5E45" w:rsidRPr="00D9496B">
          <w:rPr>
            <w:b/>
            <w:caps/>
            <w:noProof/>
            <w:webHidden/>
            <w:sz w:val="22"/>
            <w:szCs w:val="20"/>
          </w:rPr>
          <w:tab/>
        </w:r>
      </w:hyperlink>
      <w:r w:rsidR="009D5E45">
        <w:rPr>
          <w:b/>
          <w:caps/>
          <w:noProof/>
          <w:sz w:val="22"/>
          <w:szCs w:val="20"/>
        </w:rPr>
        <w:t>52</w:t>
      </w:r>
    </w:p>
    <w:p w:rsidR="009D5E45" w:rsidRDefault="009D5E45" w:rsidP="009D5E45">
      <w:pPr>
        <w:tabs>
          <w:tab w:val="right" w:leader="dot" w:pos="9900"/>
        </w:tabs>
        <w:spacing w:before="120" w:after="120"/>
        <w:rPr>
          <w:b/>
          <w:caps/>
          <w:noProof/>
          <w:webHidden/>
          <w:sz w:val="22"/>
          <w:szCs w:val="20"/>
        </w:rPr>
      </w:pPr>
      <w:r w:rsidRPr="00A868BA">
        <w:rPr>
          <w:b/>
          <w:caps/>
          <w:noProof/>
          <w:sz w:val="22"/>
          <w:szCs w:val="20"/>
        </w:rPr>
        <w:t>Управление муниципальным имуществом</w:t>
      </w:r>
      <w:r w:rsidRPr="00A868BA">
        <w:rPr>
          <w:b/>
          <w:caps/>
          <w:noProof/>
          <w:webHidden/>
          <w:sz w:val="22"/>
          <w:szCs w:val="20"/>
        </w:rPr>
        <w:tab/>
      </w:r>
      <w:r>
        <w:rPr>
          <w:b/>
          <w:caps/>
          <w:noProof/>
          <w:webHidden/>
          <w:sz w:val="22"/>
          <w:szCs w:val="20"/>
        </w:rPr>
        <w:t>56</w:t>
      </w:r>
    </w:p>
    <w:p w:rsidR="009D5E45" w:rsidRDefault="00B310C6" w:rsidP="009D5E45">
      <w:pPr>
        <w:tabs>
          <w:tab w:val="right" w:leader="dot" w:pos="9900"/>
        </w:tabs>
        <w:spacing w:before="120" w:after="120"/>
        <w:rPr>
          <w:b/>
          <w:caps/>
          <w:noProof/>
          <w:webHidden/>
          <w:sz w:val="22"/>
          <w:szCs w:val="20"/>
        </w:rPr>
      </w:pPr>
      <w:hyperlink w:anchor="_Toc365274152" w:history="1">
        <w:r w:rsidR="009D5E45" w:rsidRPr="00D9496B">
          <w:rPr>
            <w:b/>
            <w:caps/>
            <w:noProof/>
            <w:sz w:val="22"/>
            <w:szCs w:val="20"/>
          </w:rPr>
          <w:t>Деятельность муниципальных заказчиков</w:t>
        </w:r>
        <w:r w:rsidR="009D5E45" w:rsidRPr="00D9496B">
          <w:rPr>
            <w:b/>
            <w:caps/>
            <w:noProof/>
            <w:webHidden/>
            <w:sz w:val="22"/>
            <w:szCs w:val="20"/>
          </w:rPr>
          <w:tab/>
        </w:r>
      </w:hyperlink>
      <w:r w:rsidR="009D5E45">
        <w:rPr>
          <w:b/>
          <w:caps/>
          <w:noProof/>
          <w:sz w:val="22"/>
          <w:szCs w:val="20"/>
        </w:rPr>
        <w:t>57</w:t>
      </w:r>
    </w:p>
    <w:p w:rsidR="009D5E45" w:rsidRPr="00D9496B" w:rsidRDefault="00B310C6" w:rsidP="009D5E45">
      <w:pPr>
        <w:tabs>
          <w:tab w:val="right" w:leader="dot" w:pos="9900"/>
        </w:tabs>
        <w:spacing w:before="120" w:after="120"/>
        <w:rPr>
          <w:noProof/>
          <w:sz w:val="28"/>
        </w:rPr>
      </w:pPr>
      <w:hyperlink w:anchor="_Toc365274151" w:history="1">
        <w:r w:rsidR="009D5E45" w:rsidRPr="00D9496B">
          <w:rPr>
            <w:b/>
            <w:caps/>
            <w:noProof/>
            <w:sz w:val="22"/>
            <w:szCs w:val="20"/>
          </w:rPr>
          <w:t>Работа с населением</w:t>
        </w:r>
        <w:r w:rsidR="009D5E45" w:rsidRPr="00D9496B">
          <w:rPr>
            <w:b/>
            <w:caps/>
            <w:noProof/>
            <w:webHidden/>
            <w:sz w:val="22"/>
            <w:szCs w:val="20"/>
          </w:rPr>
          <w:tab/>
        </w:r>
      </w:hyperlink>
      <w:r w:rsidR="009D5E45">
        <w:rPr>
          <w:b/>
          <w:caps/>
          <w:noProof/>
          <w:sz w:val="22"/>
          <w:szCs w:val="20"/>
        </w:rPr>
        <w:t>57</w:t>
      </w:r>
    </w:p>
    <w:p w:rsidR="009D5E45" w:rsidRPr="00D9496B" w:rsidRDefault="00B310C6" w:rsidP="009D5E45">
      <w:pPr>
        <w:tabs>
          <w:tab w:val="right" w:leader="dot" w:pos="9900"/>
        </w:tabs>
        <w:spacing w:before="120" w:after="120"/>
        <w:rPr>
          <w:noProof/>
          <w:sz w:val="28"/>
        </w:rPr>
      </w:pPr>
      <w:hyperlink w:anchor="_Toc365274160" w:history="1">
        <w:r w:rsidR="009D5E45" w:rsidRPr="00D9496B">
          <w:rPr>
            <w:b/>
            <w:caps/>
            <w:noProof/>
            <w:sz w:val="22"/>
            <w:szCs w:val="20"/>
          </w:rPr>
          <w:t>Охрана правопорядка</w:t>
        </w:r>
        <w:r w:rsidR="009D5E45" w:rsidRPr="00D9496B">
          <w:rPr>
            <w:b/>
            <w:caps/>
            <w:noProof/>
            <w:webHidden/>
            <w:sz w:val="22"/>
            <w:szCs w:val="20"/>
          </w:rPr>
          <w:tab/>
        </w:r>
      </w:hyperlink>
      <w:r w:rsidR="009D5E45">
        <w:rPr>
          <w:b/>
          <w:caps/>
          <w:noProof/>
          <w:sz w:val="22"/>
          <w:szCs w:val="20"/>
        </w:rPr>
        <w:t>59</w:t>
      </w:r>
    </w:p>
    <w:p w:rsidR="009D5E45" w:rsidRDefault="00B310C6" w:rsidP="009D5E45">
      <w:pPr>
        <w:tabs>
          <w:tab w:val="right" w:leader="dot" w:pos="9900"/>
        </w:tabs>
        <w:spacing w:before="120" w:after="120"/>
        <w:rPr>
          <w:b/>
          <w:caps/>
          <w:noProof/>
          <w:sz w:val="22"/>
          <w:szCs w:val="20"/>
        </w:rPr>
      </w:pPr>
      <w:hyperlink w:anchor="_Toc365274162" w:history="1">
        <w:r w:rsidR="009D5E45" w:rsidRPr="00D9496B">
          <w:rPr>
            <w:b/>
            <w:caps/>
            <w:noProof/>
            <w:sz w:val="22"/>
            <w:szCs w:val="20"/>
          </w:rPr>
          <w:t>Средства массовой информации</w:t>
        </w:r>
        <w:r w:rsidR="009D5E45" w:rsidRPr="00D9496B">
          <w:rPr>
            <w:b/>
            <w:caps/>
            <w:noProof/>
            <w:webHidden/>
            <w:sz w:val="22"/>
            <w:szCs w:val="20"/>
          </w:rPr>
          <w:tab/>
        </w:r>
      </w:hyperlink>
      <w:r w:rsidR="009D5E45">
        <w:rPr>
          <w:b/>
          <w:caps/>
          <w:noProof/>
          <w:sz w:val="22"/>
          <w:szCs w:val="20"/>
        </w:rPr>
        <w:t>61</w:t>
      </w:r>
    </w:p>
    <w:p w:rsidR="009D5E45" w:rsidRPr="00D9496B" w:rsidRDefault="009D5E45" w:rsidP="009D5E45">
      <w:pPr>
        <w:tabs>
          <w:tab w:val="right" w:leader="dot" w:pos="9900"/>
        </w:tabs>
        <w:spacing w:before="120" w:after="120"/>
        <w:rPr>
          <w:noProof/>
          <w:sz w:val="28"/>
        </w:rPr>
      </w:pPr>
    </w:p>
    <w:p w:rsidR="009D5E45" w:rsidRPr="00D9496B" w:rsidRDefault="009D5E45" w:rsidP="009D5E45">
      <w:pPr>
        <w:tabs>
          <w:tab w:val="right" w:leader="dot" w:pos="9900"/>
        </w:tabs>
        <w:spacing w:before="120" w:after="120"/>
        <w:rPr>
          <w:noProof/>
          <w:sz w:val="28"/>
        </w:rPr>
      </w:pPr>
    </w:p>
    <w:p w:rsidR="009D5E45" w:rsidRPr="00D9496B" w:rsidRDefault="009D5E45" w:rsidP="009D5E45">
      <w:pPr>
        <w:tabs>
          <w:tab w:val="right" w:leader="dot" w:pos="9900"/>
        </w:tabs>
        <w:spacing w:before="120" w:after="120"/>
        <w:rPr>
          <w:noProof/>
        </w:rPr>
      </w:pPr>
    </w:p>
    <w:p w:rsidR="009D5E45" w:rsidRDefault="009D5E45" w:rsidP="009D5E45">
      <w:r w:rsidRPr="00D9496B">
        <w:fldChar w:fldCharType="end"/>
      </w:r>
    </w:p>
    <w:p w:rsidR="00625F5D" w:rsidRPr="00DE2868" w:rsidRDefault="008B7E02" w:rsidP="009D5E45">
      <w:pPr>
        <w:pStyle w:val="1"/>
        <w:keepLines/>
        <w:jc w:val="center"/>
        <w:rPr>
          <w:i w:val="0"/>
          <w:sz w:val="32"/>
          <w:szCs w:val="28"/>
        </w:rPr>
      </w:pPr>
      <w:bookmarkStart w:id="0" w:name="_Toc365274123"/>
      <w:r w:rsidRPr="00DE2868">
        <w:rPr>
          <w:i w:val="0"/>
          <w:sz w:val="32"/>
          <w:szCs w:val="28"/>
        </w:rPr>
        <w:lastRenderedPageBreak/>
        <w:t>ВВЕДЕНИЕ</w:t>
      </w:r>
      <w:bookmarkEnd w:id="0"/>
    </w:p>
    <w:p w:rsidR="00625F5D" w:rsidRPr="00DE2868" w:rsidRDefault="00625F5D" w:rsidP="00D16F9A">
      <w:pPr>
        <w:pStyle w:val="BodyText31"/>
        <w:keepNext/>
        <w:keepLines/>
        <w:widowControl w:val="0"/>
        <w:jc w:val="center"/>
        <w:rPr>
          <w:b/>
          <w:szCs w:val="28"/>
        </w:rPr>
      </w:pPr>
    </w:p>
    <w:p w:rsidR="00625F5D" w:rsidRPr="00DE2868" w:rsidRDefault="00FB30AF" w:rsidP="00D16F9A">
      <w:pPr>
        <w:pStyle w:val="BodyText31"/>
        <w:keepNext/>
        <w:keepLines/>
        <w:widowControl w:val="0"/>
        <w:ind w:firstLine="708"/>
        <w:jc w:val="both"/>
      </w:pPr>
      <w:r w:rsidRPr="00DE2868">
        <w:t xml:space="preserve">В </w:t>
      </w:r>
      <w:r w:rsidR="009B1139" w:rsidRPr="00DE2868">
        <w:t>201</w:t>
      </w:r>
      <w:r w:rsidR="00041E2D" w:rsidRPr="00DE2868">
        <w:t>4</w:t>
      </w:r>
      <w:r w:rsidR="003E5B7A" w:rsidRPr="00DE2868">
        <w:t xml:space="preserve"> </w:t>
      </w:r>
      <w:r w:rsidR="009B1139" w:rsidRPr="00DE2868">
        <w:t>год</w:t>
      </w:r>
      <w:r w:rsidRPr="00DE2868">
        <w:t>у</w:t>
      </w:r>
      <w:r w:rsidR="00226FEB" w:rsidRPr="00DE2868">
        <w:t xml:space="preserve"> </w:t>
      </w:r>
      <w:r w:rsidR="009B1139" w:rsidRPr="00DE2868">
        <w:t>развитие экономики города Кемерово характериз</w:t>
      </w:r>
      <w:r w:rsidR="00867206" w:rsidRPr="00DE2868">
        <w:t>овалось</w:t>
      </w:r>
      <w:r w:rsidR="00110A8B" w:rsidRPr="00DE2868">
        <w:t xml:space="preserve"> </w:t>
      </w:r>
      <w:r w:rsidR="007D50DF" w:rsidRPr="00DE2868">
        <w:t xml:space="preserve">ростом </w:t>
      </w:r>
      <w:r w:rsidR="00BE6D97" w:rsidRPr="00DE2868">
        <w:t>инд</w:t>
      </w:r>
      <w:r w:rsidR="00D33D2E" w:rsidRPr="00DE2868">
        <w:t>екса промышленного производства</w:t>
      </w:r>
      <w:r w:rsidR="004C76EE" w:rsidRPr="00DE2868">
        <w:t>,</w:t>
      </w:r>
      <w:r w:rsidR="00867206" w:rsidRPr="00DE2868">
        <w:t xml:space="preserve"> </w:t>
      </w:r>
      <w:r w:rsidR="009637BB" w:rsidRPr="00DE2868">
        <w:t>снижени</w:t>
      </w:r>
      <w:r w:rsidR="00867206" w:rsidRPr="00DE2868">
        <w:t>е</w:t>
      </w:r>
      <w:r w:rsidR="004C76EE" w:rsidRPr="00DE2868">
        <w:t>м</w:t>
      </w:r>
      <w:r w:rsidR="00BE6D97" w:rsidRPr="00DE2868">
        <w:t xml:space="preserve"> </w:t>
      </w:r>
      <w:r w:rsidR="00D33D2E" w:rsidRPr="00DE2868">
        <w:t xml:space="preserve">объёма инвестиций в основной капитал, </w:t>
      </w:r>
      <w:r w:rsidR="00BE6D97" w:rsidRPr="00DE2868">
        <w:t xml:space="preserve">реальной заработной платы работников предприятий и организаций, </w:t>
      </w:r>
      <w:r w:rsidR="00C808C5" w:rsidRPr="00DE2868">
        <w:t>оборота розничной торговли</w:t>
      </w:r>
      <w:r w:rsidR="00745764" w:rsidRPr="00DE2868">
        <w:t xml:space="preserve"> и объема платных услуг, оказанных населению</w:t>
      </w:r>
      <w:r w:rsidR="003012D2" w:rsidRPr="00DE2868">
        <w:t>.</w:t>
      </w:r>
    </w:p>
    <w:p w:rsidR="0071517C" w:rsidRPr="00DE2868" w:rsidRDefault="0071517C" w:rsidP="00D16F9A">
      <w:pPr>
        <w:pStyle w:val="BodyText31"/>
        <w:keepNext/>
        <w:keepLines/>
        <w:widowControl w:val="0"/>
        <w:jc w:val="both"/>
      </w:pPr>
    </w:p>
    <w:p w:rsidR="001725A1" w:rsidRPr="00DE2868" w:rsidRDefault="001725A1" w:rsidP="00D16F9A">
      <w:pPr>
        <w:pStyle w:val="BodyText31"/>
        <w:keepNext/>
        <w:keepLines/>
        <w:widowControl w:val="0"/>
        <w:jc w:val="center"/>
        <w:rPr>
          <w:b/>
          <w:szCs w:val="28"/>
        </w:rPr>
      </w:pPr>
      <w:r w:rsidRPr="00DE2868">
        <w:rPr>
          <w:b/>
          <w:szCs w:val="28"/>
        </w:rPr>
        <w:t>Основные индикаторы развития города Кемерово</w:t>
      </w:r>
    </w:p>
    <w:p w:rsidR="00745764" w:rsidRPr="00DE2868" w:rsidRDefault="001725A1" w:rsidP="00D16F9A">
      <w:pPr>
        <w:pStyle w:val="BodyText31"/>
        <w:keepNext/>
        <w:keepLines/>
        <w:widowControl w:val="0"/>
        <w:jc w:val="center"/>
        <w:rPr>
          <w:b/>
          <w:szCs w:val="28"/>
        </w:rPr>
      </w:pPr>
      <w:r w:rsidRPr="00DE2868">
        <w:rPr>
          <w:b/>
          <w:szCs w:val="28"/>
        </w:rPr>
        <w:t xml:space="preserve"> (в сопоставимых ценах к предыдущему году)</w:t>
      </w:r>
      <w:r w:rsidR="001B6B01" w:rsidRPr="00DE2868">
        <w:rPr>
          <w:b/>
          <w:szCs w:val="28"/>
        </w:rPr>
        <w:t xml:space="preserve"> </w:t>
      </w:r>
    </w:p>
    <w:p w:rsidR="00745764" w:rsidRPr="00DE2868" w:rsidRDefault="00960D76" w:rsidP="00D16F9A">
      <w:pPr>
        <w:pStyle w:val="BodyText31"/>
        <w:keepNext/>
        <w:keepLines/>
        <w:widowControl w:val="0"/>
        <w:ind w:hanging="1418"/>
        <w:jc w:val="center"/>
        <w:rPr>
          <w:b/>
          <w:szCs w:val="28"/>
        </w:rPr>
      </w:pPr>
      <w:r w:rsidRPr="00DE2868">
        <w:rPr>
          <w:noProof/>
          <w:sz w:val="24"/>
          <w:szCs w:val="24"/>
        </w:rPr>
        <w:drawing>
          <wp:inline distT="0" distB="0" distL="0" distR="0" wp14:anchorId="60378168" wp14:editId="4C6C6EA3">
            <wp:extent cx="7543800" cy="29718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4DBA" w:rsidRPr="00DE2868" w:rsidRDefault="00C64DBA" w:rsidP="00D16F9A">
      <w:pPr>
        <w:pStyle w:val="BodyText31"/>
        <w:keepNext/>
        <w:keepLines/>
        <w:widowControl w:val="0"/>
        <w:ind w:firstLine="708"/>
        <w:jc w:val="both"/>
        <w:rPr>
          <w:szCs w:val="28"/>
        </w:rPr>
      </w:pPr>
    </w:p>
    <w:p w:rsidR="004C76EE" w:rsidRPr="00DE2868" w:rsidRDefault="004C76EE" w:rsidP="004C76EE">
      <w:pPr>
        <w:pStyle w:val="BodyText31"/>
        <w:keepNext/>
        <w:keepLines/>
        <w:widowControl w:val="0"/>
        <w:ind w:firstLine="720"/>
        <w:jc w:val="both"/>
        <w:rPr>
          <w:szCs w:val="28"/>
        </w:rPr>
      </w:pPr>
      <w:r w:rsidRPr="00DE2868">
        <w:rPr>
          <w:szCs w:val="28"/>
        </w:rPr>
        <w:t>Индекс промышленного производства в целом по городу за 2014 год составил 102,4% к 2013 году (среднеобластной показатель 102,9%).</w:t>
      </w:r>
    </w:p>
    <w:p w:rsidR="004C76EE" w:rsidRPr="00DE2868" w:rsidRDefault="004C76EE" w:rsidP="004C76EE">
      <w:pPr>
        <w:pStyle w:val="BodyText31"/>
        <w:keepNext/>
        <w:keepLines/>
        <w:widowControl w:val="0"/>
        <w:ind w:firstLine="708"/>
        <w:jc w:val="both"/>
      </w:pPr>
      <w:r w:rsidRPr="00DE2868">
        <w:t>Оборот розничной торговли в сопоставимых ценах к 2013 году снизился на 8,0%, а объем платных услуг, оказанных населению, на 2,8%.</w:t>
      </w:r>
    </w:p>
    <w:p w:rsidR="004C76EE" w:rsidRPr="00DE2868" w:rsidRDefault="004C76EE" w:rsidP="004C76EE">
      <w:pPr>
        <w:pStyle w:val="BodyText31"/>
        <w:keepNext/>
        <w:keepLines/>
        <w:widowControl w:val="0"/>
        <w:ind w:firstLine="708"/>
        <w:jc w:val="both"/>
        <w:rPr>
          <w:szCs w:val="28"/>
        </w:rPr>
      </w:pPr>
      <w:r w:rsidRPr="00DE2868">
        <w:rPr>
          <w:szCs w:val="28"/>
        </w:rPr>
        <w:t>Объем инвестиций в основной капитал в целом по городу за 2014 год уменьшился на 26,4% в сопоставимых ценах к 2013 году и составил 46,3 млрд. рублей.</w:t>
      </w:r>
    </w:p>
    <w:p w:rsidR="004C76EE" w:rsidRDefault="004C76EE" w:rsidP="004C76EE">
      <w:pPr>
        <w:keepNext/>
        <w:keepLines/>
        <w:widowControl w:val="0"/>
        <w:ind w:firstLine="708"/>
        <w:jc w:val="both"/>
        <w:rPr>
          <w:sz w:val="28"/>
          <w:szCs w:val="28"/>
        </w:rPr>
      </w:pPr>
      <w:r w:rsidRPr="00DE2868">
        <w:rPr>
          <w:sz w:val="28"/>
          <w:szCs w:val="28"/>
        </w:rPr>
        <w:t>За 2014 год введено в действие 283,5 тыс. кв. м. общей площади жилых домов</w:t>
      </w:r>
      <w:r w:rsidR="003012D2" w:rsidRPr="00DE2868">
        <w:rPr>
          <w:sz w:val="28"/>
          <w:szCs w:val="28"/>
        </w:rPr>
        <w:t>,</w:t>
      </w:r>
      <w:r w:rsidRPr="00DE2868">
        <w:rPr>
          <w:sz w:val="28"/>
          <w:szCs w:val="28"/>
        </w:rPr>
        <w:t xml:space="preserve"> или 100,3% к 2013 году. </w:t>
      </w:r>
    </w:p>
    <w:p w:rsidR="00446B3A" w:rsidRDefault="00446B3A" w:rsidP="00446B3A">
      <w:pPr>
        <w:ind w:firstLine="709"/>
        <w:jc w:val="both"/>
        <w:rPr>
          <w:sz w:val="28"/>
          <w:szCs w:val="28"/>
        </w:rPr>
      </w:pPr>
      <w:r w:rsidRPr="00446B3A">
        <w:rPr>
          <w:sz w:val="28"/>
          <w:szCs w:val="28"/>
        </w:rPr>
        <w:t>Среднемесячные номинальные денежные доходы на душу населения в 2014 году составили 26 552,3 рубля, что на 3 % больше, чем за 2013 год. Реально располагаемые доходы населения снизились на 4 %.</w:t>
      </w:r>
    </w:p>
    <w:p w:rsidR="00110A8B" w:rsidRDefault="00110A8B" w:rsidP="00446B3A">
      <w:pPr>
        <w:ind w:firstLine="709"/>
        <w:jc w:val="both"/>
        <w:rPr>
          <w:sz w:val="28"/>
          <w:szCs w:val="28"/>
        </w:rPr>
      </w:pPr>
      <w:r w:rsidRPr="00446B3A">
        <w:rPr>
          <w:sz w:val="28"/>
          <w:szCs w:val="28"/>
        </w:rPr>
        <w:t xml:space="preserve">Реальная заработная плата (скорректированная на </w:t>
      </w:r>
      <w:r w:rsidR="000D3A4B" w:rsidRPr="00446B3A">
        <w:rPr>
          <w:sz w:val="28"/>
          <w:szCs w:val="28"/>
        </w:rPr>
        <w:t>индекс потребительских цен</w:t>
      </w:r>
      <w:r w:rsidRPr="00446B3A">
        <w:rPr>
          <w:sz w:val="28"/>
          <w:szCs w:val="28"/>
        </w:rPr>
        <w:t xml:space="preserve">) по крупным и средним предприятиям города </w:t>
      </w:r>
      <w:r w:rsidR="00026992" w:rsidRPr="00446B3A">
        <w:rPr>
          <w:sz w:val="28"/>
          <w:szCs w:val="28"/>
        </w:rPr>
        <w:t>сократилась</w:t>
      </w:r>
      <w:r w:rsidRPr="00446B3A">
        <w:rPr>
          <w:sz w:val="28"/>
          <w:szCs w:val="28"/>
        </w:rPr>
        <w:t xml:space="preserve"> на </w:t>
      </w:r>
      <w:r w:rsidR="0017584E" w:rsidRPr="00446B3A">
        <w:rPr>
          <w:sz w:val="28"/>
          <w:szCs w:val="28"/>
        </w:rPr>
        <w:t>2,</w:t>
      </w:r>
      <w:r w:rsidR="00FD033D">
        <w:rPr>
          <w:sz w:val="28"/>
          <w:szCs w:val="28"/>
        </w:rPr>
        <w:t>5</w:t>
      </w:r>
      <w:r w:rsidR="00446B3A">
        <w:rPr>
          <w:sz w:val="28"/>
          <w:szCs w:val="28"/>
        </w:rPr>
        <w:t xml:space="preserve"> </w:t>
      </w:r>
      <w:r w:rsidRPr="00446B3A">
        <w:rPr>
          <w:sz w:val="28"/>
          <w:szCs w:val="28"/>
        </w:rPr>
        <w:t xml:space="preserve">% к </w:t>
      </w:r>
      <w:r w:rsidR="00026992" w:rsidRPr="00446B3A">
        <w:rPr>
          <w:sz w:val="28"/>
          <w:szCs w:val="28"/>
        </w:rPr>
        <w:t xml:space="preserve">уровню </w:t>
      </w:r>
      <w:r w:rsidRPr="00446B3A">
        <w:rPr>
          <w:sz w:val="28"/>
          <w:szCs w:val="28"/>
        </w:rPr>
        <w:t>201</w:t>
      </w:r>
      <w:r w:rsidR="00B339B5" w:rsidRPr="00446B3A">
        <w:rPr>
          <w:sz w:val="28"/>
          <w:szCs w:val="28"/>
        </w:rPr>
        <w:t>3</w:t>
      </w:r>
      <w:r w:rsidRPr="00446B3A">
        <w:rPr>
          <w:sz w:val="28"/>
          <w:szCs w:val="28"/>
        </w:rPr>
        <w:t xml:space="preserve"> года. </w:t>
      </w:r>
    </w:p>
    <w:p w:rsidR="00FD033D" w:rsidRDefault="00FD033D" w:rsidP="00446B3A">
      <w:pPr>
        <w:ind w:firstLine="709"/>
        <w:jc w:val="both"/>
        <w:rPr>
          <w:sz w:val="28"/>
          <w:szCs w:val="28"/>
        </w:rPr>
      </w:pPr>
    </w:p>
    <w:p w:rsidR="00FD033D" w:rsidRDefault="00FD033D" w:rsidP="00446B3A">
      <w:pPr>
        <w:ind w:firstLine="709"/>
        <w:jc w:val="both"/>
        <w:rPr>
          <w:sz w:val="28"/>
          <w:szCs w:val="28"/>
        </w:rPr>
      </w:pPr>
    </w:p>
    <w:p w:rsidR="00FD033D" w:rsidRDefault="00FD033D" w:rsidP="00446B3A">
      <w:pPr>
        <w:ind w:firstLine="709"/>
        <w:jc w:val="both"/>
        <w:rPr>
          <w:sz w:val="28"/>
          <w:szCs w:val="28"/>
        </w:rPr>
      </w:pPr>
    </w:p>
    <w:p w:rsidR="00FD033D" w:rsidRDefault="00FD033D" w:rsidP="00446B3A">
      <w:pPr>
        <w:ind w:firstLine="709"/>
        <w:jc w:val="both"/>
        <w:rPr>
          <w:sz w:val="28"/>
          <w:szCs w:val="28"/>
        </w:rPr>
      </w:pPr>
    </w:p>
    <w:p w:rsidR="00FD033D" w:rsidRDefault="00FD033D" w:rsidP="00446B3A">
      <w:pPr>
        <w:ind w:firstLine="709"/>
        <w:jc w:val="both"/>
        <w:rPr>
          <w:sz w:val="28"/>
          <w:szCs w:val="28"/>
        </w:rPr>
      </w:pPr>
    </w:p>
    <w:p w:rsidR="00FD033D" w:rsidRDefault="00FD033D" w:rsidP="00446B3A">
      <w:pPr>
        <w:ind w:firstLine="709"/>
        <w:jc w:val="both"/>
        <w:rPr>
          <w:sz w:val="28"/>
          <w:szCs w:val="28"/>
        </w:rPr>
      </w:pPr>
    </w:p>
    <w:p w:rsidR="00FD033D" w:rsidRDefault="00FD033D" w:rsidP="00446B3A">
      <w:pPr>
        <w:ind w:firstLine="709"/>
        <w:jc w:val="both"/>
        <w:rPr>
          <w:sz w:val="28"/>
          <w:szCs w:val="28"/>
        </w:rPr>
      </w:pPr>
    </w:p>
    <w:p w:rsidR="00FD033D" w:rsidRDefault="00FD033D" w:rsidP="00446B3A">
      <w:pPr>
        <w:ind w:firstLine="709"/>
        <w:jc w:val="both"/>
        <w:rPr>
          <w:sz w:val="28"/>
          <w:szCs w:val="28"/>
        </w:rPr>
      </w:pPr>
    </w:p>
    <w:p w:rsidR="0064004F" w:rsidRPr="00FD033D" w:rsidRDefault="00FD033D" w:rsidP="00FD033D">
      <w:pPr>
        <w:jc w:val="center"/>
        <w:rPr>
          <w:b/>
          <w:sz w:val="32"/>
          <w:szCs w:val="28"/>
        </w:rPr>
      </w:pPr>
      <w:r w:rsidRPr="00FD033D">
        <w:rPr>
          <w:b/>
          <w:sz w:val="32"/>
          <w:szCs w:val="28"/>
        </w:rPr>
        <w:t>Основные макроэкономические показатели развития города Кемерово за 2014 год по сравнению с Кемеровской областью</w:t>
      </w:r>
    </w:p>
    <w:tbl>
      <w:tblPr>
        <w:tblpPr w:leftFromText="180" w:rightFromText="180" w:vertAnchor="text" w:horzAnchor="page" w:tblpX="1186" w:tblpY="663"/>
        <w:tblW w:w="100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7"/>
        <w:gridCol w:w="5103"/>
        <w:gridCol w:w="1560"/>
        <w:gridCol w:w="1409"/>
        <w:gridCol w:w="1366"/>
      </w:tblGrid>
      <w:tr w:rsidR="0017476D" w:rsidRPr="00DE2868" w:rsidTr="002E2229">
        <w:trPr>
          <w:trHeight w:val="445"/>
          <w:tblHeader/>
        </w:trPr>
        <w:tc>
          <w:tcPr>
            <w:tcW w:w="5670" w:type="dxa"/>
            <w:gridSpan w:val="2"/>
            <w:vMerge w:val="restart"/>
            <w:tcBorders>
              <w:top w:val="single" w:sz="4" w:space="0" w:color="auto"/>
              <w:left w:val="single" w:sz="4" w:space="0" w:color="auto"/>
              <w:right w:val="single" w:sz="4" w:space="0" w:color="auto"/>
            </w:tcBorders>
            <w:vAlign w:val="center"/>
          </w:tcPr>
          <w:p w:rsidR="0017476D" w:rsidRPr="00DE2868" w:rsidRDefault="0017476D" w:rsidP="0017476D">
            <w:pPr>
              <w:pStyle w:val="30"/>
              <w:keepNext/>
              <w:keepLines/>
              <w:jc w:val="center"/>
              <w:rPr>
                <w:sz w:val="28"/>
                <w:szCs w:val="28"/>
              </w:rPr>
            </w:pPr>
            <w:r w:rsidRPr="00DE2868">
              <w:rPr>
                <w:sz w:val="28"/>
                <w:szCs w:val="28"/>
              </w:rPr>
              <w:t>Показатели</w:t>
            </w:r>
          </w:p>
        </w:tc>
        <w:tc>
          <w:tcPr>
            <w:tcW w:w="1560" w:type="dxa"/>
            <w:vMerge w:val="restart"/>
            <w:tcBorders>
              <w:top w:val="single" w:sz="4" w:space="0" w:color="auto"/>
              <w:left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Единицы</w:t>
            </w:r>
          </w:p>
          <w:p w:rsidR="0017476D" w:rsidRPr="00DE2868" w:rsidRDefault="0017476D" w:rsidP="0017476D">
            <w:pPr>
              <w:pStyle w:val="12"/>
              <w:keepNext/>
              <w:keepLines/>
              <w:widowControl w:val="0"/>
              <w:jc w:val="center"/>
              <w:rPr>
                <w:sz w:val="28"/>
                <w:szCs w:val="28"/>
              </w:rPr>
            </w:pPr>
            <w:r w:rsidRPr="00DE2868">
              <w:rPr>
                <w:sz w:val="28"/>
                <w:szCs w:val="28"/>
              </w:rPr>
              <w:t>измерения</w:t>
            </w:r>
          </w:p>
        </w:tc>
        <w:tc>
          <w:tcPr>
            <w:tcW w:w="2775" w:type="dxa"/>
            <w:gridSpan w:val="2"/>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67C1E">
            <w:pPr>
              <w:pStyle w:val="30"/>
              <w:keepNext/>
              <w:keepLines/>
              <w:ind w:right="-11"/>
              <w:jc w:val="center"/>
              <w:rPr>
                <w:sz w:val="28"/>
                <w:szCs w:val="28"/>
              </w:rPr>
            </w:pPr>
            <w:r w:rsidRPr="00DE2868">
              <w:rPr>
                <w:sz w:val="28"/>
                <w:szCs w:val="28"/>
              </w:rPr>
              <w:t>2014 год</w:t>
            </w:r>
          </w:p>
        </w:tc>
      </w:tr>
      <w:tr w:rsidR="0017476D" w:rsidRPr="00DE2868" w:rsidTr="002E2229">
        <w:trPr>
          <w:trHeight w:val="415"/>
          <w:tblHeader/>
        </w:trPr>
        <w:tc>
          <w:tcPr>
            <w:tcW w:w="5670" w:type="dxa"/>
            <w:gridSpan w:val="2"/>
            <w:vMerge/>
            <w:tcBorders>
              <w:left w:val="single" w:sz="4" w:space="0" w:color="auto"/>
              <w:bottom w:val="single" w:sz="4" w:space="0" w:color="auto"/>
              <w:right w:val="single" w:sz="4" w:space="0" w:color="auto"/>
            </w:tcBorders>
          </w:tcPr>
          <w:p w:rsidR="0017476D" w:rsidRPr="00DE2868" w:rsidRDefault="0017476D" w:rsidP="0017476D">
            <w:pPr>
              <w:pStyle w:val="30"/>
              <w:keepNext/>
              <w:keepLines/>
              <w:spacing w:before="120" w:after="120"/>
              <w:jc w:val="center"/>
              <w:rPr>
                <w:sz w:val="28"/>
                <w:szCs w:val="28"/>
              </w:rPr>
            </w:pPr>
          </w:p>
        </w:tc>
        <w:tc>
          <w:tcPr>
            <w:tcW w:w="1560" w:type="dxa"/>
            <w:vMerge/>
            <w:tcBorders>
              <w:left w:val="single" w:sz="4" w:space="0" w:color="auto"/>
              <w:bottom w:val="single" w:sz="4" w:space="0" w:color="auto"/>
              <w:right w:val="single" w:sz="4" w:space="0" w:color="auto"/>
            </w:tcBorders>
            <w:vAlign w:val="center"/>
          </w:tcPr>
          <w:p w:rsidR="0017476D" w:rsidRPr="00DE2868" w:rsidRDefault="0017476D" w:rsidP="0017476D">
            <w:pPr>
              <w:pStyle w:val="12"/>
              <w:keepNext/>
              <w:keepLines/>
              <w:widowControl w:val="0"/>
              <w:jc w:val="center"/>
              <w:rPr>
                <w:sz w:val="28"/>
                <w:szCs w:val="28"/>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7476D" w:rsidP="0017476D">
            <w:pPr>
              <w:pStyle w:val="30"/>
              <w:keepNext/>
              <w:keepLines/>
              <w:spacing w:before="120" w:after="120"/>
              <w:ind w:right="-94" w:hanging="30"/>
              <w:jc w:val="center"/>
              <w:rPr>
                <w:sz w:val="28"/>
                <w:szCs w:val="28"/>
              </w:rPr>
            </w:pPr>
            <w:r w:rsidRPr="00DE2868">
              <w:rPr>
                <w:sz w:val="28"/>
                <w:szCs w:val="28"/>
              </w:rPr>
              <w:t>область</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7476D" w:rsidP="0017476D">
            <w:pPr>
              <w:pStyle w:val="30"/>
              <w:keepNext/>
              <w:keepLines/>
              <w:spacing w:before="120" w:after="120"/>
              <w:jc w:val="center"/>
              <w:rPr>
                <w:sz w:val="28"/>
                <w:szCs w:val="28"/>
              </w:rPr>
            </w:pPr>
            <w:r w:rsidRPr="00DE2868">
              <w:rPr>
                <w:sz w:val="28"/>
                <w:szCs w:val="28"/>
              </w:rPr>
              <w:t>город</w:t>
            </w:r>
          </w:p>
        </w:tc>
      </w:tr>
      <w:tr w:rsidR="0017476D" w:rsidRPr="00DE2868" w:rsidTr="002E2229">
        <w:trPr>
          <w:trHeight w:val="48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 xml:space="preserve">Среднемесячная заработная плата рабочих и служащих (по крупным и средним предприятиям) </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line="240" w:lineRule="atLeast"/>
              <w:ind w:left="-108" w:right="-108"/>
              <w:jc w:val="center"/>
              <w:rPr>
                <w:sz w:val="28"/>
                <w:szCs w:val="28"/>
              </w:rPr>
            </w:pPr>
            <w:r w:rsidRPr="00DE2868">
              <w:rPr>
                <w:sz w:val="28"/>
                <w:szCs w:val="28"/>
              </w:rPr>
              <w:t>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26 226,0*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283C5D" w:rsidP="0017476D">
            <w:pPr>
              <w:keepNext/>
              <w:keepLines/>
              <w:widowControl w:val="0"/>
              <w:jc w:val="center"/>
              <w:rPr>
                <w:sz w:val="28"/>
                <w:szCs w:val="28"/>
              </w:rPr>
            </w:pPr>
            <w:r w:rsidRPr="00DE2868">
              <w:rPr>
                <w:sz w:val="28"/>
                <w:szCs w:val="28"/>
              </w:rPr>
              <w:t>33 157,1</w:t>
            </w:r>
          </w:p>
        </w:tc>
      </w:tr>
      <w:tr w:rsidR="0017476D" w:rsidRPr="00DE2868" w:rsidTr="002E2229">
        <w:trPr>
          <w:trHeight w:val="732"/>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2.</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 xml:space="preserve">Реальная заработная плата </w:t>
            </w:r>
          </w:p>
          <w:p w:rsidR="0017476D" w:rsidRPr="00DE2868" w:rsidRDefault="0017476D" w:rsidP="00167C1E">
            <w:pPr>
              <w:keepNext/>
              <w:keepLines/>
              <w:widowControl w:val="0"/>
              <w:rPr>
                <w:i/>
                <w:sz w:val="28"/>
                <w:szCs w:val="28"/>
              </w:rPr>
            </w:pPr>
            <w:r w:rsidRPr="00DE2868">
              <w:rPr>
                <w:i/>
                <w:sz w:val="28"/>
                <w:szCs w:val="28"/>
              </w:rPr>
              <w:t>(к 2013 год</w:t>
            </w:r>
            <w:r w:rsidR="00167C1E" w:rsidRPr="00DE2868">
              <w:rPr>
                <w:i/>
                <w:sz w:val="28"/>
                <w:szCs w:val="28"/>
              </w:rPr>
              <w:t>у</w:t>
            </w:r>
            <w:r w:rsidRPr="00DE2868">
              <w:rPr>
                <w:i/>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98,3*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446B3A" w:rsidP="00FD033D">
            <w:pPr>
              <w:keepNext/>
              <w:keepLines/>
              <w:widowControl w:val="0"/>
              <w:jc w:val="center"/>
              <w:rPr>
                <w:sz w:val="28"/>
                <w:szCs w:val="28"/>
              </w:rPr>
            </w:pPr>
            <w:r>
              <w:rPr>
                <w:sz w:val="28"/>
                <w:szCs w:val="28"/>
              </w:rPr>
              <w:t>97,</w:t>
            </w:r>
            <w:r w:rsidR="00FD033D">
              <w:rPr>
                <w:sz w:val="28"/>
                <w:szCs w:val="28"/>
              </w:rPr>
              <w:t>5</w:t>
            </w:r>
          </w:p>
        </w:tc>
      </w:tr>
      <w:tr w:rsidR="0017476D" w:rsidRPr="00DE2868" w:rsidTr="002E2229">
        <w:trPr>
          <w:trHeight w:val="924"/>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3.</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Оборот крупных и средних организаций         (по всем видам экономической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ind w:left="-108" w:right="-108"/>
              <w:jc w:val="center"/>
              <w:rPr>
                <w:sz w:val="28"/>
                <w:szCs w:val="28"/>
              </w:rPr>
            </w:pPr>
            <w:r w:rsidRPr="00DE2868">
              <w:rPr>
                <w:sz w:val="28"/>
                <w:szCs w:val="28"/>
              </w:rPr>
              <w:t>млрд.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2 040,3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437,8</w:t>
            </w:r>
          </w:p>
        </w:tc>
      </w:tr>
      <w:tr w:rsidR="0017476D" w:rsidRPr="00DE2868" w:rsidTr="002E2229">
        <w:trPr>
          <w:trHeight w:val="709"/>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4.</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 xml:space="preserve">Объём отгруженных товаров собственного производства, выполненных работ и услуг </w:t>
            </w:r>
          </w:p>
          <w:p w:rsidR="0017476D" w:rsidRPr="00DE2868" w:rsidRDefault="0017476D" w:rsidP="0017476D">
            <w:pPr>
              <w:keepNext/>
              <w:keepLines/>
              <w:widowControl w:val="0"/>
              <w:rPr>
                <w:sz w:val="28"/>
                <w:szCs w:val="28"/>
              </w:rPr>
            </w:pPr>
            <w:r w:rsidRPr="00DE2868">
              <w:rPr>
                <w:sz w:val="28"/>
                <w:szCs w:val="28"/>
              </w:rPr>
              <w:t>(всеми категориями производителей)</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млн.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961 499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127 676</w:t>
            </w:r>
          </w:p>
        </w:tc>
      </w:tr>
      <w:tr w:rsidR="0017476D" w:rsidRPr="00DE2868" w:rsidTr="002E2229">
        <w:trPr>
          <w:trHeight w:val="44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Добыча полезных ископаемых</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i/>
                <w:sz w:val="28"/>
                <w:szCs w:val="28"/>
              </w:rPr>
              <w:t>млн.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438 220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7 592</w:t>
            </w:r>
          </w:p>
        </w:tc>
      </w:tr>
      <w:tr w:rsidR="0017476D" w:rsidRPr="00DE2868" w:rsidTr="002E2229">
        <w:trPr>
          <w:trHeight w:val="408"/>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 xml:space="preserve">Обрабатывающие производства </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i/>
                <w:sz w:val="28"/>
                <w:szCs w:val="28"/>
              </w:rPr>
              <w:t>млн.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431 036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84 248</w:t>
            </w:r>
          </w:p>
        </w:tc>
      </w:tr>
      <w:tr w:rsidR="0017476D" w:rsidRPr="00DE2868" w:rsidTr="002E2229">
        <w:trPr>
          <w:trHeight w:val="425"/>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Производство и распределение электроэнергии, газа и воды</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i/>
                <w:sz w:val="28"/>
                <w:szCs w:val="28"/>
              </w:rPr>
              <w:t>млн.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92 243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35 836</w:t>
            </w:r>
          </w:p>
        </w:tc>
      </w:tr>
      <w:tr w:rsidR="0017476D" w:rsidRPr="00DE2868" w:rsidTr="002E2229">
        <w:trPr>
          <w:trHeight w:val="433"/>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5.</w:t>
            </w:r>
          </w:p>
        </w:tc>
        <w:tc>
          <w:tcPr>
            <w:tcW w:w="5103" w:type="dxa"/>
            <w:tcBorders>
              <w:top w:val="single" w:sz="4" w:space="0" w:color="auto"/>
              <w:left w:val="single" w:sz="4" w:space="0" w:color="auto"/>
              <w:bottom w:val="single" w:sz="4" w:space="0" w:color="auto"/>
              <w:right w:val="single" w:sz="4" w:space="0" w:color="auto"/>
            </w:tcBorders>
            <w:vAlign w:val="center"/>
          </w:tcPr>
          <w:p w:rsidR="00283C5D" w:rsidRPr="00DE2868" w:rsidRDefault="0017476D" w:rsidP="0017476D">
            <w:pPr>
              <w:keepNext/>
              <w:keepLines/>
              <w:widowControl w:val="0"/>
              <w:rPr>
                <w:sz w:val="28"/>
                <w:szCs w:val="28"/>
              </w:rPr>
            </w:pPr>
            <w:r w:rsidRPr="00DE2868">
              <w:rPr>
                <w:sz w:val="28"/>
                <w:szCs w:val="28"/>
              </w:rPr>
              <w:t xml:space="preserve">Индекс промышленного производства к аналогичному периоду прошлого года </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102,9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102,4</w:t>
            </w:r>
          </w:p>
        </w:tc>
      </w:tr>
      <w:tr w:rsidR="0017476D" w:rsidRPr="00DE2868" w:rsidTr="002E2229">
        <w:trPr>
          <w:trHeight w:val="363"/>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6.</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Добыча угля</w:t>
            </w:r>
          </w:p>
        </w:tc>
        <w:tc>
          <w:tcPr>
            <w:tcW w:w="1560" w:type="dxa"/>
            <w:tcBorders>
              <w:top w:val="single" w:sz="4" w:space="0" w:color="auto"/>
              <w:left w:val="single" w:sz="4" w:space="0" w:color="auto"/>
              <w:bottom w:val="single" w:sz="4" w:space="0" w:color="auto"/>
              <w:right w:val="single" w:sz="4" w:space="0" w:color="auto"/>
            </w:tcBorders>
          </w:tcPr>
          <w:p w:rsidR="0017476D" w:rsidRPr="00DE2868" w:rsidRDefault="0017476D" w:rsidP="0017476D">
            <w:pPr>
              <w:pStyle w:val="30"/>
              <w:keepNext/>
              <w:keepLines/>
              <w:spacing w:before="120"/>
              <w:ind w:left="-108" w:right="-108"/>
              <w:jc w:val="center"/>
              <w:rPr>
                <w:sz w:val="28"/>
                <w:szCs w:val="28"/>
              </w:rPr>
            </w:pPr>
            <w:r w:rsidRPr="00DE2868">
              <w:rPr>
                <w:sz w:val="28"/>
                <w:szCs w:val="28"/>
              </w:rPr>
              <w:t>млн. тонн</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208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5,1</w:t>
            </w:r>
          </w:p>
        </w:tc>
      </w:tr>
      <w:tr w:rsidR="0017476D" w:rsidRPr="00DE2868" w:rsidTr="002E2229">
        <w:trPr>
          <w:trHeight w:val="44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67C1E">
            <w:pPr>
              <w:keepNext/>
              <w:keepLines/>
              <w:widowControl w:val="0"/>
              <w:rPr>
                <w:i/>
                <w:sz w:val="28"/>
                <w:szCs w:val="28"/>
              </w:rPr>
            </w:pPr>
            <w:r w:rsidRPr="00DE2868">
              <w:rPr>
                <w:i/>
                <w:sz w:val="28"/>
                <w:szCs w:val="28"/>
              </w:rPr>
              <w:t>к 2013 год</w:t>
            </w:r>
            <w:r w:rsidR="00167C1E" w:rsidRPr="00DE2868">
              <w:rPr>
                <w:i/>
                <w:sz w:val="28"/>
                <w:szCs w:val="28"/>
              </w:rPr>
              <w:t>у</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102,2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104,9</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доля в объеме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lang w:val="en-US"/>
              </w:rPr>
            </w:pPr>
            <w:r w:rsidRPr="00DE2868">
              <w:rPr>
                <w:sz w:val="28"/>
                <w:szCs w:val="28"/>
                <w:lang w:val="en-US"/>
              </w:rPr>
              <w:t>X</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2,4</w:t>
            </w:r>
          </w:p>
        </w:tc>
      </w:tr>
      <w:tr w:rsidR="0017476D" w:rsidRPr="00DE2868" w:rsidTr="002E2229">
        <w:trPr>
          <w:trHeight w:val="463"/>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7.</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Производство электроэнергии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млрд. кВт. ч.</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21,4</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3,3</w:t>
            </w:r>
          </w:p>
        </w:tc>
      </w:tr>
      <w:tr w:rsidR="0017476D" w:rsidRPr="00DE2868" w:rsidTr="002E2229">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67C1E">
            <w:pPr>
              <w:keepNext/>
              <w:keepLines/>
              <w:widowControl w:val="0"/>
              <w:rPr>
                <w:i/>
                <w:sz w:val="28"/>
                <w:szCs w:val="28"/>
              </w:rPr>
            </w:pPr>
            <w:r w:rsidRPr="00DE2868">
              <w:rPr>
                <w:i/>
                <w:sz w:val="28"/>
                <w:szCs w:val="28"/>
              </w:rPr>
              <w:t>к 2013 год</w:t>
            </w:r>
            <w:r w:rsidR="00167C1E" w:rsidRPr="00DE2868">
              <w:rPr>
                <w:i/>
                <w:sz w:val="28"/>
                <w:szCs w:val="28"/>
              </w:rPr>
              <w:t>у</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106,5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124,4</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доля в объеме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lang w:val="en-US"/>
              </w:rPr>
            </w:pPr>
            <w:r w:rsidRPr="00DE2868">
              <w:rPr>
                <w:sz w:val="28"/>
                <w:szCs w:val="28"/>
                <w:lang w:val="en-US"/>
              </w:rPr>
              <w:t>X</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15,4</w:t>
            </w:r>
          </w:p>
        </w:tc>
      </w:tr>
      <w:tr w:rsidR="0017476D" w:rsidRPr="00DE2868" w:rsidTr="002E2229">
        <w:trPr>
          <w:trHeight w:val="386"/>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8.</w:t>
            </w:r>
          </w:p>
        </w:tc>
        <w:tc>
          <w:tcPr>
            <w:tcW w:w="5103" w:type="dxa"/>
            <w:tcBorders>
              <w:top w:val="single" w:sz="4" w:space="0" w:color="auto"/>
              <w:left w:val="single" w:sz="4" w:space="0" w:color="auto"/>
              <w:bottom w:val="single" w:sz="4" w:space="0" w:color="auto"/>
              <w:right w:val="single" w:sz="4" w:space="0" w:color="auto"/>
            </w:tcBorders>
            <w:vAlign w:val="center"/>
          </w:tcPr>
          <w:p w:rsidR="00283C5D" w:rsidRPr="00DE2868" w:rsidRDefault="0017476D" w:rsidP="0017476D">
            <w:pPr>
              <w:keepNext/>
              <w:keepLines/>
              <w:widowControl w:val="0"/>
              <w:rPr>
                <w:sz w:val="28"/>
                <w:szCs w:val="28"/>
              </w:rPr>
            </w:pPr>
            <w:r w:rsidRPr="00DE2868">
              <w:rPr>
                <w:sz w:val="28"/>
                <w:szCs w:val="28"/>
              </w:rPr>
              <w:t>Оборот розничной торговли по всем каналам реализации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ind w:left="-108" w:right="-108"/>
              <w:jc w:val="center"/>
              <w:rPr>
                <w:sz w:val="28"/>
                <w:szCs w:val="28"/>
              </w:rPr>
            </w:pPr>
            <w:r w:rsidRPr="00DE2868">
              <w:rPr>
                <w:sz w:val="28"/>
                <w:szCs w:val="28"/>
              </w:rPr>
              <w:t>млрд.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339,1</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107,5</w:t>
            </w:r>
          </w:p>
        </w:tc>
      </w:tr>
      <w:tr w:rsidR="0017476D" w:rsidRPr="00DE2868" w:rsidTr="002E2229">
        <w:trPr>
          <w:trHeight w:val="412"/>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67C1E">
            <w:pPr>
              <w:keepNext/>
              <w:keepLines/>
              <w:widowControl w:val="0"/>
              <w:rPr>
                <w:i/>
                <w:sz w:val="28"/>
                <w:szCs w:val="28"/>
              </w:rPr>
            </w:pPr>
            <w:r w:rsidRPr="00DE2868">
              <w:rPr>
                <w:i/>
                <w:sz w:val="28"/>
                <w:szCs w:val="28"/>
              </w:rPr>
              <w:t>в сопоставимых ценах к 2013 год</w:t>
            </w:r>
            <w:r w:rsidR="00167C1E" w:rsidRPr="00DE2868">
              <w:rPr>
                <w:i/>
                <w:sz w:val="28"/>
                <w:szCs w:val="28"/>
              </w:rPr>
              <w:t>у</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91,3</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92,0</w:t>
            </w:r>
          </w:p>
        </w:tc>
      </w:tr>
      <w:tr w:rsidR="0017476D" w:rsidRPr="00DE2868" w:rsidTr="002E2229">
        <w:trPr>
          <w:trHeight w:val="594"/>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36043B">
            <w:pPr>
              <w:keepNext/>
              <w:keepLines/>
              <w:widowControl w:val="0"/>
              <w:rPr>
                <w:i/>
                <w:sz w:val="28"/>
                <w:szCs w:val="28"/>
              </w:rPr>
            </w:pPr>
            <w:r w:rsidRPr="00DE2868">
              <w:rPr>
                <w:i/>
                <w:sz w:val="28"/>
                <w:szCs w:val="28"/>
              </w:rPr>
              <w:t>доля в объеме области</w:t>
            </w:r>
          </w:p>
          <w:p w:rsidR="0017476D" w:rsidRPr="00DE2868" w:rsidRDefault="0017476D" w:rsidP="0017476D">
            <w:pPr>
              <w:keepNext/>
              <w:keepLines/>
              <w:widowControl w:val="0"/>
              <w:rPr>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lang w:val="en-US"/>
              </w:rPr>
            </w:pPr>
            <w:r w:rsidRPr="00DE2868">
              <w:rPr>
                <w:sz w:val="28"/>
                <w:szCs w:val="28"/>
                <w:lang w:val="en-US"/>
              </w:rPr>
              <w:t>X</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31,7</w:t>
            </w:r>
          </w:p>
        </w:tc>
      </w:tr>
      <w:tr w:rsidR="0017476D" w:rsidRPr="00DE2868" w:rsidTr="002E2229">
        <w:trPr>
          <w:trHeight w:val="288"/>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i/>
                <w:sz w:val="28"/>
                <w:szCs w:val="28"/>
              </w:rPr>
            </w:pPr>
            <w:r w:rsidRPr="00DE2868">
              <w:rPr>
                <w:sz w:val="28"/>
                <w:szCs w:val="28"/>
              </w:rPr>
              <w:t>9.</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Объем платных услуг населению</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млрд.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86,5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32,6</w:t>
            </w:r>
          </w:p>
        </w:tc>
      </w:tr>
      <w:tr w:rsidR="0017476D" w:rsidRPr="00DE2868" w:rsidTr="002E2229">
        <w:trPr>
          <w:trHeight w:val="36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i/>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67C1E">
            <w:pPr>
              <w:keepNext/>
              <w:keepLines/>
              <w:widowControl w:val="0"/>
              <w:rPr>
                <w:i/>
                <w:sz w:val="28"/>
                <w:szCs w:val="28"/>
              </w:rPr>
            </w:pPr>
            <w:r w:rsidRPr="00DE2868">
              <w:rPr>
                <w:i/>
                <w:sz w:val="28"/>
                <w:szCs w:val="28"/>
              </w:rPr>
              <w:t>в сопоставимых ценах</w:t>
            </w:r>
            <w:r w:rsidRPr="00DE2868">
              <w:rPr>
                <w:sz w:val="28"/>
                <w:szCs w:val="28"/>
              </w:rPr>
              <w:t xml:space="preserve"> </w:t>
            </w:r>
            <w:r w:rsidRPr="00DE2868">
              <w:rPr>
                <w:i/>
                <w:sz w:val="28"/>
                <w:szCs w:val="28"/>
              </w:rPr>
              <w:t>к 2013 год</w:t>
            </w:r>
            <w:r w:rsidR="00167C1E" w:rsidRPr="00DE2868">
              <w:rPr>
                <w:i/>
                <w:sz w:val="28"/>
                <w:szCs w:val="28"/>
              </w:rPr>
              <w:t>у</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94,9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97,2</w:t>
            </w:r>
          </w:p>
        </w:tc>
      </w:tr>
      <w:tr w:rsidR="0017476D" w:rsidRPr="00DE2868" w:rsidTr="002E2229">
        <w:trPr>
          <w:trHeight w:val="36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10.</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 xml:space="preserve">Инвестиции в основной капитал по полному кругу организаций           </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млрд.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B01C9C" w:rsidP="0017476D">
            <w:pPr>
              <w:keepNext/>
              <w:keepLines/>
              <w:widowControl w:val="0"/>
              <w:jc w:val="center"/>
              <w:rPr>
                <w:sz w:val="28"/>
                <w:szCs w:val="28"/>
              </w:rPr>
            </w:pPr>
            <w:r w:rsidRPr="00DE2868">
              <w:rPr>
                <w:sz w:val="28"/>
                <w:szCs w:val="28"/>
              </w:rPr>
              <w:t>239,7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B01C9C" w:rsidP="0017476D">
            <w:pPr>
              <w:keepNext/>
              <w:keepLines/>
              <w:widowControl w:val="0"/>
              <w:jc w:val="center"/>
              <w:rPr>
                <w:sz w:val="28"/>
                <w:szCs w:val="28"/>
              </w:rPr>
            </w:pPr>
            <w:r w:rsidRPr="00DE2868">
              <w:rPr>
                <w:sz w:val="28"/>
                <w:szCs w:val="28"/>
              </w:rPr>
              <w:t>46,3</w:t>
            </w:r>
          </w:p>
        </w:tc>
      </w:tr>
      <w:tr w:rsidR="0017476D" w:rsidRPr="00DE2868" w:rsidTr="002E2229">
        <w:trPr>
          <w:trHeight w:val="36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67C1E">
            <w:pPr>
              <w:keepNext/>
              <w:keepLines/>
              <w:widowControl w:val="0"/>
              <w:rPr>
                <w:i/>
                <w:sz w:val="28"/>
                <w:szCs w:val="28"/>
              </w:rPr>
            </w:pPr>
            <w:r w:rsidRPr="00DE2868">
              <w:rPr>
                <w:i/>
                <w:sz w:val="28"/>
                <w:szCs w:val="28"/>
              </w:rPr>
              <w:t>в сопоставимых ценах к 2013 год</w:t>
            </w:r>
            <w:r w:rsidR="00167C1E" w:rsidRPr="00DE2868">
              <w:rPr>
                <w:i/>
                <w:sz w:val="28"/>
                <w:szCs w:val="28"/>
              </w:rPr>
              <w:t>у</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B01C9C" w:rsidP="0017476D">
            <w:pPr>
              <w:keepNext/>
              <w:keepLines/>
              <w:widowControl w:val="0"/>
              <w:jc w:val="center"/>
              <w:rPr>
                <w:sz w:val="28"/>
                <w:szCs w:val="28"/>
              </w:rPr>
            </w:pPr>
            <w:r w:rsidRPr="00DE2868">
              <w:rPr>
                <w:sz w:val="28"/>
                <w:szCs w:val="28"/>
              </w:rPr>
              <w:t>106,4</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B01C9C" w:rsidP="0017476D">
            <w:pPr>
              <w:keepNext/>
              <w:keepLines/>
              <w:widowControl w:val="0"/>
              <w:jc w:val="center"/>
              <w:rPr>
                <w:sz w:val="28"/>
                <w:szCs w:val="28"/>
              </w:rPr>
            </w:pPr>
            <w:r w:rsidRPr="00DE2868">
              <w:rPr>
                <w:sz w:val="28"/>
                <w:szCs w:val="28"/>
              </w:rPr>
              <w:t>73,6</w:t>
            </w:r>
          </w:p>
        </w:tc>
      </w:tr>
      <w:tr w:rsidR="0017476D" w:rsidRPr="00DE2868" w:rsidTr="002E2229">
        <w:trPr>
          <w:trHeight w:val="54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доля в объеме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B01C9C" w:rsidP="0017476D">
            <w:pPr>
              <w:keepNext/>
              <w:keepLines/>
              <w:widowControl w:val="0"/>
              <w:jc w:val="center"/>
              <w:rPr>
                <w:sz w:val="28"/>
                <w:szCs w:val="28"/>
              </w:rPr>
            </w:pPr>
            <w:r w:rsidRPr="00DE2868">
              <w:rPr>
                <w:sz w:val="28"/>
                <w:szCs w:val="28"/>
              </w:rPr>
              <w:t>х</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B01C9C" w:rsidP="0017476D">
            <w:pPr>
              <w:keepNext/>
              <w:keepLines/>
              <w:widowControl w:val="0"/>
              <w:jc w:val="center"/>
              <w:rPr>
                <w:sz w:val="28"/>
                <w:szCs w:val="28"/>
              </w:rPr>
            </w:pPr>
            <w:r w:rsidRPr="00DE2868">
              <w:rPr>
                <w:sz w:val="28"/>
                <w:szCs w:val="28"/>
              </w:rPr>
              <w:t>19,3</w:t>
            </w:r>
          </w:p>
        </w:tc>
      </w:tr>
      <w:tr w:rsidR="0017476D" w:rsidRPr="00DE2868" w:rsidTr="002E2229">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11.</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Ввод в действие жилых домов за счет всех источников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тыс. кв. м</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E00B7E">
            <w:pPr>
              <w:keepNext/>
              <w:keepLines/>
              <w:widowControl w:val="0"/>
              <w:jc w:val="center"/>
              <w:rPr>
                <w:sz w:val="28"/>
                <w:szCs w:val="28"/>
              </w:rPr>
            </w:pPr>
            <w:r w:rsidRPr="00DE2868">
              <w:rPr>
                <w:sz w:val="28"/>
                <w:szCs w:val="28"/>
              </w:rPr>
              <w:t>1 09</w:t>
            </w:r>
            <w:r w:rsidR="00E00B7E" w:rsidRPr="00DE2868">
              <w:rPr>
                <w:sz w:val="28"/>
                <w:szCs w:val="28"/>
              </w:rPr>
              <w:t>7</w:t>
            </w:r>
            <w:r w:rsidRPr="00DE2868">
              <w:rPr>
                <w:sz w:val="28"/>
                <w:szCs w:val="28"/>
              </w:rPr>
              <w:t>,</w:t>
            </w:r>
            <w:r w:rsidR="00E00B7E" w:rsidRPr="00DE2868">
              <w:rPr>
                <w:sz w:val="28"/>
                <w:szCs w:val="28"/>
              </w:rPr>
              <w:t>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E00B7E">
            <w:pPr>
              <w:keepNext/>
              <w:keepLines/>
              <w:widowControl w:val="0"/>
              <w:jc w:val="center"/>
              <w:rPr>
                <w:sz w:val="28"/>
                <w:szCs w:val="28"/>
              </w:rPr>
            </w:pPr>
            <w:r w:rsidRPr="00DE2868">
              <w:rPr>
                <w:sz w:val="28"/>
                <w:szCs w:val="28"/>
              </w:rPr>
              <w:t>283,</w:t>
            </w:r>
            <w:r w:rsidR="00E00B7E" w:rsidRPr="00DE2868">
              <w:rPr>
                <w:sz w:val="28"/>
                <w:szCs w:val="28"/>
              </w:rPr>
              <w:t>5</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доля в объеме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lang w:val="en-US"/>
              </w:rPr>
            </w:pPr>
            <w:r w:rsidRPr="00DE2868">
              <w:rPr>
                <w:sz w:val="28"/>
                <w:szCs w:val="28"/>
                <w:lang w:val="en-US"/>
              </w:rPr>
              <w:t>X</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25,8</w:t>
            </w:r>
          </w:p>
        </w:tc>
      </w:tr>
      <w:tr w:rsidR="0017476D" w:rsidRPr="00DE2868" w:rsidTr="002E2229">
        <w:trPr>
          <w:trHeight w:val="36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12.</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Сальдированный финансовый результат      (по крупным и средним организациям)</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млн.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- 41 508*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7113C4">
            <w:pPr>
              <w:keepNext/>
              <w:keepLines/>
              <w:widowControl w:val="0"/>
              <w:jc w:val="center"/>
              <w:rPr>
                <w:sz w:val="28"/>
                <w:szCs w:val="28"/>
              </w:rPr>
            </w:pPr>
            <w:r w:rsidRPr="00DE2868">
              <w:rPr>
                <w:sz w:val="28"/>
                <w:szCs w:val="28"/>
              </w:rPr>
              <w:t xml:space="preserve">- </w:t>
            </w:r>
            <w:r w:rsidR="007113C4" w:rsidRPr="00DE2868">
              <w:rPr>
                <w:sz w:val="28"/>
                <w:szCs w:val="28"/>
              </w:rPr>
              <w:t>28 996</w:t>
            </w:r>
          </w:p>
        </w:tc>
      </w:tr>
      <w:tr w:rsidR="0017476D" w:rsidRPr="00DE2868" w:rsidTr="002E2229">
        <w:trPr>
          <w:trHeight w:val="361"/>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13.</w:t>
            </w:r>
          </w:p>
        </w:tc>
        <w:tc>
          <w:tcPr>
            <w:tcW w:w="5103" w:type="dxa"/>
            <w:tcBorders>
              <w:top w:val="single" w:sz="4" w:space="0" w:color="auto"/>
              <w:left w:val="single" w:sz="4" w:space="0" w:color="auto"/>
              <w:bottom w:val="single" w:sz="4" w:space="0" w:color="auto"/>
              <w:right w:val="single" w:sz="4" w:space="0" w:color="auto"/>
            </w:tcBorders>
            <w:vAlign w:val="center"/>
          </w:tcPr>
          <w:p w:rsidR="00283C5D" w:rsidRPr="00DE2868" w:rsidRDefault="00283C5D" w:rsidP="0017476D">
            <w:pPr>
              <w:keepNext/>
              <w:keepLines/>
              <w:widowControl w:val="0"/>
              <w:rPr>
                <w:sz w:val="28"/>
                <w:szCs w:val="28"/>
              </w:rPr>
            </w:pPr>
          </w:p>
          <w:p w:rsidR="0017476D" w:rsidRPr="00DE2868" w:rsidRDefault="0017476D" w:rsidP="0017476D">
            <w:pPr>
              <w:keepNext/>
              <w:keepLines/>
              <w:widowControl w:val="0"/>
              <w:rPr>
                <w:sz w:val="28"/>
                <w:szCs w:val="28"/>
              </w:rPr>
            </w:pPr>
            <w:r w:rsidRPr="00DE2868">
              <w:rPr>
                <w:sz w:val="28"/>
                <w:szCs w:val="28"/>
              </w:rPr>
              <w:t>Удельный вес убыточных предприятий</w:t>
            </w:r>
          </w:p>
          <w:p w:rsidR="0017476D" w:rsidRPr="00DE2868" w:rsidRDefault="0017476D" w:rsidP="0017476D">
            <w:pPr>
              <w:keepNext/>
              <w:keepLines/>
              <w:widowContro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37,5*</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7113C4">
            <w:pPr>
              <w:keepNext/>
              <w:keepLines/>
              <w:widowControl w:val="0"/>
              <w:jc w:val="center"/>
              <w:rPr>
                <w:sz w:val="28"/>
                <w:szCs w:val="28"/>
              </w:rPr>
            </w:pPr>
            <w:r w:rsidRPr="00DE2868">
              <w:rPr>
                <w:sz w:val="28"/>
                <w:szCs w:val="28"/>
              </w:rPr>
              <w:t>24,</w:t>
            </w:r>
            <w:r w:rsidR="007113C4" w:rsidRPr="00DE2868">
              <w:rPr>
                <w:sz w:val="28"/>
                <w:szCs w:val="28"/>
              </w:rPr>
              <w:t>4</w:t>
            </w:r>
          </w:p>
        </w:tc>
      </w:tr>
      <w:tr w:rsidR="0017476D" w:rsidRPr="00DE2868" w:rsidTr="002E2229">
        <w:trPr>
          <w:trHeight w:val="673"/>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14.</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Дебиторская задолженность</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млрд.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440,6*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7113C4">
            <w:pPr>
              <w:keepNext/>
              <w:keepLines/>
              <w:widowControl w:val="0"/>
              <w:jc w:val="center"/>
              <w:rPr>
                <w:sz w:val="28"/>
                <w:szCs w:val="28"/>
              </w:rPr>
            </w:pPr>
            <w:r w:rsidRPr="00DE2868">
              <w:rPr>
                <w:sz w:val="28"/>
                <w:szCs w:val="28"/>
              </w:rPr>
              <w:t>144,</w:t>
            </w:r>
            <w:r w:rsidR="007113C4" w:rsidRPr="00DE2868">
              <w:rPr>
                <w:sz w:val="28"/>
                <w:szCs w:val="28"/>
              </w:rPr>
              <w:t>7</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доля в объеме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lang w:val="en-US"/>
              </w:rPr>
            </w:pPr>
            <w:r w:rsidRPr="00DE2868">
              <w:rPr>
                <w:sz w:val="28"/>
                <w:szCs w:val="28"/>
                <w:lang w:val="en-US"/>
              </w:rPr>
              <w:t>X</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7113C4">
            <w:pPr>
              <w:keepNext/>
              <w:keepLines/>
              <w:widowControl w:val="0"/>
              <w:jc w:val="center"/>
              <w:rPr>
                <w:sz w:val="28"/>
                <w:szCs w:val="28"/>
              </w:rPr>
            </w:pPr>
            <w:r w:rsidRPr="00DE2868">
              <w:rPr>
                <w:sz w:val="28"/>
                <w:szCs w:val="28"/>
              </w:rPr>
              <w:t>32,</w:t>
            </w:r>
            <w:r w:rsidR="007113C4" w:rsidRPr="00DE2868">
              <w:rPr>
                <w:sz w:val="28"/>
                <w:szCs w:val="28"/>
              </w:rPr>
              <w:t>8</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15.</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 xml:space="preserve">Кредиторская задолженность </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млрд.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492,8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ED6E8E" w:rsidP="0017476D">
            <w:pPr>
              <w:keepNext/>
              <w:keepLines/>
              <w:widowControl w:val="0"/>
              <w:jc w:val="center"/>
              <w:rPr>
                <w:sz w:val="28"/>
                <w:szCs w:val="28"/>
              </w:rPr>
            </w:pPr>
            <w:r w:rsidRPr="00DE2868">
              <w:rPr>
                <w:sz w:val="28"/>
                <w:szCs w:val="28"/>
              </w:rPr>
              <w:t>125,7</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i/>
                <w:sz w:val="28"/>
                <w:szCs w:val="28"/>
              </w:rPr>
            </w:pPr>
            <w:r w:rsidRPr="00DE2868">
              <w:rPr>
                <w:i/>
                <w:sz w:val="28"/>
                <w:szCs w:val="28"/>
              </w:rPr>
              <w:t>доля в объеме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i/>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lang w:val="en-US"/>
              </w:rPr>
            </w:pPr>
            <w:r w:rsidRPr="00DE2868">
              <w:rPr>
                <w:sz w:val="28"/>
                <w:szCs w:val="28"/>
                <w:lang w:val="en-US"/>
              </w:rPr>
              <w:t>X</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7113C4">
            <w:pPr>
              <w:keepNext/>
              <w:keepLines/>
              <w:widowControl w:val="0"/>
              <w:jc w:val="center"/>
              <w:rPr>
                <w:sz w:val="28"/>
                <w:szCs w:val="28"/>
              </w:rPr>
            </w:pPr>
            <w:r w:rsidRPr="00DE2868">
              <w:rPr>
                <w:sz w:val="28"/>
                <w:szCs w:val="28"/>
              </w:rPr>
              <w:t>2</w:t>
            </w:r>
            <w:r w:rsidR="007113C4" w:rsidRPr="00DE2868">
              <w:rPr>
                <w:sz w:val="28"/>
                <w:szCs w:val="28"/>
              </w:rPr>
              <w:t>5</w:t>
            </w:r>
            <w:r w:rsidRPr="00DE2868">
              <w:rPr>
                <w:sz w:val="28"/>
                <w:szCs w:val="28"/>
              </w:rPr>
              <w:t>,</w:t>
            </w:r>
            <w:r w:rsidR="007113C4" w:rsidRPr="00DE2868">
              <w:rPr>
                <w:sz w:val="28"/>
                <w:szCs w:val="28"/>
              </w:rPr>
              <w:t>5</w:t>
            </w:r>
          </w:p>
        </w:tc>
      </w:tr>
      <w:tr w:rsidR="0017476D" w:rsidRPr="00DE2868" w:rsidTr="002E2229">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16.</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Отношение кредиторской задолженности к дебиторской</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111,8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ED6E8E" w:rsidP="007113C4">
            <w:pPr>
              <w:keepNext/>
              <w:keepLines/>
              <w:widowControl w:val="0"/>
              <w:jc w:val="center"/>
              <w:rPr>
                <w:sz w:val="28"/>
                <w:szCs w:val="28"/>
              </w:rPr>
            </w:pPr>
            <w:r w:rsidRPr="00DE2868">
              <w:rPr>
                <w:sz w:val="28"/>
                <w:szCs w:val="28"/>
              </w:rPr>
              <w:t>86,9</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17.</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Численность официально зарегистрированных безработных</w:t>
            </w:r>
          </w:p>
          <w:p w:rsidR="0017476D" w:rsidRPr="00DE2868" w:rsidRDefault="0017476D" w:rsidP="00D00143">
            <w:pPr>
              <w:keepNext/>
              <w:keepLines/>
              <w:widowControl w:val="0"/>
              <w:rPr>
                <w:sz w:val="28"/>
                <w:szCs w:val="28"/>
              </w:rPr>
            </w:pPr>
            <w:r w:rsidRPr="00DE2868">
              <w:rPr>
                <w:sz w:val="28"/>
                <w:szCs w:val="28"/>
              </w:rPr>
              <w:t xml:space="preserve">(на конец </w:t>
            </w:r>
            <w:r w:rsidR="00D00143" w:rsidRPr="00DE2868">
              <w:rPr>
                <w:sz w:val="28"/>
                <w:szCs w:val="28"/>
              </w:rPr>
              <w:t>декабря</w:t>
            </w:r>
            <w:r w:rsidRPr="00DE2868">
              <w:rPr>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человек</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26 100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3 424</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18.</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Уровень безработицы</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1,78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824E8D">
            <w:pPr>
              <w:keepNext/>
              <w:keepLines/>
              <w:widowControl w:val="0"/>
              <w:jc w:val="center"/>
              <w:rPr>
                <w:sz w:val="28"/>
                <w:szCs w:val="28"/>
              </w:rPr>
            </w:pPr>
            <w:r w:rsidRPr="00DE2868">
              <w:rPr>
                <w:sz w:val="28"/>
                <w:szCs w:val="28"/>
              </w:rPr>
              <w:t>1,02</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19.</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keepNext/>
              <w:keepLines/>
              <w:widowControl w:val="0"/>
              <w:rPr>
                <w:sz w:val="28"/>
                <w:szCs w:val="28"/>
              </w:rPr>
            </w:pPr>
            <w:r w:rsidRPr="00DE2868">
              <w:rPr>
                <w:sz w:val="28"/>
                <w:szCs w:val="28"/>
              </w:rPr>
              <w:t>Коэффициент напряженности (число безработных на 1 заявленную вакансию)</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ind w:left="-108" w:right="-108"/>
              <w:jc w:val="center"/>
              <w:rPr>
                <w:sz w:val="28"/>
                <w:szCs w:val="28"/>
              </w:rPr>
            </w:pPr>
            <w:r w:rsidRPr="00DE2868">
              <w:rPr>
                <w:sz w:val="28"/>
                <w:szCs w:val="28"/>
              </w:rPr>
              <w:t>чел.</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0,4</w:t>
            </w:r>
          </w:p>
        </w:tc>
      </w:tr>
      <w:tr w:rsidR="0017476D" w:rsidRPr="00DE2868" w:rsidTr="002E2229">
        <w:tc>
          <w:tcPr>
            <w:tcW w:w="567"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spacing w:before="120" w:after="120"/>
              <w:jc w:val="center"/>
              <w:rPr>
                <w:sz w:val="28"/>
                <w:szCs w:val="28"/>
              </w:rPr>
            </w:pPr>
            <w:r w:rsidRPr="00DE2868">
              <w:rPr>
                <w:sz w:val="28"/>
                <w:szCs w:val="28"/>
              </w:rPr>
              <w:t>20.</w:t>
            </w:r>
          </w:p>
        </w:tc>
        <w:tc>
          <w:tcPr>
            <w:tcW w:w="5103"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67C1E">
            <w:pPr>
              <w:keepNext/>
              <w:keepLines/>
              <w:widowControl w:val="0"/>
              <w:rPr>
                <w:sz w:val="28"/>
                <w:szCs w:val="28"/>
              </w:rPr>
            </w:pPr>
            <w:r w:rsidRPr="00DE2868">
              <w:rPr>
                <w:sz w:val="28"/>
                <w:szCs w:val="28"/>
              </w:rPr>
              <w:t>Задолженность по заработной плате на 01.</w:t>
            </w:r>
            <w:r w:rsidR="00167C1E" w:rsidRPr="00DE2868">
              <w:rPr>
                <w:sz w:val="28"/>
                <w:szCs w:val="28"/>
              </w:rPr>
              <w:t>01</w:t>
            </w:r>
            <w:r w:rsidRPr="00DE2868">
              <w:rPr>
                <w:sz w:val="28"/>
                <w:szCs w:val="28"/>
              </w:rPr>
              <w:t>.201</w:t>
            </w:r>
            <w:r w:rsidR="00167C1E" w:rsidRPr="00DE2868">
              <w:rPr>
                <w:sz w:val="28"/>
                <w:szCs w:val="28"/>
              </w:rPr>
              <w:t>5</w:t>
            </w:r>
            <w:r w:rsidRPr="00DE2868">
              <w:rPr>
                <w:sz w:val="28"/>
                <w:szCs w:val="28"/>
              </w:rPr>
              <w:t xml:space="preserve"> (по крупным и средним предприятиям)</w:t>
            </w:r>
          </w:p>
        </w:tc>
        <w:tc>
          <w:tcPr>
            <w:tcW w:w="1560" w:type="dxa"/>
            <w:tcBorders>
              <w:top w:val="single" w:sz="4" w:space="0" w:color="auto"/>
              <w:left w:val="single" w:sz="4" w:space="0" w:color="auto"/>
              <w:bottom w:val="single" w:sz="4" w:space="0" w:color="auto"/>
              <w:right w:val="single" w:sz="4" w:space="0" w:color="auto"/>
            </w:tcBorders>
            <w:vAlign w:val="center"/>
          </w:tcPr>
          <w:p w:rsidR="0017476D" w:rsidRPr="00DE2868" w:rsidRDefault="0017476D" w:rsidP="0017476D">
            <w:pPr>
              <w:pStyle w:val="30"/>
              <w:keepNext/>
              <w:keepLines/>
              <w:ind w:left="-108" w:right="-108"/>
              <w:jc w:val="center"/>
              <w:rPr>
                <w:sz w:val="28"/>
                <w:szCs w:val="28"/>
              </w:rPr>
            </w:pPr>
            <w:r w:rsidRPr="00DE2868">
              <w:rPr>
                <w:sz w:val="28"/>
                <w:szCs w:val="28"/>
              </w:rPr>
              <w:t>тыс. руб.</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17 458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17476D" w:rsidRPr="00DE2868" w:rsidRDefault="00191C31" w:rsidP="0017476D">
            <w:pPr>
              <w:keepNext/>
              <w:keepLines/>
              <w:widowControl w:val="0"/>
              <w:jc w:val="center"/>
              <w:rPr>
                <w:sz w:val="28"/>
                <w:szCs w:val="28"/>
              </w:rPr>
            </w:pPr>
            <w:r w:rsidRPr="00DE2868">
              <w:rPr>
                <w:sz w:val="28"/>
                <w:szCs w:val="28"/>
              </w:rPr>
              <w:t>576</w:t>
            </w:r>
          </w:p>
        </w:tc>
      </w:tr>
      <w:tr w:rsidR="0017476D" w:rsidRPr="00DE2868" w:rsidTr="002E2229">
        <w:tc>
          <w:tcPr>
            <w:tcW w:w="567" w:type="dxa"/>
            <w:tcBorders>
              <w:top w:val="single" w:sz="4" w:space="0" w:color="auto"/>
              <w:left w:val="nil"/>
              <w:bottom w:val="nil"/>
              <w:right w:val="nil"/>
            </w:tcBorders>
            <w:vAlign w:val="center"/>
          </w:tcPr>
          <w:p w:rsidR="0017476D" w:rsidRPr="00DE2868" w:rsidRDefault="0017476D" w:rsidP="0017476D">
            <w:pPr>
              <w:pStyle w:val="30"/>
              <w:keepNext/>
              <w:keepLines/>
              <w:spacing w:before="120" w:after="120"/>
              <w:jc w:val="center"/>
              <w:rPr>
                <w:sz w:val="28"/>
                <w:szCs w:val="28"/>
              </w:rPr>
            </w:pPr>
          </w:p>
        </w:tc>
        <w:tc>
          <w:tcPr>
            <w:tcW w:w="5103" w:type="dxa"/>
            <w:tcBorders>
              <w:top w:val="single" w:sz="4" w:space="0" w:color="auto"/>
              <w:left w:val="nil"/>
              <w:bottom w:val="nil"/>
              <w:right w:val="nil"/>
            </w:tcBorders>
            <w:vAlign w:val="center"/>
          </w:tcPr>
          <w:p w:rsidR="0017476D" w:rsidRPr="00DE2868" w:rsidRDefault="0017476D" w:rsidP="0017476D">
            <w:pPr>
              <w:keepNext/>
              <w:keepLines/>
              <w:widowControl w:val="0"/>
              <w:ind w:left="720"/>
              <w:outlineLvl w:val="0"/>
              <w:rPr>
                <w:b/>
                <w:sz w:val="20"/>
                <w:szCs w:val="20"/>
              </w:rPr>
            </w:pPr>
            <w:r w:rsidRPr="00DE2868">
              <w:rPr>
                <w:b/>
                <w:sz w:val="20"/>
                <w:szCs w:val="20"/>
              </w:rPr>
              <w:t xml:space="preserve">*информация за </w:t>
            </w:r>
            <w:r w:rsidR="00D00143" w:rsidRPr="00DE2868">
              <w:rPr>
                <w:b/>
                <w:sz w:val="20"/>
                <w:szCs w:val="20"/>
              </w:rPr>
              <w:t>11</w:t>
            </w:r>
            <w:r w:rsidRPr="00DE2868">
              <w:rPr>
                <w:b/>
                <w:sz w:val="20"/>
                <w:szCs w:val="20"/>
              </w:rPr>
              <w:t xml:space="preserve"> месяцев</w:t>
            </w:r>
          </w:p>
          <w:p w:rsidR="0017476D" w:rsidRPr="00DE2868" w:rsidRDefault="0017476D" w:rsidP="0017476D">
            <w:pPr>
              <w:keepNext/>
              <w:keepLines/>
              <w:widowControl w:val="0"/>
              <w:rPr>
                <w:sz w:val="28"/>
                <w:szCs w:val="28"/>
              </w:rPr>
            </w:pPr>
          </w:p>
        </w:tc>
        <w:tc>
          <w:tcPr>
            <w:tcW w:w="1560" w:type="dxa"/>
            <w:tcBorders>
              <w:top w:val="single" w:sz="4" w:space="0" w:color="auto"/>
              <w:left w:val="nil"/>
              <w:bottom w:val="nil"/>
              <w:right w:val="nil"/>
            </w:tcBorders>
            <w:vAlign w:val="center"/>
          </w:tcPr>
          <w:p w:rsidR="0017476D" w:rsidRPr="00DE2868" w:rsidRDefault="0017476D" w:rsidP="0017476D">
            <w:pPr>
              <w:pStyle w:val="30"/>
              <w:keepNext/>
              <w:keepLines/>
              <w:ind w:left="-108" w:right="-108"/>
              <w:jc w:val="center"/>
              <w:rPr>
                <w:sz w:val="28"/>
                <w:szCs w:val="28"/>
              </w:rPr>
            </w:pPr>
          </w:p>
        </w:tc>
        <w:tc>
          <w:tcPr>
            <w:tcW w:w="1409" w:type="dxa"/>
            <w:tcBorders>
              <w:top w:val="single" w:sz="4" w:space="0" w:color="auto"/>
              <w:left w:val="nil"/>
              <w:bottom w:val="nil"/>
              <w:right w:val="nil"/>
            </w:tcBorders>
            <w:shd w:val="clear" w:color="auto" w:fill="FFFFFF"/>
            <w:vAlign w:val="center"/>
          </w:tcPr>
          <w:p w:rsidR="0017476D" w:rsidRPr="00DE2868" w:rsidRDefault="0017476D" w:rsidP="0017476D">
            <w:pPr>
              <w:keepNext/>
              <w:keepLines/>
              <w:widowControl w:val="0"/>
              <w:jc w:val="center"/>
              <w:rPr>
                <w:sz w:val="28"/>
                <w:szCs w:val="28"/>
              </w:rPr>
            </w:pPr>
          </w:p>
        </w:tc>
        <w:tc>
          <w:tcPr>
            <w:tcW w:w="1366" w:type="dxa"/>
            <w:tcBorders>
              <w:top w:val="single" w:sz="4" w:space="0" w:color="auto"/>
              <w:left w:val="nil"/>
              <w:bottom w:val="nil"/>
              <w:right w:val="nil"/>
            </w:tcBorders>
            <w:shd w:val="clear" w:color="auto" w:fill="FFFFFF"/>
            <w:vAlign w:val="center"/>
          </w:tcPr>
          <w:p w:rsidR="0017476D" w:rsidRPr="00DE2868" w:rsidRDefault="0017476D" w:rsidP="0017476D">
            <w:pPr>
              <w:keepNext/>
              <w:keepLines/>
              <w:widowControl w:val="0"/>
              <w:jc w:val="center"/>
              <w:rPr>
                <w:sz w:val="28"/>
                <w:szCs w:val="28"/>
              </w:rPr>
            </w:pPr>
          </w:p>
        </w:tc>
      </w:tr>
    </w:tbl>
    <w:tbl>
      <w:tblPr>
        <w:tblpPr w:leftFromText="180" w:rightFromText="180" w:vertAnchor="page" w:horzAnchor="margin" w:tblpXSpec="center" w:tblpY="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725"/>
        <w:gridCol w:w="1118"/>
        <w:gridCol w:w="992"/>
        <w:gridCol w:w="992"/>
        <w:gridCol w:w="992"/>
        <w:gridCol w:w="1144"/>
        <w:gridCol w:w="993"/>
        <w:gridCol w:w="982"/>
      </w:tblGrid>
      <w:tr w:rsidR="002E2229" w:rsidRPr="00DE2868" w:rsidTr="002E2229">
        <w:trPr>
          <w:trHeight w:val="570"/>
          <w:tblHeader/>
        </w:trPr>
        <w:tc>
          <w:tcPr>
            <w:tcW w:w="10519" w:type="dxa"/>
            <w:gridSpan w:val="9"/>
            <w:tcBorders>
              <w:top w:val="nil"/>
              <w:left w:val="nil"/>
              <w:bottom w:val="single" w:sz="4" w:space="0" w:color="auto"/>
              <w:right w:val="nil"/>
            </w:tcBorders>
            <w:vAlign w:val="center"/>
          </w:tcPr>
          <w:p w:rsidR="002E2229" w:rsidRDefault="002E2229" w:rsidP="002E2229">
            <w:pPr>
              <w:keepNext/>
              <w:keepLines/>
              <w:widowControl w:val="0"/>
              <w:ind w:left="-108"/>
              <w:jc w:val="center"/>
              <w:rPr>
                <w:b/>
                <w:bCs/>
                <w:sz w:val="28"/>
              </w:rPr>
            </w:pPr>
            <w:bookmarkStart w:id="1" w:name="_Toc193619145"/>
          </w:p>
          <w:p w:rsidR="002E2229" w:rsidRDefault="002E2229" w:rsidP="002E2229">
            <w:pPr>
              <w:keepNext/>
              <w:keepLines/>
              <w:widowControl w:val="0"/>
              <w:ind w:left="-108"/>
              <w:jc w:val="center"/>
              <w:rPr>
                <w:b/>
                <w:bCs/>
                <w:sz w:val="28"/>
              </w:rPr>
            </w:pPr>
          </w:p>
          <w:p w:rsidR="002E2229" w:rsidRPr="00DE2868" w:rsidRDefault="002E2229" w:rsidP="002E2229">
            <w:pPr>
              <w:keepNext/>
              <w:keepLines/>
              <w:widowControl w:val="0"/>
              <w:ind w:left="-108"/>
              <w:jc w:val="center"/>
              <w:rPr>
                <w:b/>
                <w:bCs/>
                <w:sz w:val="28"/>
              </w:rPr>
            </w:pPr>
            <w:r w:rsidRPr="00DE2868">
              <w:rPr>
                <w:b/>
                <w:bCs/>
                <w:sz w:val="28"/>
              </w:rPr>
              <w:t>Сравнение социально-экономического развития города Кемерово с другими городами-членами АСДГ за 2014 год</w:t>
            </w:r>
          </w:p>
          <w:p w:rsidR="002E2229" w:rsidRPr="00DE2868" w:rsidRDefault="002E2229" w:rsidP="002E2229">
            <w:pPr>
              <w:keepNext/>
              <w:keepLines/>
              <w:widowControl w:val="0"/>
              <w:ind w:left="-108"/>
              <w:jc w:val="center"/>
              <w:rPr>
                <w:b/>
                <w:bCs/>
              </w:rPr>
            </w:pPr>
          </w:p>
        </w:tc>
      </w:tr>
      <w:tr w:rsidR="002E2229" w:rsidRPr="00DE2868" w:rsidTr="002E2229">
        <w:trPr>
          <w:trHeight w:val="570"/>
          <w:tblHeader/>
        </w:trPr>
        <w:tc>
          <w:tcPr>
            <w:tcW w:w="2581" w:type="dxa"/>
            <w:tcBorders>
              <w:top w:val="single" w:sz="4" w:space="0" w:color="auto"/>
            </w:tcBorders>
            <w:vAlign w:val="center"/>
          </w:tcPr>
          <w:p w:rsidR="002E2229" w:rsidRPr="00DE2868" w:rsidRDefault="002E2229" w:rsidP="002E2229">
            <w:pPr>
              <w:pStyle w:val="af5"/>
              <w:keepNext/>
              <w:keepLines/>
              <w:widowControl w:val="0"/>
              <w:spacing w:before="0" w:beforeAutospacing="0" w:after="0" w:afterAutospacing="0"/>
              <w:rPr>
                <w:b/>
                <w:bCs/>
                <w:sz w:val="26"/>
                <w:szCs w:val="26"/>
              </w:rPr>
            </w:pPr>
            <w:r w:rsidRPr="00DE2868">
              <w:rPr>
                <w:b/>
                <w:bCs/>
                <w:sz w:val="26"/>
                <w:szCs w:val="26"/>
              </w:rPr>
              <w:t>Показатель</w:t>
            </w:r>
          </w:p>
        </w:tc>
        <w:tc>
          <w:tcPr>
            <w:tcW w:w="725" w:type="dxa"/>
            <w:tcBorders>
              <w:top w:val="single" w:sz="4" w:space="0" w:color="auto"/>
            </w:tcBorders>
            <w:vAlign w:val="center"/>
          </w:tcPr>
          <w:p w:rsidR="002E2229" w:rsidRPr="00DE2868" w:rsidRDefault="002E2229" w:rsidP="002E2229">
            <w:pPr>
              <w:pStyle w:val="af5"/>
              <w:keepNext/>
              <w:keepLines/>
              <w:widowControl w:val="0"/>
              <w:spacing w:before="0" w:beforeAutospacing="0" w:after="0" w:afterAutospacing="0"/>
              <w:jc w:val="center"/>
              <w:rPr>
                <w:b/>
                <w:bCs/>
                <w:sz w:val="26"/>
                <w:szCs w:val="26"/>
              </w:rPr>
            </w:pPr>
            <w:r w:rsidRPr="00DE2868">
              <w:rPr>
                <w:b/>
                <w:bCs/>
                <w:sz w:val="26"/>
                <w:szCs w:val="26"/>
              </w:rPr>
              <w:t>Ед.</w:t>
            </w:r>
          </w:p>
          <w:p w:rsidR="002E2229" w:rsidRPr="00DE2868" w:rsidRDefault="002E2229" w:rsidP="002E2229">
            <w:pPr>
              <w:pStyle w:val="af5"/>
              <w:keepNext/>
              <w:keepLines/>
              <w:widowControl w:val="0"/>
              <w:spacing w:before="0" w:beforeAutospacing="0" w:after="0" w:afterAutospacing="0"/>
              <w:jc w:val="center"/>
              <w:rPr>
                <w:b/>
                <w:bCs/>
                <w:sz w:val="26"/>
                <w:szCs w:val="26"/>
              </w:rPr>
            </w:pPr>
            <w:r w:rsidRPr="00DE2868">
              <w:rPr>
                <w:b/>
                <w:bCs/>
                <w:sz w:val="26"/>
                <w:szCs w:val="26"/>
              </w:rPr>
              <w:t>изм.</w:t>
            </w:r>
          </w:p>
        </w:tc>
        <w:tc>
          <w:tcPr>
            <w:tcW w:w="1118" w:type="dxa"/>
            <w:tcBorders>
              <w:top w:val="single" w:sz="4" w:space="0" w:color="auto"/>
            </w:tcBorders>
            <w:vAlign w:val="center"/>
          </w:tcPr>
          <w:p w:rsidR="002E2229" w:rsidRPr="00DE2868" w:rsidRDefault="002E2229" w:rsidP="002E2229">
            <w:pPr>
              <w:keepNext/>
              <w:keepLines/>
              <w:widowControl w:val="0"/>
              <w:ind w:left="-108" w:right="-108"/>
              <w:jc w:val="center"/>
              <w:rPr>
                <w:b/>
                <w:bCs/>
              </w:rPr>
            </w:pPr>
            <w:r w:rsidRPr="00DE2868">
              <w:rPr>
                <w:b/>
                <w:bCs/>
              </w:rPr>
              <w:t>Кемерово</w:t>
            </w:r>
          </w:p>
        </w:tc>
        <w:tc>
          <w:tcPr>
            <w:tcW w:w="992" w:type="dxa"/>
            <w:tcBorders>
              <w:top w:val="single" w:sz="4" w:space="0" w:color="auto"/>
            </w:tcBorders>
            <w:vAlign w:val="center"/>
          </w:tcPr>
          <w:p w:rsidR="002E2229" w:rsidRPr="00DE2868" w:rsidRDefault="002E2229" w:rsidP="002E2229">
            <w:pPr>
              <w:keepNext/>
              <w:keepLines/>
              <w:widowControl w:val="0"/>
              <w:ind w:left="-108" w:right="-180"/>
              <w:jc w:val="center"/>
              <w:rPr>
                <w:b/>
                <w:bCs/>
              </w:rPr>
            </w:pPr>
            <w:r w:rsidRPr="00DE2868">
              <w:rPr>
                <w:b/>
                <w:bCs/>
              </w:rPr>
              <w:t>Барнаул</w:t>
            </w:r>
          </w:p>
        </w:tc>
        <w:tc>
          <w:tcPr>
            <w:tcW w:w="992" w:type="dxa"/>
            <w:tcBorders>
              <w:top w:val="single" w:sz="4" w:space="0" w:color="auto"/>
            </w:tcBorders>
            <w:vAlign w:val="center"/>
          </w:tcPr>
          <w:p w:rsidR="002E2229" w:rsidRPr="00DE2868" w:rsidRDefault="002E2229" w:rsidP="002E2229">
            <w:pPr>
              <w:keepNext/>
              <w:keepLines/>
              <w:widowControl w:val="0"/>
              <w:ind w:left="-108" w:right="-180"/>
              <w:jc w:val="center"/>
              <w:rPr>
                <w:b/>
                <w:bCs/>
              </w:rPr>
            </w:pPr>
            <w:r w:rsidRPr="00DE2868">
              <w:rPr>
                <w:b/>
                <w:bCs/>
              </w:rPr>
              <w:t>Новокуз-нецк</w:t>
            </w:r>
          </w:p>
        </w:tc>
        <w:tc>
          <w:tcPr>
            <w:tcW w:w="992" w:type="dxa"/>
            <w:tcBorders>
              <w:top w:val="single" w:sz="4" w:space="0" w:color="auto"/>
            </w:tcBorders>
            <w:vAlign w:val="center"/>
          </w:tcPr>
          <w:p w:rsidR="002E2229" w:rsidRPr="00DE2868" w:rsidRDefault="002E2229" w:rsidP="002E2229">
            <w:pPr>
              <w:keepNext/>
              <w:keepLines/>
              <w:widowControl w:val="0"/>
              <w:ind w:left="-108" w:right="-180"/>
              <w:jc w:val="center"/>
              <w:rPr>
                <w:b/>
                <w:bCs/>
              </w:rPr>
            </w:pPr>
            <w:r w:rsidRPr="00DE2868">
              <w:rPr>
                <w:b/>
                <w:bCs/>
              </w:rPr>
              <w:t>Новоси-бирск</w:t>
            </w:r>
          </w:p>
        </w:tc>
        <w:tc>
          <w:tcPr>
            <w:tcW w:w="1144" w:type="dxa"/>
            <w:tcBorders>
              <w:top w:val="single" w:sz="4" w:space="0" w:color="auto"/>
            </w:tcBorders>
            <w:vAlign w:val="center"/>
          </w:tcPr>
          <w:p w:rsidR="002E2229" w:rsidRPr="00DE2868" w:rsidRDefault="002E2229" w:rsidP="002E2229">
            <w:pPr>
              <w:keepNext/>
              <w:keepLines/>
              <w:widowControl w:val="0"/>
              <w:ind w:left="-108" w:right="-180"/>
              <w:jc w:val="center"/>
              <w:rPr>
                <w:b/>
                <w:bCs/>
              </w:rPr>
            </w:pPr>
            <w:r w:rsidRPr="00DE2868">
              <w:rPr>
                <w:b/>
                <w:bCs/>
              </w:rPr>
              <w:t>Красно-ярск</w:t>
            </w:r>
          </w:p>
        </w:tc>
        <w:tc>
          <w:tcPr>
            <w:tcW w:w="993" w:type="dxa"/>
            <w:tcBorders>
              <w:top w:val="single" w:sz="4" w:space="0" w:color="auto"/>
            </w:tcBorders>
            <w:vAlign w:val="center"/>
          </w:tcPr>
          <w:p w:rsidR="002E2229" w:rsidRPr="00DE2868" w:rsidRDefault="002E2229" w:rsidP="002E2229">
            <w:pPr>
              <w:keepNext/>
              <w:keepLines/>
              <w:widowControl w:val="0"/>
              <w:ind w:left="-108" w:right="-162"/>
              <w:rPr>
                <w:b/>
                <w:bCs/>
              </w:rPr>
            </w:pPr>
            <w:r w:rsidRPr="00DE2868">
              <w:rPr>
                <w:b/>
                <w:bCs/>
              </w:rPr>
              <w:t>Иркутск</w:t>
            </w:r>
          </w:p>
        </w:tc>
        <w:tc>
          <w:tcPr>
            <w:tcW w:w="982" w:type="dxa"/>
            <w:tcBorders>
              <w:top w:val="single" w:sz="4" w:space="0" w:color="auto"/>
            </w:tcBorders>
            <w:vAlign w:val="center"/>
          </w:tcPr>
          <w:p w:rsidR="002E2229" w:rsidRPr="00DE2868" w:rsidRDefault="002E2229" w:rsidP="002E2229">
            <w:pPr>
              <w:keepNext/>
              <w:keepLines/>
              <w:widowControl w:val="0"/>
              <w:ind w:left="-108"/>
              <w:jc w:val="center"/>
              <w:rPr>
                <w:b/>
                <w:bCs/>
              </w:rPr>
            </w:pPr>
            <w:r w:rsidRPr="00DE2868">
              <w:rPr>
                <w:b/>
                <w:bCs/>
              </w:rPr>
              <w:t>Томск</w:t>
            </w:r>
          </w:p>
        </w:tc>
      </w:tr>
      <w:tr w:rsidR="002E2229" w:rsidRPr="00DE2868" w:rsidTr="002E2229">
        <w:trPr>
          <w:trHeight w:val="962"/>
        </w:trPr>
        <w:tc>
          <w:tcPr>
            <w:tcW w:w="2581" w:type="dxa"/>
            <w:vAlign w:val="center"/>
          </w:tcPr>
          <w:p w:rsidR="002E2229" w:rsidRPr="00DE2868" w:rsidRDefault="002E2229" w:rsidP="002E2229">
            <w:pPr>
              <w:pStyle w:val="af5"/>
              <w:keepNext/>
              <w:keepLines/>
              <w:widowControl w:val="0"/>
              <w:spacing w:before="0" w:beforeAutospacing="0" w:after="0" w:afterAutospacing="0"/>
              <w:ind w:right="-108"/>
              <w:rPr>
                <w:bCs/>
                <w:sz w:val="26"/>
                <w:szCs w:val="26"/>
              </w:rPr>
            </w:pPr>
            <w:r w:rsidRPr="00DE2868">
              <w:rPr>
                <w:bCs/>
                <w:sz w:val="26"/>
                <w:szCs w:val="26"/>
              </w:rPr>
              <w:t>Численность населения на (среднегодовая)</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тыс. чел.</w:t>
            </w:r>
          </w:p>
        </w:tc>
        <w:tc>
          <w:tcPr>
            <w:tcW w:w="1118"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546,6</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697,6</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550,1</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1557,5</w:t>
            </w:r>
          </w:p>
        </w:tc>
        <w:tc>
          <w:tcPr>
            <w:tcW w:w="1144"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1051,9</w:t>
            </w:r>
          </w:p>
        </w:tc>
        <w:tc>
          <w:tcPr>
            <w:tcW w:w="993"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616,6</w:t>
            </w:r>
          </w:p>
        </w:tc>
        <w:tc>
          <w:tcPr>
            <w:tcW w:w="98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587,8</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Объем отгрузки товаров собственного производства по крупным и средним предприятиям</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млн. руб.</w:t>
            </w:r>
          </w:p>
        </w:tc>
        <w:tc>
          <w:tcPr>
            <w:tcW w:w="1118" w:type="dxa"/>
            <w:vAlign w:val="center"/>
          </w:tcPr>
          <w:p w:rsidR="002E2229" w:rsidRPr="00DE2868" w:rsidRDefault="002E2229" w:rsidP="002E2229">
            <w:pPr>
              <w:keepNext/>
              <w:keepLines/>
              <w:widowControl w:val="0"/>
              <w:tabs>
                <w:tab w:val="left" w:pos="252"/>
              </w:tabs>
              <w:ind w:left="-108" w:right="-108"/>
              <w:jc w:val="center"/>
              <w:rPr>
                <w:bCs/>
                <w:sz w:val="23"/>
                <w:szCs w:val="23"/>
              </w:rPr>
            </w:pPr>
            <w:r w:rsidRPr="00DE2868">
              <w:rPr>
                <w:bCs/>
                <w:sz w:val="23"/>
                <w:szCs w:val="23"/>
              </w:rPr>
              <w:t>118 417,2</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132 290,5</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246 098,0</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215 624,2</w:t>
            </w:r>
          </w:p>
        </w:tc>
        <w:tc>
          <w:tcPr>
            <w:tcW w:w="1144"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309 654,9</w:t>
            </w:r>
          </w:p>
        </w:tc>
        <w:tc>
          <w:tcPr>
            <w:tcW w:w="993"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68 259,4</w:t>
            </w:r>
          </w:p>
        </w:tc>
        <w:tc>
          <w:tcPr>
            <w:tcW w:w="98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89 758,2</w:t>
            </w:r>
          </w:p>
        </w:tc>
      </w:tr>
      <w:tr w:rsidR="002E2229" w:rsidRPr="00DE2868" w:rsidTr="002E2229">
        <w:trPr>
          <w:cantSplit/>
        </w:trPr>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Индекс промышленного производства по крупным и средним предприятиям</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w:t>
            </w:r>
          </w:p>
        </w:tc>
        <w:tc>
          <w:tcPr>
            <w:tcW w:w="1118"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98,1</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100,3</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95,9</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100,2</w:t>
            </w:r>
          </w:p>
        </w:tc>
        <w:tc>
          <w:tcPr>
            <w:tcW w:w="1144"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103,1</w:t>
            </w:r>
          </w:p>
        </w:tc>
        <w:tc>
          <w:tcPr>
            <w:tcW w:w="993"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110,1</w:t>
            </w:r>
          </w:p>
        </w:tc>
        <w:tc>
          <w:tcPr>
            <w:tcW w:w="98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100,1</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ind w:right="-108"/>
              <w:rPr>
                <w:bCs/>
                <w:sz w:val="26"/>
                <w:szCs w:val="26"/>
              </w:rPr>
            </w:pPr>
            <w:r w:rsidRPr="00DE2868">
              <w:rPr>
                <w:bCs/>
                <w:sz w:val="26"/>
                <w:szCs w:val="26"/>
              </w:rPr>
              <w:t xml:space="preserve">Объем отгрузки товаров собственного </w:t>
            </w:r>
          </w:p>
          <w:p w:rsidR="002E2229" w:rsidRPr="00DE2868" w:rsidRDefault="002E2229" w:rsidP="002E2229">
            <w:pPr>
              <w:pStyle w:val="af5"/>
              <w:keepNext/>
              <w:keepLines/>
              <w:widowControl w:val="0"/>
              <w:spacing w:before="0" w:beforeAutospacing="0" w:after="0" w:afterAutospacing="0"/>
              <w:ind w:right="-108"/>
              <w:rPr>
                <w:bCs/>
                <w:sz w:val="26"/>
                <w:szCs w:val="26"/>
              </w:rPr>
            </w:pPr>
            <w:r w:rsidRPr="00DE2868">
              <w:rPr>
                <w:bCs/>
                <w:sz w:val="26"/>
                <w:szCs w:val="26"/>
              </w:rPr>
              <w:t xml:space="preserve">производства по крупным и средним предприятиям в расчете на 1 жителя </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руб./</w:t>
            </w:r>
          </w:p>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на чел.</w:t>
            </w:r>
          </w:p>
        </w:tc>
        <w:tc>
          <w:tcPr>
            <w:tcW w:w="1118"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216 643,2</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189 636,6</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447 369,5</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138 442,5</w:t>
            </w:r>
          </w:p>
        </w:tc>
        <w:tc>
          <w:tcPr>
            <w:tcW w:w="1144"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294 376,7</w:t>
            </w:r>
          </w:p>
        </w:tc>
        <w:tc>
          <w:tcPr>
            <w:tcW w:w="993"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110 702,8</w:t>
            </w:r>
          </w:p>
        </w:tc>
        <w:tc>
          <w:tcPr>
            <w:tcW w:w="98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152 701,9</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 xml:space="preserve">Объем розничного товарооборота </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млн. руб.</w:t>
            </w:r>
          </w:p>
        </w:tc>
        <w:tc>
          <w:tcPr>
            <w:tcW w:w="1118"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107 532</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165 517</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97 604</w:t>
            </w:r>
          </w:p>
        </w:tc>
        <w:tc>
          <w:tcPr>
            <w:tcW w:w="992" w:type="dxa"/>
            <w:vAlign w:val="center"/>
          </w:tcPr>
          <w:p w:rsidR="002E2229" w:rsidRPr="00DE2868" w:rsidRDefault="002E2229" w:rsidP="002E2229">
            <w:pPr>
              <w:keepNext/>
              <w:keepLines/>
              <w:widowControl w:val="0"/>
              <w:ind w:right="-304"/>
              <w:rPr>
                <w:sz w:val="23"/>
                <w:szCs w:val="23"/>
              </w:rPr>
            </w:pPr>
            <w:r w:rsidRPr="00DE2868">
              <w:rPr>
                <w:sz w:val="23"/>
                <w:szCs w:val="23"/>
              </w:rPr>
              <w:t>346 941</w:t>
            </w:r>
          </w:p>
        </w:tc>
        <w:tc>
          <w:tcPr>
            <w:tcW w:w="1144" w:type="dxa"/>
            <w:vAlign w:val="center"/>
          </w:tcPr>
          <w:p w:rsidR="002E2229" w:rsidRPr="00DE2868" w:rsidRDefault="002E2229" w:rsidP="002E2229">
            <w:pPr>
              <w:keepNext/>
              <w:keepLines/>
              <w:widowControl w:val="0"/>
              <w:ind w:right="-108"/>
              <w:jc w:val="center"/>
              <w:rPr>
                <w:sz w:val="23"/>
                <w:szCs w:val="23"/>
              </w:rPr>
            </w:pPr>
            <w:r w:rsidRPr="00DE2868">
              <w:rPr>
                <w:sz w:val="23"/>
                <w:szCs w:val="23"/>
              </w:rPr>
              <w:t>285 774</w:t>
            </w:r>
          </w:p>
        </w:tc>
        <w:tc>
          <w:tcPr>
            <w:tcW w:w="993"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126 445</w:t>
            </w:r>
          </w:p>
        </w:tc>
        <w:tc>
          <w:tcPr>
            <w:tcW w:w="98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33 149</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i/>
                <w:sz w:val="26"/>
                <w:szCs w:val="26"/>
              </w:rPr>
            </w:pPr>
            <w:r w:rsidRPr="00DE2868">
              <w:rPr>
                <w:bCs/>
                <w:i/>
                <w:sz w:val="26"/>
                <w:szCs w:val="26"/>
              </w:rPr>
              <w:t>в сопоставимых ценах к предыдущему году</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i/>
                <w:sz w:val="26"/>
                <w:szCs w:val="26"/>
              </w:rPr>
            </w:pPr>
            <w:r w:rsidRPr="00DE2868">
              <w:rPr>
                <w:bCs/>
                <w:i/>
                <w:sz w:val="26"/>
                <w:szCs w:val="26"/>
              </w:rPr>
              <w:t>%</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92,0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100,8</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93,3</w:t>
            </w:r>
          </w:p>
        </w:tc>
        <w:tc>
          <w:tcPr>
            <w:tcW w:w="992" w:type="dxa"/>
            <w:vAlign w:val="center"/>
          </w:tcPr>
          <w:p w:rsidR="002E2229" w:rsidRPr="00DE2868" w:rsidRDefault="002E2229" w:rsidP="002E2229">
            <w:pPr>
              <w:keepNext/>
              <w:keepLines/>
              <w:widowControl w:val="0"/>
              <w:jc w:val="center"/>
              <w:rPr>
                <w:sz w:val="22"/>
                <w:szCs w:val="22"/>
              </w:rPr>
            </w:pPr>
            <w:r w:rsidRPr="00DE2868">
              <w:rPr>
                <w:sz w:val="22"/>
                <w:szCs w:val="22"/>
              </w:rPr>
              <w:t>100,2</w:t>
            </w:r>
          </w:p>
        </w:tc>
        <w:tc>
          <w:tcPr>
            <w:tcW w:w="1144" w:type="dxa"/>
            <w:vAlign w:val="center"/>
          </w:tcPr>
          <w:p w:rsidR="002E2229" w:rsidRPr="00DE2868" w:rsidRDefault="002E2229" w:rsidP="002E2229">
            <w:pPr>
              <w:keepNext/>
              <w:keepLines/>
              <w:widowControl w:val="0"/>
              <w:jc w:val="center"/>
              <w:rPr>
                <w:sz w:val="22"/>
                <w:szCs w:val="22"/>
              </w:rPr>
            </w:pPr>
            <w:r w:rsidRPr="00DE2868">
              <w:rPr>
                <w:sz w:val="22"/>
                <w:szCs w:val="22"/>
              </w:rPr>
              <w:t>99,7</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100,0</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109,7</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i/>
                <w:sz w:val="26"/>
                <w:szCs w:val="26"/>
              </w:rPr>
            </w:pPr>
            <w:r w:rsidRPr="00DE2868">
              <w:rPr>
                <w:bCs/>
                <w:sz w:val="26"/>
                <w:szCs w:val="26"/>
              </w:rPr>
              <w:t>Объем розничного товарооборота в расчете на 1 жителя</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руб./</w:t>
            </w:r>
          </w:p>
          <w:p w:rsidR="002E2229" w:rsidRPr="00DE2868" w:rsidRDefault="002E2229" w:rsidP="002E2229">
            <w:pPr>
              <w:pStyle w:val="af5"/>
              <w:keepNext/>
              <w:keepLines/>
              <w:widowControl w:val="0"/>
              <w:spacing w:before="0" w:beforeAutospacing="0" w:after="0" w:afterAutospacing="0"/>
              <w:ind w:right="-108" w:hanging="52"/>
              <w:jc w:val="center"/>
              <w:rPr>
                <w:bCs/>
                <w:i/>
                <w:sz w:val="26"/>
                <w:szCs w:val="26"/>
              </w:rPr>
            </w:pPr>
            <w:r w:rsidRPr="00DE2868">
              <w:rPr>
                <w:bCs/>
                <w:sz w:val="26"/>
                <w:szCs w:val="26"/>
              </w:rPr>
              <w:t>на чел.</w:t>
            </w:r>
          </w:p>
        </w:tc>
        <w:tc>
          <w:tcPr>
            <w:tcW w:w="1118"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196 728,9</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237 266,3</w:t>
            </w:r>
          </w:p>
        </w:tc>
        <w:tc>
          <w:tcPr>
            <w:tcW w:w="99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177 429,5</w:t>
            </w:r>
          </w:p>
        </w:tc>
        <w:tc>
          <w:tcPr>
            <w:tcW w:w="992" w:type="dxa"/>
            <w:vAlign w:val="center"/>
          </w:tcPr>
          <w:p w:rsidR="002E2229" w:rsidRPr="00DE2868" w:rsidRDefault="002E2229" w:rsidP="002E2229">
            <w:pPr>
              <w:keepNext/>
              <w:keepLines/>
              <w:widowControl w:val="0"/>
              <w:ind w:left="-108" w:right="-304"/>
              <w:rPr>
                <w:sz w:val="23"/>
                <w:szCs w:val="23"/>
              </w:rPr>
            </w:pPr>
            <w:r w:rsidRPr="00DE2868">
              <w:rPr>
                <w:sz w:val="23"/>
                <w:szCs w:val="23"/>
              </w:rPr>
              <w:t>222 755,0</w:t>
            </w:r>
          </w:p>
        </w:tc>
        <w:tc>
          <w:tcPr>
            <w:tcW w:w="1144" w:type="dxa"/>
            <w:vAlign w:val="center"/>
          </w:tcPr>
          <w:p w:rsidR="002E2229" w:rsidRPr="00DE2868" w:rsidRDefault="002E2229" w:rsidP="002E2229">
            <w:pPr>
              <w:keepNext/>
              <w:keepLines/>
              <w:widowControl w:val="0"/>
              <w:ind w:right="-108"/>
              <w:jc w:val="center"/>
              <w:rPr>
                <w:sz w:val="23"/>
                <w:szCs w:val="23"/>
              </w:rPr>
            </w:pPr>
            <w:r w:rsidRPr="00DE2868">
              <w:rPr>
                <w:sz w:val="23"/>
                <w:szCs w:val="23"/>
              </w:rPr>
              <w:t>271 674,1</w:t>
            </w:r>
          </w:p>
        </w:tc>
        <w:tc>
          <w:tcPr>
            <w:tcW w:w="993"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205 068,2</w:t>
            </w:r>
          </w:p>
        </w:tc>
        <w:tc>
          <w:tcPr>
            <w:tcW w:w="982" w:type="dxa"/>
            <w:vAlign w:val="center"/>
          </w:tcPr>
          <w:p w:rsidR="002E2229" w:rsidRPr="00DE2868" w:rsidRDefault="002E2229" w:rsidP="002E2229">
            <w:pPr>
              <w:keepNext/>
              <w:keepLines/>
              <w:widowControl w:val="0"/>
              <w:ind w:left="-108" w:right="-108"/>
              <w:jc w:val="center"/>
              <w:rPr>
                <w:bCs/>
                <w:sz w:val="23"/>
                <w:szCs w:val="23"/>
              </w:rPr>
            </w:pPr>
            <w:r w:rsidRPr="00DE2868">
              <w:rPr>
                <w:bCs/>
                <w:sz w:val="23"/>
                <w:szCs w:val="23"/>
              </w:rPr>
              <w:t>56 395,0</w:t>
            </w:r>
          </w:p>
        </w:tc>
      </w:tr>
      <w:tr w:rsidR="002E2229" w:rsidRPr="00DE2868" w:rsidTr="002E2229">
        <w:trPr>
          <w:trHeight w:val="409"/>
        </w:trPr>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 xml:space="preserve">Объем платных услуг населению </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млн. руб.</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32 629</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42 232</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21 500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100 202</w:t>
            </w:r>
          </w:p>
        </w:tc>
        <w:tc>
          <w:tcPr>
            <w:tcW w:w="1144" w:type="dxa"/>
            <w:vAlign w:val="center"/>
          </w:tcPr>
          <w:p w:rsidR="002E2229" w:rsidRPr="00DE2868" w:rsidRDefault="002E2229" w:rsidP="002E2229">
            <w:pPr>
              <w:keepNext/>
              <w:keepLines/>
              <w:jc w:val="center"/>
              <w:rPr>
                <w:sz w:val="22"/>
                <w:szCs w:val="22"/>
              </w:rPr>
            </w:pPr>
            <w:r w:rsidRPr="00DE2868">
              <w:rPr>
                <w:sz w:val="22"/>
                <w:szCs w:val="22"/>
              </w:rPr>
              <w:t>46 438</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45 055,2</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17 729,2</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i/>
                <w:sz w:val="26"/>
                <w:szCs w:val="26"/>
              </w:rPr>
            </w:pPr>
            <w:r w:rsidRPr="00DE2868">
              <w:rPr>
                <w:bCs/>
                <w:i/>
                <w:sz w:val="26"/>
                <w:szCs w:val="26"/>
              </w:rPr>
              <w:t>в сопоставимых ценах к предыдущему году</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i/>
                <w:sz w:val="26"/>
                <w:szCs w:val="26"/>
              </w:rPr>
            </w:pPr>
            <w:r w:rsidRPr="00DE2868">
              <w:rPr>
                <w:bCs/>
                <w:i/>
                <w:sz w:val="26"/>
                <w:szCs w:val="26"/>
              </w:rPr>
              <w:t>%</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97,2</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101,4</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96,7</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99,8</w:t>
            </w:r>
          </w:p>
        </w:tc>
        <w:tc>
          <w:tcPr>
            <w:tcW w:w="1144" w:type="dxa"/>
            <w:vAlign w:val="center"/>
          </w:tcPr>
          <w:p w:rsidR="002E2229" w:rsidRPr="00DE2868" w:rsidRDefault="002E2229" w:rsidP="002E2229">
            <w:pPr>
              <w:keepNext/>
              <w:keepLines/>
              <w:jc w:val="center"/>
              <w:rPr>
                <w:sz w:val="22"/>
                <w:szCs w:val="22"/>
              </w:rPr>
            </w:pPr>
            <w:r w:rsidRPr="00DE2868">
              <w:rPr>
                <w:sz w:val="22"/>
                <w:szCs w:val="22"/>
              </w:rPr>
              <w:t>93,0</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101,9</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89,4</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Объем платных услуг в расчете на 1 жителя</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руб./</w:t>
            </w:r>
          </w:p>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на чел.</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59 694,4</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60 539,0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39 083,6</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64 335,1</w:t>
            </w:r>
          </w:p>
        </w:tc>
        <w:tc>
          <w:tcPr>
            <w:tcW w:w="1144" w:type="dxa"/>
            <w:vAlign w:val="center"/>
          </w:tcPr>
          <w:p w:rsidR="002E2229" w:rsidRPr="00DE2868" w:rsidRDefault="002E2229" w:rsidP="002E2229">
            <w:pPr>
              <w:keepNext/>
              <w:keepLines/>
              <w:jc w:val="center"/>
              <w:rPr>
                <w:sz w:val="22"/>
                <w:szCs w:val="22"/>
              </w:rPr>
            </w:pPr>
            <w:r w:rsidRPr="00DE2868">
              <w:rPr>
                <w:sz w:val="22"/>
                <w:szCs w:val="22"/>
              </w:rPr>
              <w:t>44 146,7</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73 070,3</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30 161,9</w:t>
            </w:r>
          </w:p>
        </w:tc>
      </w:tr>
      <w:tr w:rsidR="002E2229" w:rsidRPr="00DE2868" w:rsidTr="002E2229">
        <w:trPr>
          <w:trHeight w:val="513"/>
        </w:trPr>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Ввод в действие жилых домов</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тыс. кв.м</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283,5</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453,1</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223,3</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1441,4</w:t>
            </w:r>
          </w:p>
        </w:tc>
        <w:tc>
          <w:tcPr>
            <w:tcW w:w="1144"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617,6</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330,3</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399,1</w:t>
            </w:r>
          </w:p>
        </w:tc>
      </w:tr>
      <w:tr w:rsidR="002E2229" w:rsidRPr="00DE2868" w:rsidTr="002E2229">
        <w:trPr>
          <w:trHeight w:val="516"/>
        </w:trPr>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Ввод в действие жилых домов в расчете на 1000 жителей</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 xml:space="preserve">кв.м / 1000 чел. </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518,7</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649,5</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405,9</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925,4</w:t>
            </w:r>
          </w:p>
        </w:tc>
        <w:tc>
          <w:tcPr>
            <w:tcW w:w="1144"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587,1</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535,7</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678,9</w:t>
            </w:r>
          </w:p>
        </w:tc>
      </w:tr>
      <w:tr w:rsidR="002E2229" w:rsidRPr="00DE2868" w:rsidTr="002E2229">
        <w:trPr>
          <w:trHeight w:val="516"/>
        </w:trPr>
        <w:tc>
          <w:tcPr>
            <w:tcW w:w="2581" w:type="dxa"/>
            <w:tcBorders>
              <w:top w:val="single" w:sz="4" w:space="0" w:color="auto"/>
            </w:tcBorders>
            <w:vAlign w:val="center"/>
          </w:tcPr>
          <w:p w:rsidR="002E2229" w:rsidRPr="00DE2868" w:rsidRDefault="002E2229" w:rsidP="002E2229">
            <w:pPr>
              <w:pStyle w:val="af5"/>
              <w:keepNext/>
              <w:keepLines/>
              <w:widowControl w:val="0"/>
              <w:spacing w:before="0" w:beforeAutospacing="0" w:after="0" w:afterAutospacing="0"/>
              <w:jc w:val="center"/>
              <w:rPr>
                <w:b/>
                <w:bCs/>
                <w:sz w:val="26"/>
                <w:szCs w:val="26"/>
              </w:rPr>
            </w:pPr>
            <w:r w:rsidRPr="00DE2868">
              <w:rPr>
                <w:b/>
                <w:bCs/>
                <w:sz w:val="26"/>
                <w:szCs w:val="26"/>
              </w:rPr>
              <w:lastRenderedPageBreak/>
              <w:t>Показатель</w:t>
            </w:r>
          </w:p>
        </w:tc>
        <w:tc>
          <w:tcPr>
            <w:tcW w:w="725" w:type="dxa"/>
            <w:tcBorders>
              <w:top w:val="single" w:sz="4" w:space="0" w:color="auto"/>
            </w:tcBorders>
            <w:vAlign w:val="center"/>
          </w:tcPr>
          <w:p w:rsidR="002E2229" w:rsidRPr="00DE2868" w:rsidRDefault="002E2229" w:rsidP="002E2229">
            <w:pPr>
              <w:pStyle w:val="af5"/>
              <w:keepNext/>
              <w:keepLines/>
              <w:widowControl w:val="0"/>
              <w:spacing w:before="0" w:beforeAutospacing="0" w:after="0" w:afterAutospacing="0"/>
              <w:jc w:val="center"/>
              <w:rPr>
                <w:b/>
                <w:bCs/>
                <w:sz w:val="26"/>
                <w:szCs w:val="26"/>
              </w:rPr>
            </w:pPr>
            <w:r w:rsidRPr="00DE2868">
              <w:rPr>
                <w:b/>
                <w:bCs/>
                <w:sz w:val="26"/>
                <w:szCs w:val="26"/>
              </w:rPr>
              <w:t>Ед.</w:t>
            </w:r>
          </w:p>
          <w:p w:rsidR="002E2229" w:rsidRPr="00DE2868" w:rsidRDefault="002E2229" w:rsidP="002E2229">
            <w:pPr>
              <w:pStyle w:val="af5"/>
              <w:keepNext/>
              <w:keepLines/>
              <w:widowControl w:val="0"/>
              <w:spacing w:before="0" w:beforeAutospacing="0" w:after="0" w:afterAutospacing="0"/>
              <w:jc w:val="center"/>
              <w:rPr>
                <w:b/>
                <w:bCs/>
                <w:sz w:val="26"/>
                <w:szCs w:val="26"/>
              </w:rPr>
            </w:pPr>
            <w:r w:rsidRPr="00DE2868">
              <w:rPr>
                <w:b/>
                <w:bCs/>
                <w:sz w:val="26"/>
                <w:szCs w:val="26"/>
              </w:rPr>
              <w:t>изм.</w:t>
            </w:r>
          </w:p>
        </w:tc>
        <w:tc>
          <w:tcPr>
            <w:tcW w:w="1118" w:type="dxa"/>
            <w:vAlign w:val="center"/>
          </w:tcPr>
          <w:p w:rsidR="002E2229" w:rsidRPr="00DE2868" w:rsidRDefault="002E2229" w:rsidP="002E2229">
            <w:pPr>
              <w:keepNext/>
              <w:keepLines/>
              <w:widowControl w:val="0"/>
              <w:ind w:left="-108" w:right="-108"/>
              <w:jc w:val="center"/>
              <w:rPr>
                <w:b/>
                <w:bCs/>
                <w:sz w:val="22"/>
                <w:szCs w:val="22"/>
              </w:rPr>
            </w:pPr>
            <w:r w:rsidRPr="00DE2868">
              <w:rPr>
                <w:b/>
                <w:bCs/>
                <w:sz w:val="22"/>
                <w:szCs w:val="22"/>
              </w:rPr>
              <w:t>Кемерово</w:t>
            </w:r>
          </w:p>
        </w:tc>
        <w:tc>
          <w:tcPr>
            <w:tcW w:w="992" w:type="dxa"/>
            <w:vAlign w:val="center"/>
          </w:tcPr>
          <w:p w:rsidR="002E2229" w:rsidRPr="00DE2868" w:rsidRDefault="002E2229" w:rsidP="002E2229">
            <w:pPr>
              <w:keepNext/>
              <w:keepLines/>
              <w:widowControl w:val="0"/>
              <w:ind w:left="-171" w:right="-180"/>
              <w:jc w:val="center"/>
              <w:rPr>
                <w:b/>
                <w:bCs/>
                <w:sz w:val="22"/>
                <w:szCs w:val="22"/>
              </w:rPr>
            </w:pPr>
            <w:r w:rsidRPr="00DE2868">
              <w:rPr>
                <w:b/>
                <w:bCs/>
                <w:sz w:val="22"/>
                <w:szCs w:val="22"/>
              </w:rPr>
              <w:t>Барнаул</w:t>
            </w:r>
          </w:p>
        </w:tc>
        <w:tc>
          <w:tcPr>
            <w:tcW w:w="992" w:type="dxa"/>
            <w:vAlign w:val="center"/>
          </w:tcPr>
          <w:p w:rsidR="002E2229" w:rsidRPr="00DE2868" w:rsidRDefault="002E2229" w:rsidP="002E2229">
            <w:pPr>
              <w:keepNext/>
              <w:keepLines/>
              <w:widowControl w:val="0"/>
              <w:ind w:left="-108" w:right="-180"/>
              <w:jc w:val="center"/>
              <w:rPr>
                <w:b/>
                <w:bCs/>
                <w:sz w:val="22"/>
                <w:szCs w:val="22"/>
              </w:rPr>
            </w:pPr>
            <w:r w:rsidRPr="00DE2868">
              <w:rPr>
                <w:b/>
                <w:bCs/>
                <w:sz w:val="22"/>
                <w:szCs w:val="22"/>
              </w:rPr>
              <w:t>Новокуз-нецк</w:t>
            </w:r>
          </w:p>
        </w:tc>
        <w:tc>
          <w:tcPr>
            <w:tcW w:w="992" w:type="dxa"/>
            <w:vAlign w:val="center"/>
          </w:tcPr>
          <w:p w:rsidR="002E2229" w:rsidRPr="00DE2868" w:rsidRDefault="002E2229" w:rsidP="002E2229">
            <w:pPr>
              <w:keepNext/>
              <w:keepLines/>
              <w:widowControl w:val="0"/>
              <w:ind w:left="-108" w:right="-180"/>
              <w:jc w:val="center"/>
              <w:rPr>
                <w:b/>
                <w:bCs/>
                <w:sz w:val="22"/>
                <w:szCs w:val="22"/>
              </w:rPr>
            </w:pPr>
            <w:r w:rsidRPr="00DE2868">
              <w:rPr>
                <w:b/>
                <w:bCs/>
                <w:sz w:val="22"/>
                <w:szCs w:val="22"/>
              </w:rPr>
              <w:t>Новоси-бирск</w:t>
            </w:r>
          </w:p>
        </w:tc>
        <w:tc>
          <w:tcPr>
            <w:tcW w:w="1144" w:type="dxa"/>
            <w:vAlign w:val="center"/>
          </w:tcPr>
          <w:p w:rsidR="002E2229" w:rsidRPr="00DE2868" w:rsidRDefault="002E2229" w:rsidP="002E2229">
            <w:pPr>
              <w:keepNext/>
              <w:keepLines/>
              <w:widowControl w:val="0"/>
              <w:ind w:left="-108" w:right="-180"/>
              <w:jc w:val="center"/>
              <w:rPr>
                <w:b/>
                <w:bCs/>
                <w:sz w:val="22"/>
                <w:szCs w:val="22"/>
              </w:rPr>
            </w:pPr>
            <w:r w:rsidRPr="00DE2868">
              <w:rPr>
                <w:b/>
                <w:bCs/>
                <w:sz w:val="22"/>
                <w:szCs w:val="22"/>
              </w:rPr>
              <w:t>Красно-ярск</w:t>
            </w:r>
          </w:p>
        </w:tc>
        <w:tc>
          <w:tcPr>
            <w:tcW w:w="993" w:type="dxa"/>
            <w:vAlign w:val="center"/>
          </w:tcPr>
          <w:p w:rsidR="002E2229" w:rsidRPr="00DE2868" w:rsidRDefault="002E2229" w:rsidP="002E2229">
            <w:pPr>
              <w:keepNext/>
              <w:keepLines/>
              <w:widowControl w:val="0"/>
              <w:ind w:left="-108" w:right="-162"/>
              <w:rPr>
                <w:b/>
                <w:bCs/>
                <w:sz w:val="22"/>
                <w:szCs w:val="22"/>
              </w:rPr>
            </w:pPr>
            <w:r w:rsidRPr="00DE2868">
              <w:rPr>
                <w:b/>
                <w:bCs/>
                <w:sz w:val="22"/>
                <w:szCs w:val="22"/>
              </w:rPr>
              <w:t>Иркутск</w:t>
            </w:r>
          </w:p>
        </w:tc>
        <w:tc>
          <w:tcPr>
            <w:tcW w:w="982" w:type="dxa"/>
            <w:vAlign w:val="center"/>
          </w:tcPr>
          <w:p w:rsidR="002E2229" w:rsidRPr="00DE2868" w:rsidRDefault="002E2229" w:rsidP="002E2229">
            <w:pPr>
              <w:keepNext/>
              <w:keepLines/>
              <w:widowControl w:val="0"/>
              <w:ind w:left="-108"/>
              <w:jc w:val="center"/>
              <w:rPr>
                <w:b/>
                <w:bCs/>
                <w:sz w:val="22"/>
                <w:szCs w:val="22"/>
              </w:rPr>
            </w:pPr>
            <w:r w:rsidRPr="00DE2868">
              <w:rPr>
                <w:b/>
                <w:bCs/>
                <w:sz w:val="22"/>
                <w:szCs w:val="22"/>
              </w:rPr>
              <w:t>Томск</w:t>
            </w:r>
          </w:p>
        </w:tc>
      </w:tr>
      <w:tr w:rsidR="002E2229" w:rsidRPr="00DE2868" w:rsidTr="002E2229">
        <w:trPr>
          <w:trHeight w:val="516"/>
        </w:trPr>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Инвестиции в основной капитал по крупным и средним</w:t>
            </w:r>
            <w:r>
              <w:rPr>
                <w:bCs/>
                <w:sz w:val="26"/>
                <w:szCs w:val="26"/>
              </w:rPr>
              <w:t xml:space="preserve"> предприятиям</w:t>
            </w:r>
            <w:r w:rsidRPr="00DE2868">
              <w:rPr>
                <w:bCs/>
                <w:sz w:val="26"/>
                <w:szCs w:val="26"/>
              </w:rPr>
              <w:t xml:space="preserve"> </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млн. руб.</w:t>
            </w:r>
          </w:p>
        </w:tc>
        <w:tc>
          <w:tcPr>
            <w:tcW w:w="1118" w:type="dxa"/>
            <w:vAlign w:val="center"/>
          </w:tcPr>
          <w:p w:rsidR="002E2229" w:rsidRPr="00DE2868" w:rsidRDefault="002E2229" w:rsidP="002E2229">
            <w:pPr>
              <w:pStyle w:val="af5"/>
              <w:keepNext/>
              <w:keepLines/>
              <w:widowControl w:val="0"/>
              <w:spacing w:before="0" w:beforeAutospacing="0" w:after="0" w:afterAutospacing="0"/>
              <w:ind w:left="-108" w:right="-108"/>
              <w:jc w:val="center"/>
              <w:rPr>
                <w:bCs/>
                <w:sz w:val="22"/>
                <w:szCs w:val="22"/>
              </w:rPr>
            </w:pPr>
            <w:r w:rsidRPr="00DE2868">
              <w:rPr>
                <w:bCs/>
                <w:sz w:val="22"/>
                <w:szCs w:val="22"/>
              </w:rPr>
              <w:t>24 582,9</w:t>
            </w:r>
          </w:p>
        </w:tc>
        <w:tc>
          <w:tcPr>
            <w:tcW w:w="992" w:type="dxa"/>
            <w:vAlign w:val="center"/>
          </w:tcPr>
          <w:p w:rsidR="002E2229" w:rsidRPr="00DE2868" w:rsidRDefault="002E2229" w:rsidP="002E2229">
            <w:pPr>
              <w:pStyle w:val="af5"/>
              <w:keepNext/>
              <w:keepLines/>
              <w:widowControl w:val="0"/>
              <w:spacing w:before="0" w:beforeAutospacing="0" w:after="0" w:afterAutospacing="0"/>
              <w:ind w:left="-108" w:right="-108"/>
              <w:jc w:val="center"/>
              <w:rPr>
                <w:bCs/>
                <w:sz w:val="22"/>
                <w:szCs w:val="22"/>
              </w:rPr>
            </w:pPr>
            <w:r w:rsidRPr="00DE2868">
              <w:rPr>
                <w:bCs/>
                <w:sz w:val="22"/>
                <w:szCs w:val="22"/>
              </w:rPr>
              <w:t>18 223,0</w:t>
            </w:r>
          </w:p>
        </w:tc>
        <w:tc>
          <w:tcPr>
            <w:tcW w:w="992" w:type="dxa"/>
            <w:vAlign w:val="center"/>
          </w:tcPr>
          <w:p w:rsidR="002E2229" w:rsidRPr="00DE2868" w:rsidRDefault="002E2229" w:rsidP="002E2229">
            <w:pPr>
              <w:pStyle w:val="af5"/>
              <w:keepNext/>
              <w:keepLines/>
              <w:widowControl w:val="0"/>
              <w:spacing w:before="0" w:beforeAutospacing="0" w:after="0" w:afterAutospacing="0"/>
              <w:ind w:left="-108" w:right="-108"/>
              <w:jc w:val="center"/>
              <w:rPr>
                <w:bCs/>
                <w:sz w:val="22"/>
                <w:szCs w:val="22"/>
              </w:rPr>
            </w:pPr>
            <w:r w:rsidRPr="00DE2868">
              <w:rPr>
                <w:bCs/>
                <w:sz w:val="22"/>
                <w:szCs w:val="22"/>
              </w:rPr>
              <w:t>36 067,0</w:t>
            </w:r>
          </w:p>
        </w:tc>
        <w:tc>
          <w:tcPr>
            <w:tcW w:w="992" w:type="dxa"/>
            <w:vAlign w:val="center"/>
          </w:tcPr>
          <w:p w:rsidR="002E2229" w:rsidRPr="00DE2868" w:rsidRDefault="002E2229" w:rsidP="002E2229">
            <w:pPr>
              <w:pStyle w:val="af5"/>
              <w:keepNext/>
              <w:keepLines/>
              <w:widowControl w:val="0"/>
              <w:spacing w:before="0" w:beforeAutospacing="0" w:after="0" w:afterAutospacing="0"/>
              <w:ind w:left="-108" w:right="-108"/>
              <w:jc w:val="center"/>
              <w:rPr>
                <w:bCs/>
                <w:sz w:val="22"/>
                <w:szCs w:val="22"/>
              </w:rPr>
            </w:pPr>
            <w:r w:rsidRPr="00DE2868">
              <w:rPr>
                <w:bCs/>
                <w:sz w:val="22"/>
                <w:szCs w:val="22"/>
              </w:rPr>
              <w:t>92 354,6</w:t>
            </w:r>
          </w:p>
        </w:tc>
        <w:tc>
          <w:tcPr>
            <w:tcW w:w="1144" w:type="dxa"/>
            <w:vAlign w:val="center"/>
          </w:tcPr>
          <w:p w:rsidR="002E2229" w:rsidRPr="00DE2868" w:rsidRDefault="002E2229" w:rsidP="002E2229">
            <w:pPr>
              <w:pStyle w:val="af5"/>
              <w:keepNext/>
              <w:keepLines/>
              <w:widowControl w:val="0"/>
              <w:spacing w:before="0" w:beforeAutospacing="0" w:after="0" w:afterAutospacing="0"/>
              <w:ind w:left="-108" w:right="-108"/>
              <w:jc w:val="center"/>
              <w:rPr>
                <w:bCs/>
                <w:sz w:val="22"/>
                <w:szCs w:val="22"/>
              </w:rPr>
            </w:pPr>
            <w:r w:rsidRPr="00DE2868">
              <w:rPr>
                <w:bCs/>
                <w:sz w:val="22"/>
                <w:szCs w:val="22"/>
              </w:rPr>
              <w:t>45 661,9</w:t>
            </w:r>
          </w:p>
        </w:tc>
        <w:tc>
          <w:tcPr>
            <w:tcW w:w="993" w:type="dxa"/>
            <w:vAlign w:val="center"/>
          </w:tcPr>
          <w:p w:rsidR="002E2229" w:rsidRPr="00DE2868" w:rsidRDefault="002E2229" w:rsidP="002E2229">
            <w:pPr>
              <w:pStyle w:val="af5"/>
              <w:keepNext/>
              <w:keepLines/>
              <w:widowControl w:val="0"/>
              <w:spacing w:before="0" w:beforeAutospacing="0" w:after="0" w:afterAutospacing="0"/>
              <w:ind w:left="-108" w:right="-108"/>
              <w:jc w:val="center"/>
              <w:rPr>
                <w:bCs/>
                <w:sz w:val="22"/>
                <w:szCs w:val="22"/>
              </w:rPr>
            </w:pPr>
            <w:r w:rsidRPr="00DE2868">
              <w:rPr>
                <w:bCs/>
                <w:sz w:val="22"/>
                <w:szCs w:val="22"/>
              </w:rPr>
              <w:t>15 116,4</w:t>
            </w:r>
          </w:p>
        </w:tc>
        <w:tc>
          <w:tcPr>
            <w:tcW w:w="982" w:type="dxa"/>
            <w:vAlign w:val="center"/>
          </w:tcPr>
          <w:p w:rsidR="002E2229" w:rsidRPr="00DE2868" w:rsidRDefault="002E2229" w:rsidP="002E2229">
            <w:pPr>
              <w:pStyle w:val="af5"/>
              <w:keepNext/>
              <w:keepLines/>
              <w:widowControl w:val="0"/>
              <w:spacing w:before="0" w:beforeAutospacing="0" w:after="0" w:afterAutospacing="0"/>
              <w:ind w:left="-108" w:right="-108"/>
              <w:jc w:val="center"/>
              <w:rPr>
                <w:bCs/>
                <w:sz w:val="22"/>
                <w:szCs w:val="22"/>
              </w:rPr>
            </w:pPr>
            <w:r w:rsidRPr="00DE2868">
              <w:rPr>
                <w:bCs/>
                <w:sz w:val="22"/>
                <w:szCs w:val="22"/>
              </w:rPr>
              <w:t>22 516,4</w:t>
            </w:r>
          </w:p>
        </w:tc>
      </w:tr>
      <w:tr w:rsidR="002E2229" w:rsidRPr="00DE2868" w:rsidTr="002E2229">
        <w:tc>
          <w:tcPr>
            <w:tcW w:w="2581" w:type="dxa"/>
            <w:vAlign w:val="center"/>
          </w:tcPr>
          <w:p w:rsidR="002E2229" w:rsidRPr="00DE2868" w:rsidRDefault="002E2229" w:rsidP="002E2229">
            <w:pPr>
              <w:keepNext/>
              <w:keepLines/>
              <w:widowControl w:val="0"/>
              <w:rPr>
                <w:bCs/>
                <w:sz w:val="26"/>
                <w:szCs w:val="26"/>
              </w:rPr>
            </w:pPr>
            <w:r w:rsidRPr="00DE2868">
              <w:rPr>
                <w:bCs/>
                <w:sz w:val="26"/>
                <w:szCs w:val="26"/>
              </w:rPr>
              <w:t>Инвестиции в основной капитал по крупным и средним предприятиям в расчете на 1 жителя</w:t>
            </w:r>
          </w:p>
        </w:tc>
        <w:tc>
          <w:tcPr>
            <w:tcW w:w="725" w:type="dxa"/>
            <w:vAlign w:val="center"/>
          </w:tcPr>
          <w:p w:rsidR="002E2229" w:rsidRPr="00DE2868" w:rsidRDefault="002E2229" w:rsidP="002E2229">
            <w:pPr>
              <w:keepNext/>
              <w:keepLines/>
              <w:widowControl w:val="0"/>
              <w:ind w:right="-108" w:hanging="52"/>
              <w:jc w:val="center"/>
              <w:rPr>
                <w:bCs/>
                <w:sz w:val="26"/>
                <w:szCs w:val="26"/>
              </w:rPr>
            </w:pPr>
            <w:r w:rsidRPr="00DE2868">
              <w:rPr>
                <w:bCs/>
                <w:sz w:val="26"/>
                <w:szCs w:val="26"/>
              </w:rPr>
              <w:t>руб./</w:t>
            </w:r>
          </w:p>
          <w:p w:rsidR="002E2229" w:rsidRPr="00DE2868" w:rsidRDefault="002E2229" w:rsidP="002E2229">
            <w:pPr>
              <w:keepNext/>
              <w:keepLines/>
              <w:widowControl w:val="0"/>
              <w:ind w:right="-108" w:hanging="52"/>
              <w:jc w:val="center"/>
              <w:rPr>
                <w:bCs/>
                <w:sz w:val="26"/>
                <w:szCs w:val="26"/>
              </w:rPr>
            </w:pPr>
            <w:r w:rsidRPr="00DE2868">
              <w:rPr>
                <w:bCs/>
                <w:sz w:val="26"/>
                <w:szCs w:val="26"/>
              </w:rPr>
              <w:t>на чел.</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44 974,1</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26 122,4</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65 564,0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59 296,6</w:t>
            </w:r>
          </w:p>
        </w:tc>
        <w:tc>
          <w:tcPr>
            <w:tcW w:w="1144"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43 408,9</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24 515,7</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38 306,2</w:t>
            </w:r>
          </w:p>
        </w:tc>
      </w:tr>
      <w:tr w:rsidR="002E2229" w:rsidRPr="00DE2868" w:rsidTr="002E2229">
        <w:trPr>
          <w:trHeight w:val="413"/>
        </w:trPr>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Уровень безработицы</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1,02</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0,30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0,44</w:t>
            </w:r>
          </w:p>
        </w:tc>
        <w:tc>
          <w:tcPr>
            <w:tcW w:w="1144"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0,37</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0,46</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0,60</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Среднемесячная заработная плата по крупным и средним предприятиям</w:t>
            </w:r>
            <w:r w:rsidRPr="00DE2868">
              <w:rPr>
                <w:sz w:val="26"/>
                <w:szCs w:val="26"/>
              </w:rPr>
              <w:t xml:space="preserve"> </w:t>
            </w:r>
            <w:r w:rsidRPr="00DE2868">
              <w:rPr>
                <w:bCs/>
                <w:sz w:val="26"/>
                <w:szCs w:val="26"/>
              </w:rPr>
              <w:t xml:space="preserve">   </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руб.</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33 157,1</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25 899,0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30 725,0</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35 667,0</w:t>
            </w:r>
          </w:p>
        </w:tc>
        <w:tc>
          <w:tcPr>
            <w:tcW w:w="1144"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37 468,6</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39 068,4</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35 868,7</w:t>
            </w:r>
          </w:p>
        </w:tc>
      </w:tr>
      <w:tr w:rsidR="002E2229" w:rsidRPr="00DE2868" w:rsidTr="002E2229">
        <w:tc>
          <w:tcPr>
            <w:tcW w:w="2581" w:type="dxa"/>
            <w:vAlign w:val="center"/>
          </w:tcPr>
          <w:p w:rsidR="002E2229" w:rsidRPr="00DE2868" w:rsidRDefault="002E2229" w:rsidP="002E2229">
            <w:pPr>
              <w:pStyle w:val="af5"/>
              <w:keepNext/>
              <w:keepLines/>
              <w:widowControl w:val="0"/>
              <w:spacing w:before="0" w:beforeAutospacing="0" w:after="0" w:afterAutospacing="0"/>
              <w:rPr>
                <w:bCs/>
                <w:sz w:val="26"/>
                <w:szCs w:val="26"/>
              </w:rPr>
            </w:pPr>
            <w:r w:rsidRPr="00DE2868">
              <w:rPr>
                <w:bCs/>
                <w:sz w:val="26"/>
                <w:szCs w:val="26"/>
              </w:rPr>
              <w:t>Сводный индекс потребительских цен (к декабрю прошлого года)</w:t>
            </w:r>
          </w:p>
        </w:tc>
        <w:tc>
          <w:tcPr>
            <w:tcW w:w="725" w:type="dxa"/>
            <w:vAlign w:val="center"/>
          </w:tcPr>
          <w:p w:rsidR="002E2229" w:rsidRPr="00DE2868" w:rsidRDefault="002E2229" w:rsidP="002E2229">
            <w:pPr>
              <w:pStyle w:val="af5"/>
              <w:keepNext/>
              <w:keepLines/>
              <w:widowControl w:val="0"/>
              <w:spacing w:before="0" w:beforeAutospacing="0" w:after="0" w:afterAutospacing="0"/>
              <w:ind w:right="-108" w:hanging="52"/>
              <w:jc w:val="center"/>
              <w:rPr>
                <w:bCs/>
                <w:sz w:val="26"/>
                <w:szCs w:val="26"/>
              </w:rPr>
            </w:pPr>
            <w:r w:rsidRPr="00DE2868">
              <w:rPr>
                <w:bCs/>
                <w:sz w:val="26"/>
                <w:szCs w:val="26"/>
              </w:rPr>
              <w:t>%</w:t>
            </w:r>
          </w:p>
        </w:tc>
        <w:tc>
          <w:tcPr>
            <w:tcW w:w="1118"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112,8</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110,9</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111,9</w:t>
            </w:r>
          </w:p>
        </w:tc>
        <w:tc>
          <w:tcPr>
            <w:tcW w:w="99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110,2</w:t>
            </w:r>
          </w:p>
        </w:tc>
        <w:tc>
          <w:tcPr>
            <w:tcW w:w="1144"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108,3</w:t>
            </w:r>
          </w:p>
        </w:tc>
        <w:tc>
          <w:tcPr>
            <w:tcW w:w="993"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110,8</w:t>
            </w:r>
          </w:p>
        </w:tc>
        <w:tc>
          <w:tcPr>
            <w:tcW w:w="982" w:type="dxa"/>
            <w:vAlign w:val="center"/>
          </w:tcPr>
          <w:p w:rsidR="002E2229" w:rsidRPr="00DE2868" w:rsidRDefault="002E2229" w:rsidP="002E2229">
            <w:pPr>
              <w:keepNext/>
              <w:keepLines/>
              <w:widowControl w:val="0"/>
              <w:ind w:left="-108" w:right="-108"/>
              <w:jc w:val="center"/>
              <w:rPr>
                <w:bCs/>
                <w:sz w:val="22"/>
                <w:szCs w:val="22"/>
              </w:rPr>
            </w:pPr>
            <w:r w:rsidRPr="00DE2868">
              <w:rPr>
                <w:bCs/>
                <w:sz w:val="22"/>
                <w:szCs w:val="22"/>
              </w:rPr>
              <w:t>110,7</w:t>
            </w:r>
          </w:p>
        </w:tc>
      </w:tr>
    </w:tbl>
    <w:p w:rsidR="000B72EE" w:rsidRPr="00DE2868" w:rsidRDefault="000B72EE" w:rsidP="00D16F9A">
      <w:pPr>
        <w:keepNext/>
        <w:keepLines/>
        <w:widowControl w:val="0"/>
        <w:rPr>
          <w:sz w:val="8"/>
          <w:szCs w:val="20"/>
        </w:rPr>
      </w:pPr>
    </w:p>
    <w:p w:rsidR="0001629D" w:rsidRPr="00DE2868" w:rsidRDefault="0001629D" w:rsidP="00D16F9A">
      <w:pPr>
        <w:pStyle w:val="a8"/>
        <w:keepNext/>
        <w:keepLines/>
        <w:widowControl w:val="0"/>
        <w:rPr>
          <w:szCs w:val="28"/>
        </w:rPr>
      </w:pPr>
    </w:p>
    <w:p w:rsidR="00134CDF" w:rsidRPr="00DE2868" w:rsidRDefault="00625030" w:rsidP="00134CDF">
      <w:pPr>
        <w:pStyle w:val="a8"/>
        <w:keepNext/>
        <w:keepLines/>
        <w:widowControl w:val="0"/>
        <w:tabs>
          <w:tab w:val="left" w:pos="9498"/>
        </w:tabs>
        <w:rPr>
          <w:szCs w:val="28"/>
        </w:rPr>
      </w:pPr>
      <w:r w:rsidRPr="00DE2868">
        <w:rPr>
          <w:szCs w:val="28"/>
          <w:lang w:val="ru-RU"/>
        </w:rPr>
        <w:t>П</w:t>
      </w:r>
      <w:r w:rsidR="00C10D8A" w:rsidRPr="00DE2868">
        <w:rPr>
          <w:szCs w:val="28"/>
        </w:rPr>
        <w:t xml:space="preserve">о объему отгруженных товаров собственного производства по крупным и средним предприятиям в расчете на 1 жителя </w:t>
      </w:r>
      <w:r w:rsidR="000A2BD3" w:rsidRPr="00DE2868">
        <w:rPr>
          <w:szCs w:val="28"/>
        </w:rPr>
        <w:t>первое место</w:t>
      </w:r>
      <w:r w:rsidRPr="00DE2868">
        <w:rPr>
          <w:szCs w:val="28"/>
          <w:lang w:val="ru-RU"/>
        </w:rPr>
        <w:t xml:space="preserve"> среди</w:t>
      </w:r>
      <w:r w:rsidR="000A2BD3" w:rsidRPr="00DE2868">
        <w:rPr>
          <w:szCs w:val="28"/>
        </w:rPr>
        <w:t xml:space="preserve"> </w:t>
      </w:r>
      <w:r w:rsidRPr="00DE2868">
        <w:rPr>
          <w:szCs w:val="28"/>
        </w:rPr>
        <w:t xml:space="preserve">городов-членов АСДГ </w:t>
      </w:r>
      <w:r w:rsidR="000A2BD3" w:rsidRPr="00DE2868">
        <w:rPr>
          <w:szCs w:val="28"/>
        </w:rPr>
        <w:t xml:space="preserve">занимает город </w:t>
      </w:r>
      <w:r w:rsidR="000A2BD3" w:rsidRPr="00DE2868">
        <w:rPr>
          <w:szCs w:val="28"/>
          <w:lang w:val="ru-RU"/>
        </w:rPr>
        <w:t>Новокузнецк</w:t>
      </w:r>
      <w:r w:rsidR="000A2BD3" w:rsidRPr="00DE2868">
        <w:rPr>
          <w:szCs w:val="28"/>
        </w:rPr>
        <w:t xml:space="preserve"> (</w:t>
      </w:r>
      <w:r w:rsidR="00650A2B" w:rsidRPr="00DE2868">
        <w:rPr>
          <w:szCs w:val="28"/>
          <w:lang w:val="ru-RU"/>
        </w:rPr>
        <w:t>447,4</w:t>
      </w:r>
      <w:r w:rsidR="009913A2" w:rsidRPr="00DE2868">
        <w:rPr>
          <w:szCs w:val="28"/>
        </w:rPr>
        <w:t xml:space="preserve"> тыс. рублей), город </w:t>
      </w:r>
      <w:r w:rsidR="000A2BD3" w:rsidRPr="00DE2868">
        <w:rPr>
          <w:szCs w:val="28"/>
        </w:rPr>
        <w:t xml:space="preserve">Кемерово находится на </w:t>
      </w:r>
      <w:r w:rsidR="000A2BD3" w:rsidRPr="00DE2868">
        <w:rPr>
          <w:szCs w:val="28"/>
          <w:lang w:val="ru-RU"/>
        </w:rPr>
        <w:t>третьем</w:t>
      </w:r>
      <w:r w:rsidR="00161E4B" w:rsidRPr="00DE2868">
        <w:rPr>
          <w:szCs w:val="28"/>
        </w:rPr>
        <w:t xml:space="preserve"> </w:t>
      </w:r>
      <w:r w:rsidR="00650A2B" w:rsidRPr="00DE2868">
        <w:rPr>
          <w:szCs w:val="28"/>
        </w:rPr>
        <w:t xml:space="preserve">месте </w:t>
      </w:r>
      <w:r w:rsidR="000A2BD3" w:rsidRPr="00DE2868">
        <w:rPr>
          <w:szCs w:val="28"/>
        </w:rPr>
        <w:t>(</w:t>
      </w:r>
      <w:r w:rsidR="00650A2B" w:rsidRPr="00DE2868">
        <w:rPr>
          <w:szCs w:val="28"/>
          <w:lang w:val="ru-RU"/>
        </w:rPr>
        <w:t>21</w:t>
      </w:r>
      <w:r w:rsidR="008C7B56" w:rsidRPr="00DE2868">
        <w:rPr>
          <w:szCs w:val="28"/>
          <w:lang w:val="ru-RU"/>
        </w:rPr>
        <w:t>6</w:t>
      </w:r>
      <w:r w:rsidR="000A2BD3" w:rsidRPr="00DE2868">
        <w:rPr>
          <w:szCs w:val="28"/>
          <w:lang w:val="ru-RU"/>
        </w:rPr>
        <w:t>,</w:t>
      </w:r>
      <w:r w:rsidR="00650A2B" w:rsidRPr="00DE2868">
        <w:rPr>
          <w:szCs w:val="28"/>
          <w:lang w:val="ru-RU"/>
        </w:rPr>
        <w:t>6</w:t>
      </w:r>
      <w:r w:rsidR="000A2BD3" w:rsidRPr="00DE2868">
        <w:rPr>
          <w:szCs w:val="28"/>
        </w:rPr>
        <w:t xml:space="preserve"> тыс. рублей).</w:t>
      </w:r>
    </w:p>
    <w:p w:rsidR="00C10D8A" w:rsidRPr="00DE2868" w:rsidRDefault="00C10D8A" w:rsidP="000A2BD3">
      <w:pPr>
        <w:keepNext/>
        <w:keepLines/>
        <w:widowControl w:val="0"/>
        <w:ind w:firstLine="720"/>
        <w:jc w:val="both"/>
        <w:rPr>
          <w:sz w:val="28"/>
          <w:szCs w:val="28"/>
          <w:lang w:val="x-none" w:eastAsia="x-none"/>
        </w:rPr>
      </w:pPr>
      <w:r w:rsidRPr="00DE2868">
        <w:rPr>
          <w:sz w:val="28"/>
          <w:szCs w:val="28"/>
        </w:rPr>
        <w:t xml:space="preserve">По объему розничного товарооборота в расчете на 1 жителя за </w:t>
      </w:r>
      <w:r w:rsidR="00650A2B" w:rsidRPr="00DE2868">
        <w:rPr>
          <w:sz w:val="28"/>
          <w:szCs w:val="28"/>
        </w:rPr>
        <w:t>2014 год</w:t>
      </w:r>
      <w:r w:rsidRPr="00DE2868">
        <w:rPr>
          <w:sz w:val="28"/>
          <w:szCs w:val="28"/>
        </w:rPr>
        <w:t xml:space="preserve"> лидирующую позицию занимает </w:t>
      </w:r>
      <w:r w:rsidR="000A2BD3" w:rsidRPr="00DE2868">
        <w:rPr>
          <w:sz w:val="28"/>
          <w:szCs w:val="28"/>
          <w:lang w:val="x-none" w:eastAsia="x-none"/>
        </w:rPr>
        <w:t xml:space="preserve">город </w:t>
      </w:r>
      <w:r w:rsidR="00843868" w:rsidRPr="00DE2868">
        <w:rPr>
          <w:sz w:val="28"/>
          <w:szCs w:val="28"/>
          <w:lang w:eastAsia="x-none"/>
        </w:rPr>
        <w:t>Красноярск</w:t>
      </w:r>
      <w:r w:rsidR="000A2BD3" w:rsidRPr="00DE2868">
        <w:rPr>
          <w:sz w:val="28"/>
          <w:szCs w:val="28"/>
          <w:lang w:val="x-none" w:eastAsia="x-none"/>
        </w:rPr>
        <w:t xml:space="preserve"> (</w:t>
      </w:r>
      <w:r w:rsidR="00843868" w:rsidRPr="00DE2868">
        <w:rPr>
          <w:sz w:val="28"/>
          <w:szCs w:val="28"/>
          <w:lang w:eastAsia="x-none"/>
        </w:rPr>
        <w:t>271,7</w:t>
      </w:r>
      <w:r w:rsidR="000A2BD3" w:rsidRPr="00DE2868">
        <w:rPr>
          <w:sz w:val="28"/>
          <w:szCs w:val="28"/>
          <w:lang w:val="x-none" w:eastAsia="x-none"/>
        </w:rPr>
        <w:t xml:space="preserve"> тыс. рублей), город Кемерово занимает </w:t>
      </w:r>
      <w:r w:rsidR="00843868" w:rsidRPr="00DE2868">
        <w:rPr>
          <w:sz w:val="28"/>
          <w:szCs w:val="28"/>
          <w:lang w:eastAsia="x-none"/>
        </w:rPr>
        <w:t>5</w:t>
      </w:r>
      <w:r w:rsidR="000A2BD3" w:rsidRPr="00DE2868">
        <w:rPr>
          <w:sz w:val="28"/>
          <w:szCs w:val="28"/>
          <w:lang w:val="x-none" w:eastAsia="x-none"/>
        </w:rPr>
        <w:t xml:space="preserve"> место (</w:t>
      </w:r>
      <w:r w:rsidR="00894FEA" w:rsidRPr="00DE2868">
        <w:rPr>
          <w:sz w:val="28"/>
          <w:szCs w:val="28"/>
          <w:lang w:eastAsia="x-none"/>
        </w:rPr>
        <w:t>19</w:t>
      </w:r>
      <w:r w:rsidR="008C7B56" w:rsidRPr="00DE2868">
        <w:rPr>
          <w:sz w:val="28"/>
          <w:szCs w:val="28"/>
          <w:lang w:eastAsia="x-none"/>
        </w:rPr>
        <w:t>6</w:t>
      </w:r>
      <w:r w:rsidR="00894FEA" w:rsidRPr="00DE2868">
        <w:rPr>
          <w:sz w:val="28"/>
          <w:szCs w:val="28"/>
          <w:lang w:eastAsia="x-none"/>
        </w:rPr>
        <w:t>,</w:t>
      </w:r>
      <w:r w:rsidR="008C7B56" w:rsidRPr="00DE2868">
        <w:rPr>
          <w:sz w:val="28"/>
          <w:szCs w:val="28"/>
          <w:lang w:eastAsia="x-none"/>
        </w:rPr>
        <w:t>7</w:t>
      </w:r>
      <w:r w:rsidR="000A2BD3" w:rsidRPr="00DE2868">
        <w:rPr>
          <w:sz w:val="28"/>
          <w:szCs w:val="28"/>
          <w:lang w:val="x-none" w:eastAsia="x-none"/>
        </w:rPr>
        <w:t xml:space="preserve"> тыс. рублей).</w:t>
      </w:r>
    </w:p>
    <w:p w:rsidR="000A2BD3" w:rsidRPr="00DE2868" w:rsidRDefault="00C10D8A" w:rsidP="00C10D8A">
      <w:pPr>
        <w:pStyle w:val="a8"/>
        <w:rPr>
          <w:szCs w:val="28"/>
        </w:rPr>
      </w:pPr>
      <w:r w:rsidRPr="00DE2868">
        <w:rPr>
          <w:szCs w:val="28"/>
        </w:rPr>
        <w:t xml:space="preserve">Город Кемерово занимает </w:t>
      </w:r>
      <w:r w:rsidR="000A2BD3" w:rsidRPr="00DE2868">
        <w:rPr>
          <w:szCs w:val="28"/>
          <w:lang w:val="ru-RU"/>
        </w:rPr>
        <w:t>четвертое</w:t>
      </w:r>
      <w:r w:rsidR="000A2BD3" w:rsidRPr="00DE2868">
        <w:rPr>
          <w:szCs w:val="28"/>
        </w:rPr>
        <w:t xml:space="preserve"> место по объему платных услуг в расчете на 1 жителя (</w:t>
      </w:r>
      <w:r w:rsidR="00C95FCD" w:rsidRPr="00DE2868">
        <w:rPr>
          <w:szCs w:val="28"/>
          <w:lang w:val="ru-RU"/>
        </w:rPr>
        <w:t>59</w:t>
      </w:r>
      <w:r w:rsidR="000A2BD3" w:rsidRPr="00DE2868">
        <w:rPr>
          <w:szCs w:val="28"/>
          <w:lang w:val="ru-RU"/>
        </w:rPr>
        <w:t>,</w:t>
      </w:r>
      <w:r w:rsidR="008C7B56" w:rsidRPr="00DE2868">
        <w:rPr>
          <w:szCs w:val="28"/>
          <w:lang w:val="ru-RU"/>
        </w:rPr>
        <w:t>7</w:t>
      </w:r>
      <w:r w:rsidR="000A2BD3" w:rsidRPr="00DE2868">
        <w:rPr>
          <w:szCs w:val="28"/>
          <w:lang w:val="ru-RU"/>
        </w:rPr>
        <w:t xml:space="preserve"> </w:t>
      </w:r>
      <w:r w:rsidR="000A2BD3" w:rsidRPr="00DE2868">
        <w:rPr>
          <w:szCs w:val="28"/>
        </w:rPr>
        <w:t xml:space="preserve">тыс. рублей), лидирующая позиция у города Иркутска </w:t>
      </w:r>
      <w:r w:rsidR="00A6173B" w:rsidRPr="00DE2868">
        <w:rPr>
          <w:szCs w:val="28"/>
          <w:lang w:val="ru-RU"/>
        </w:rPr>
        <w:t>(</w:t>
      </w:r>
      <w:r w:rsidR="00C95FCD" w:rsidRPr="00DE2868">
        <w:rPr>
          <w:szCs w:val="28"/>
          <w:lang w:val="ru-RU"/>
        </w:rPr>
        <w:t>73</w:t>
      </w:r>
      <w:r w:rsidR="000A2BD3" w:rsidRPr="00DE2868">
        <w:rPr>
          <w:szCs w:val="28"/>
          <w:lang w:val="ru-RU"/>
        </w:rPr>
        <w:t>,</w:t>
      </w:r>
      <w:r w:rsidR="00C95FCD" w:rsidRPr="00DE2868">
        <w:rPr>
          <w:szCs w:val="28"/>
          <w:lang w:val="ru-RU"/>
        </w:rPr>
        <w:t>1</w:t>
      </w:r>
      <w:r w:rsidR="000A2BD3" w:rsidRPr="00DE2868">
        <w:rPr>
          <w:szCs w:val="28"/>
        </w:rPr>
        <w:t xml:space="preserve"> тыс. рублей на 1 жителя</w:t>
      </w:r>
      <w:r w:rsidR="00A6173B" w:rsidRPr="00DE2868">
        <w:rPr>
          <w:szCs w:val="28"/>
          <w:lang w:val="ru-RU"/>
        </w:rPr>
        <w:t>)</w:t>
      </w:r>
      <w:r w:rsidR="000A2BD3" w:rsidRPr="00DE2868">
        <w:rPr>
          <w:szCs w:val="28"/>
        </w:rPr>
        <w:t>.</w:t>
      </w:r>
    </w:p>
    <w:p w:rsidR="000A2BD3" w:rsidRPr="00DE2868" w:rsidRDefault="000A2BD3" w:rsidP="000A2BD3">
      <w:pPr>
        <w:keepNext/>
        <w:keepLines/>
        <w:widowControl w:val="0"/>
        <w:ind w:firstLine="720"/>
        <w:jc w:val="both"/>
        <w:rPr>
          <w:sz w:val="28"/>
          <w:szCs w:val="28"/>
          <w:lang w:val="x-none" w:eastAsia="x-none"/>
        </w:rPr>
      </w:pPr>
      <w:r w:rsidRPr="00DE2868">
        <w:rPr>
          <w:sz w:val="28"/>
          <w:szCs w:val="28"/>
          <w:lang w:val="x-none" w:eastAsia="x-none"/>
        </w:rPr>
        <w:t>За 201</w:t>
      </w:r>
      <w:r w:rsidRPr="00DE2868">
        <w:rPr>
          <w:sz w:val="28"/>
          <w:szCs w:val="28"/>
          <w:lang w:eastAsia="x-none"/>
        </w:rPr>
        <w:t>4</w:t>
      </w:r>
      <w:r w:rsidR="00C95FCD" w:rsidRPr="00DE2868">
        <w:rPr>
          <w:sz w:val="28"/>
          <w:szCs w:val="28"/>
          <w:lang w:val="x-none" w:eastAsia="x-none"/>
        </w:rPr>
        <w:t xml:space="preserve"> год</w:t>
      </w:r>
      <w:r w:rsidRPr="00DE2868">
        <w:rPr>
          <w:sz w:val="28"/>
          <w:szCs w:val="28"/>
          <w:lang w:val="x-none" w:eastAsia="x-none"/>
        </w:rPr>
        <w:t xml:space="preserve"> по вводу в действие жилых домов в расчете на 1000 жителей город Кемерово занимает </w:t>
      </w:r>
      <w:r w:rsidR="00C95FCD" w:rsidRPr="00DE2868">
        <w:rPr>
          <w:sz w:val="28"/>
          <w:szCs w:val="28"/>
          <w:lang w:eastAsia="x-none"/>
        </w:rPr>
        <w:t>шестое</w:t>
      </w:r>
      <w:r w:rsidRPr="00DE2868">
        <w:rPr>
          <w:sz w:val="28"/>
          <w:szCs w:val="28"/>
          <w:lang w:val="x-none" w:eastAsia="x-none"/>
        </w:rPr>
        <w:t xml:space="preserve"> место (</w:t>
      </w:r>
      <w:r w:rsidR="00C95FCD" w:rsidRPr="00DE2868">
        <w:rPr>
          <w:sz w:val="28"/>
          <w:szCs w:val="28"/>
          <w:lang w:eastAsia="x-none"/>
        </w:rPr>
        <w:t>51</w:t>
      </w:r>
      <w:r w:rsidR="008C7B56" w:rsidRPr="00DE2868">
        <w:rPr>
          <w:sz w:val="28"/>
          <w:szCs w:val="28"/>
          <w:lang w:eastAsia="x-none"/>
        </w:rPr>
        <w:t>8</w:t>
      </w:r>
      <w:r w:rsidRPr="00DE2868">
        <w:rPr>
          <w:sz w:val="28"/>
          <w:szCs w:val="28"/>
          <w:lang w:eastAsia="x-none"/>
        </w:rPr>
        <w:t>,</w:t>
      </w:r>
      <w:r w:rsidR="008C7B56" w:rsidRPr="00DE2868">
        <w:rPr>
          <w:sz w:val="28"/>
          <w:szCs w:val="28"/>
          <w:lang w:eastAsia="x-none"/>
        </w:rPr>
        <w:t>6</w:t>
      </w:r>
      <w:r w:rsidRPr="00DE2868">
        <w:rPr>
          <w:sz w:val="28"/>
          <w:szCs w:val="28"/>
          <w:lang w:val="x-none" w:eastAsia="x-none"/>
        </w:rPr>
        <w:t xml:space="preserve"> кв. м</w:t>
      </w:r>
      <w:r w:rsidRPr="00DE2868">
        <w:rPr>
          <w:sz w:val="28"/>
          <w:szCs w:val="28"/>
          <w:lang w:eastAsia="x-none"/>
        </w:rPr>
        <w:t xml:space="preserve">. </w:t>
      </w:r>
      <w:r w:rsidRPr="00DE2868">
        <w:rPr>
          <w:sz w:val="28"/>
          <w:szCs w:val="28"/>
          <w:lang w:val="x-none" w:eastAsia="x-none"/>
        </w:rPr>
        <w:t>/ 1000 человек)</w:t>
      </w:r>
      <w:r w:rsidRPr="00DE2868">
        <w:rPr>
          <w:sz w:val="28"/>
          <w:szCs w:val="28"/>
          <w:lang w:eastAsia="x-none"/>
        </w:rPr>
        <w:t>,</w:t>
      </w:r>
      <w:r w:rsidRPr="00DE2868">
        <w:rPr>
          <w:sz w:val="28"/>
          <w:szCs w:val="28"/>
          <w:lang w:val="x-none" w:eastAsia="x-none"/>
        </w:rPr>
        <w:t xml:space="preserve"> </w:t>
      </w:r>
      <w:r w:rsidR="002F3065" w:rsidRPr="00DE2868">
        <w:rPr>
          <w:sz w:val="28"/>
          <w:szCs w:val="28"/>
          <w:lang w:eastAsia="x-none"/>
        </w:rPr>
        <w:t xml:space="preserve">1 место занимает Новосибирск </w:t>
      </w:r>
      <w:r w:rsidR="002F3065" w:rsidRPr="00DE2868">
        <w:rPr>
          <w:sz w:val="28"/>
          <w:szCs w:val="28"/>
          <w:lang w:val="x-none" w:eastAsia="x-none"/>
        </w:rPr>
        <w:t>(</w:t>
      </w:r>
      <w:r w:rsidR="00764D3A" w:rsidRPr="00DE2868">
        <w:rPr>
          <w:sz w:val="28"/>
          <w:szCs w:val="28"/>
          <w:lang w:eastAsia="x-none"/>
        </w:rPr>
        <w:t>925,4</w:t>
      </w:r>
      <w:r w:rsidR="002F3065" w:rsidRPr="00DE2868">
        <w:rPr>
          <w:sz w:val="28"/>
          <w:szCs w:val="28"/>
          <w:lang w:val="x-none" w:eastAsia="x-none"/>
        </w:rPr>
        <w:t xml:space="preserve"> кв. м</w:t>
      </w:r>
      <w:r w:rsidR="002F3065" w:rsidRPr="00DE2868">
        <w:rPr>
          <w:sz w:val="28"/>
          <w:szCs w:val="28"/>
          <w:lang w:eastAsia="x-none"/>
        </w:rPr>
        <w:t xml:space="preserve">. </w:t>
      </w:r>
      <w:r w:rsidR="002F3065" w:rsidRPr="00DE2868">
        <w:rPr>
          <w:sz w:val="28"/>
          <w:szCs w:val="28"/>
          <w:lang w:val="x-none" w:eastAsia="x-none"/>
        </w:rPr>
        <w:t>/ 1000 человек)</w:t>
      </w:r>
      <w:r w:rsidRPr="00DE2868">
        <w:rPr>
          <w:sz w:val="28"/>
          <w:szCs w:val="28"/>
          <w:lang w:eastAsia="x-none"/>
        </w:rPr>
        <w:t>.</w:t>
      </w:r>
    </w:p>
    <w:p w:rsidR="000A2BD3" w:rsidRPr="00DE2868" w:rsidRDefault="000A2BD3" w:rsidP="00C10D8A">
      <w:pPr>
        <w:pStyle w:val="a8"/>
        <w:rPr>
          <w:szCs w:val="28"/>
        </w:rPr>
      </w:pPr>
      <w:r w:rsidRPr="00DE2868">
        <w:rPr>
          <w:szCs w:val="28"/>
        </w:rPr>
        <w:t xml:space="preserve">Объем инвестиций в основной капитал по крупным и средним предприятиям в расчете на 1 жителя в городе Кемерово составил </w:t>
      </w:r>
      <w:r w:rsidR="00B01C9C" w:rsidRPr="00DE2868">
        <w:rPr>
          <w:szCs w:val="28"/>
          <w:lang w:val="ru-RU"/>
        </w:rPr>
        <w:t>4</w:t>
      </w:r>
      <w:r w:rsidR="00636933" w:rsidRPr="00DE2868">
        <w:rPr>
          <w:szCs w:val="28"/>
          <w:lang w:val="ru-RU"/>
        </w:rPr>
        <w:t>5</w:t>
      </w:r>
      <w:r w:rsidRPr="00DE2868">
        <w:rPr>
          <w:szCs w:val="28"/>
          <w:lang w:val="ru-RU"/>
        </w:rPr>
        <w:t>,</w:t>
      </w:r>
      <w:r w:rsidR="00636933" w:rsidRPr="00DE2868">
        <w:rPr>
          <w:szCs w:val="28"/>
          <w:lang w:val="ru-RU"/>
        </w:rPr>
        <w:t>0</w:t>
      </w:r>
      <w:r w:rsidRPr="00DE2868">
        <w:rPr>
          <w:szCs w:val="28"/>
        </w:rPr>
        <w:t xml:space="preserve"> тыс. рублей (</w:t>
      </w:r>
      <w:r w:rsidR="00FC39D6" w:rsidRPr="00DE2868">
        <w:rPr>
          <w:szCs w:val="28"/>
          <w:lang w:val="ru-RU"/>
        </w:rPr>
        <w:t>3</w:t>
      </w:r>
      <w:r w:rsidRPr="00DE2868">
        <w:rPr>
          <w:szCs w:val="28"/>
          <w:lang w:val="ru-RU"/>
        </w:rPr>
        <w:t xml:space="preserve"> </w:t>
      </w:r>
      <w:r w:rsidRPr="00DE2868">
        <w:rPr>
          <w:szCs w:val="28"/>
        </w:rPr>
        <w:t xml:space="preserve">место), первое место принадлежит городу </w:t>
      </w:r>
      <w:r w:rsidR="00FC39D6" w:rsidRPr="00DE2868">
        <w:rPr>
          <w:szCs w:val="28"/>
        </w:rPr>
        <w:t>Ново</w:t>
      </w:r>
      <w:r w:rsidR="00FC39D6" w:rsidRPr="00DE2868">
        <w:rPr>
          <w:szCs w:val="28"/>
          <w:lang w:val="ru-RU"/>
        </w:rPr>
        <w:t>кузнецк</w:t>
      </w:r>
      <w:r w:rsidR="00FC39D6" w:rsidRPr="00DE2868">
        <w:rPr>
          <w:szCs w:val="28"/>
        </w:rPr>
        <w:t>у</w:t>
      </w:r>
      <w:r w:rsidRPr="00DE2868">
        <w:rPr>
          <w:szCs w:val="28"/>
        </w:rPr>
        <w:t xml:space="preserve">  (</w:t>
      </w:r>
      <w:r w:rsidR="00FC39D6" w:rsidRPr="00DE2868">
        <w:rPr>
          <w:szCs w:val="28"/>
          <w:lang w:val="ru-RU"/>
        </w:rPr>
        <w:t>65</w:t>
      </w:r>
      <w:r w:rsidRPr="00DE2868">
        <w:rPr>
          <w:szCs w:val="28"/>
          <w:lang w:val="ru-RU"/>
        </w:rPr>
        <w:t>,</w:t>
      </w:r>
      <w:r w:rsidR="00FC39D6" w:rsidRPr="00DE2868">
        <w:rPr>
          <w:szCs w:val="28"/>
          <w:lang w:val="ru-RU"/>
        </w:rPr>
        <w:t>6</w:t>
      </w:r>
      <w:r w:rsidRPr="00DE2868">
        <w:rPr>
          <w:szCs w:val="28"/>
        </w:rPr>
        <w:t xml:space="preserve"> тыс. рублей).</w:t>
      </w:r>
    </w:p>
    <w:p w:rsidR="000A2BD3" w:rsidRPr="00DE2868" w:rsidRDefault="000A2BD3" w:rsidP="000A2BD3">
      <w:pPr>
        <w:keepNext/>
        <w:keepLines/>
        <w:widowControl w:val="0"/>
        <w:ind w:firstLine="720"/>
        <w:jc w:val="both"/>
        <w:rPr>
          <w:sz w:val="28"/>
          <w:szCs w:val="28"/>
          <w:lang w:val="x-none" w:eastAsia="x-none"/>
        </w:rPr>
      </w:pPr>
      <w:r w:rsidRPr="00DE2868">
        <w:rPr>
          <w:sz w:val="28"/>
          <w:szCs w:val="28"/>
          <w:lang w:val="x-none" w:eastAsia="x-none"/>
        </w:rPr>
        <w:t>Самый низкий уровень безработицы (по отношению к трудоспособному населению) среди представленных городов –</w:t>
      </w:r>
      <w:r w:rsidRPr="00DE2868">
        <w:rPr>
          <w:sz w:val="28"/>
          <w:szCs w:val="28"/>
          <w:lang w:eastAsia="x-none"/>
        </w:rPr>
        <w:t xml:space="preserve"> в Барнауле</w:t>
      </w:r>
      <w:r w:rsidRPr="00DE2868">
        <w:rPr>
          <w:sz w:val="28"/>
          <w:szCs w:val="28"/>
          <w:lang w:val="x-none" w:eastAsia="x-none"/>
        </w:rPr>
        <w:t xml:space="preserve"> (0,3%). В Кемерово уровень безработицы составил </w:t>
      </w:r>
      <w:r w:rsidR="00764D3A" w:rsidRPr="00DE2868">
        <w:rPr>
          <w:sz w:val="28"/>
          <w:szCs w:val="28"/>
          <w:lang w:eastAsia="x-none"/>
        </w:rPr>
        <w:t>1,02</w:t>
      </w:r>
      <w:r w:rsidRPr="00DE2868">
        <w:rPr>
          <w:sz w:val="28"/>
          <w:szCs w:val="28"/>
          <w:lang w:val="x-none" w:eastAsia="x-none"/>
        </w:rPr>
        <w:t>%.</w:t>
      </w:r>
    </w:p>
    <w:p w:rsidR="000A2BD3" w:rsidRPr="00DE2868" w:rsidRDefault="000A2BD3" w:rsidP="000A2BD3">
      <w:pPr>
        <w:keepNext/>
        <w:keepLines/>
        <w:widowControl w:val="0"/>
        <w:ind w:firstLine="720"/>
        <w:jc w:val="both"/>
        <w:rPr>
          <w:sz w:val="28"/>
          <w:szCs w:val="28"/>
          <w:lang w:val="x-none" w:eastAsia="x-none"/>
        </w:rPr>
      </w:pPr>
      <w:r w:rsidRPr="00DE2868">
        <w:rPr>
          <w:sz w:val="28"/>
          <w:szCs w:val="28"/>
          <w:lang w:val="x-none" w:eastAsia="x-none"/>
        </w:rPr>
        <w:t xml:space="preserve">По среднемесячной заработной плате город Кемерово занимает </w:t>
      </w:r>
      <w:r w:rsidRPr="00DE2868">
        <w:rPr>
          <w:sz w:val="28"/>
          <w:szCs w:val="28"/>
          <w:lang w:eastAsia="x-none"/>
        </w:rPr>
        <w:t>пятое</w:t>
      </w:r>
      <w:r w:rsidRPr="00DE2868">
        <w:rPr>
          <w:sz w:val="28"/>
          <w:szCs w:val="28"/>
          <w:lang w:val="x-none" w:eastAsia="x-none"/>
        </w:rPr>
        <w:t xml:space="preserve"> место (</w:t>
      </w:r>
      <w:r w:rsidRPr="00DE2868">
        <w:rPr>
          <w:sz w:val="28"/>
          <w:szCs w:val="28"/>
          <w:lang w:eastAsia="x-none"/>
        </w:rPr>
        <w:t>3</w:t>
      </w:r>
      <w:r w:rsidR="00283C5D" w:rsidRPr="00DE2868">
        <w:rPr>
          <w:sz w:val="28"/>
          <w:szCs w:val="28"/>
          <w:lang w:eastAsia="x-none"/>
        </w:rPr>
        <w:t>3 157,</w:t>
      </w:r>
      <w:r w:rsidR="005D4E7A" w:rsidRPr="00DE2868">
        <w:rPr>
          <w:sz w:val="28"/>
          <w:szCs w:val="28"/>
          <w:lang w:eastAsia="x-none"/>
        </w:rPr>
        <w:t>1</w:t>
      </w:r>
      <w:r w:rsidRPr="00DE2868">
        <w:rPr>
          <w:sz w:val="28"/>
          <w:szCs w:val="28"/>
          <w:lang w:val="x-none" w:eastAsia="x-none"/>
        </w:rPr>
        <w:t xml:space="preserve"> рубл</w:t>
      </w:r>
      <w:r w:rsidR="00283C5D" w:rsidRPr="00DE2868">
        <w:rPr>
          <w:sz w:val="28"/>
          <w:szCs w:val="28"/>
          <w:lang w:eastAsia="x-none"/>
        </w:rPr>
        <w:t>ь</w:t>
      </w:r>
      <w:r w:rsidRPr="00DE2868">
        <w:rPr>
          <w:sz w:val="28"/>
          <w:szCs w:val="28"/>
          <w:lang w:val="x-none" w:eastAsia="x-none"/>
        </w:rPr>
        <w:t>), уступая городам Иркутск</w:t>
      </w:r>
      <w:r w:rsidR="00F72399" w:rsidRPr="00DE2868">
        <w:rPr>
          <w:sz w:val="28"/>
          <w:szCs w:val="28"/>
          <w:lang w:eastAsia="x-none"/>
        </w:rPr>
        <w:t>у</w:t>
      </w:r>
      <w:r w:rsidRPr="00DE2868">
        <w:rPr>
          <w:sz w:val="28"/>
          <w:szCs w:val="28"/>
          <w:lang w:val="x-none" w:eastAsia="x-none"/>
        </w:rPr>
        <w:t xml:space="preserve"> (3</w:t>
      </w:r>
      <w:r w:rsidR="00C95FCD" w:rsidRPr="00DE2868">
        <w:rPr>
          <w:sz w:val="28"/>
          <w:szCs w:val="28"/>
          <w:lang w:eastAsia="x-none"/>
        </w:rPr>
        <w:t>9</w:t>
      </w:r>
      <w:r w:rsidRPr="00DE2868">
        <w:rPr>
          <w:sz w:val="28"/>
          <w:szCs w:val="28"/>
          <w:lang w:eastAsia="x-none"/>
        </w:rPr>
        <w:t> </w:t>
      </w:r>
      <w:r w:rsidR="005D4E7A" w:rsidRPr="00DE2868">
        <w:rPr>
          <w:sz w:val="28"/>
          <w:szCs w:val="28"/>
          <w:lang w:eastAsia="x-none"/>
        </w:rPr>
        <w:t>068</w:t>
      </w:r>
      <w:r w:rsidRPr="00DE2868">
        <w:rPr>
          <w:sz w:val="28"/>
          <w:szCs w:val="28"/>
          <w:lang w:eastAsia="x-none"/>
        </w:rPr>
        <w:t>,</w:t>
      </w:r>
      <w:r w:rsidR="005D4E7A" w:rsidRPr="00DE2868">
        <w:rPr>
          <w:sz w:val="28"/>
          <w:szCs w:val="28"/>
          <w:lang w:eastAsia="x-none"/>
        </w:rPr>
        <w:t>4</w:t>
      </w:r>
      <w:r w:rsidRPr="00DE2868">
        <w:rPr>
          <w:sz w:val="28"/>
          <w:szCs w:val="28"/>
          <w:lang w:eastAsia="x-none"/>
        </w:rPr>
        <w:t xml:space="preserve"> </w:t>
      </w:r>
      <w:r w:rsidRPr="00DE2868">
        <w:rPr>
          <w:sz w:val="28"/>
          <w:szCs w:val="28"/>
          <w:lang w:val="x-none" w:eastAsia="x-none"/>
        </w:rPr>
        <w:t>рубл</w:t>
      </w:r>
      <w:r w:rsidRPr="00DE2868">
        <w:rPr>
          <w:sz w:val="28"/>
          <w:szCs w:val="28"/>
          <w:lang w:eastAsia="x-none"/>
        </w:rPr>
        <w:t>ей</w:t>
      </w:r>
      <w:r w:rsidRPr="00DE2868">
        <w:rPr>
          <w:sz w:val="28"/>
          <w:szCs w:val="28"/>
          <w:lang w:val="x-none" w:eastAsia="x-none"/>
        </w:rPr>
        <w:t>),</w:t>
      </w:r>
      <w:r w:rsidRPr="00DE2868">
        <w:rPr>
          <w:sz w:val="28"/>
          <w:szCs w:val="28"/>
          <w:lang w:eastAsia="x-none"/>
        </w:rPr>
        <w:t xml:space="preserve"> Красноярск</w:t>
      </w:r>
      <w:r w:rsidR="00F72399" w:rsidRPr="00DE2868">
        <w:rPr>
          <w:sz w:val="28"/>
          <w:szCs w:val="28"/>
          <w:lang w:eastAsia="x-none"/>
        </w:rPr>
        <w:t>у</w:t>
      </w:r>
      <w:r w:rsidRPr="00DE2868">
        <w:rPr>
          <w:sz w:val="28"/>
          <w:szCs w:val="28"/>
          <w:lang w:eastAsia="x-none"/>
        </w:rPr>
        <w:t xml:space="preserve"> (37</w:t>
      </w:r>
      <w:r w:rsidR="005D4E7A" w:rsidRPr="00DE2868">
        <w:rPr>
          <w:sz w:val="28"/>
          <w:szCs w:val="28"/>
          <w:lang w:eastAsia="x-none"/>
        </w:rPr>
        <w:t> 468,6</w:t>
      </w:r>
      <w:r w:rsidRPr="00DE2868">
        <w:rPr>
          <w:sz w:val="28"/>
          <w:szCs w:val="28"/>
          <w:lang w:eastAsia="x-none"/>
        </w:rPr>
        <w:t xml:space="preserve"> рублей),</w:t>
      </w:r>
      <w:r w:rsidRPr="00DE2868">
        <w:rPr>
          <w:sz w:val="28"/>
          <w:szCs w:val="28"/>
          <w:lang w:val="x-none" w:eastAsia="x-none"/>
        </w:rPr>
        <w:t xml:space="preserve"> </w:t>
      </w:r>
      <w:r w:rsidRPr="00DE2868">
        <w:rPr>
          <w:sz w:val="28"/>
          <w:szCs w:val="28"/>
          <w:lang w:eastAsia="x-none"/>
        </w:rPr>
        <w:t>Томск</w:t>
      </w:r>
      <w:r w:rsidRPr="00DE2868">
        <w:rPr>
          <w:sz w:val="28"/>
          <w:szCs w:val="28"/>
          <w:lang w:val="x-none" w:eastAsia="x-none"/>
        </w:rPr>
        <w:t xml:space="preserve"> (</w:t>
      </w:r>
      <w:r w:rsidR="005D4E7A" w:rsidRPr="00DE2868">
        <w:rPr>
          <w:sz w:val="28"/>
          <w:szCs w:val="28"/>
          <w:lang w:eastAsia="x-none"/>
        </w:rPr>
        <w:t>35 868,7</w:t>
      </w:r>
      <w:r w:rsidRPr="00DE2868">
        <w:rPr>
          <w:sz w:val="28"/>
          <w:szCs w:val="28"/>
          <w:lang w:val="x-none" w:eastAsia="x-none"/>
        </w:rPr>
        <w:t xml:space="preserve"> рубл</w:t>
      </w:r>
      <w:r w:rsidRPr="00DE2868">
        <w:rPr>
          <w:sz w:val="28"/>
          <w:szCs w:val="28"/>
          <w:lang w:eastAsia="x-none"/>
        </w:rPr>
        <w:t>ей</w:t>
      </w:r>
      <w:r w:rsidRPr="00DE2868">
        <w:rPr>
          <w:sz w:val="28"/>
          <w:szCs w:val="28"/>
          <w:lang w:val="x-none" w:eastAsia="x-none"/>
        </w:rPr>
        <w:t>) и Новосибирск</w:t>
      </w:r>
      <w:r w:rsidR="00F72399" w:rsidRPr="00DE2868">
        <w:rPr>
          <w:sz w:val="28"/>
          <w:szCs w:val="28"/>
          <w:lang w:eastAsia="x-none"/>
        </w:rPr>
        <w:t>у</w:t>
      </w:r>
      <w:r w:rsidRPr="00DE2868">
        <w:rPr>
          <w:sz w:val="28"/>
          <w:szCs w:val="28"/>
          <w:lang w:val="x-none" w:eastAsia="x-none"/>
        </w:rPr>
        <w:t xml:space="preserve"> (</w:t>
      </w:r>
      <w:r w:rsidRPr="00DE2868">
        <w:rPr>
          <w:sz w:val="28"/>
          <w:szCs w:val="28"/>
          <w:lang w:eastAsia="x-none"/>
        </w:rPr>
        <w:t>3</w:t>
      </w:r>
      <w:r w:rsidR="005D4E7A" w:rsidRPr="00DE2868">
        <w:rPr>
          <w:sz w:val="28"/>
          <w:szCs w:val="28"/>
          <w:lang w:eastAsia="x-none"/>
        </w:rPr>
        <w:t>5</w:t>
      </w:r>
      <w:r w:rsidRPr="00DE2868">
        <w:rPr>
          <w:sz w:val="28"/>
          <w:szCs w:val="28"/>
          <w:lang w:eastAsia="x-none"/>
        </w:rPr>
        <w:t> </w:t>
      </w:r>
      <w:r w:rsidR="005D4E7A" w:rsidRPr="00DE2868">
        <w:rPr>
          <w:sz w:val="28"/>
          <w:szCs w:val="28"/>
          <w:lang w:eastAsia="x-none"/>
        </w:rPr>
        <w:t>667</w:t>
      </w:r>
      <w:r w:rsidRPr="00DE2868">
        <w:rPr>
          <w:sz w:val="28"/>
          <w:szCs w:val="28"/>
          <w:lang w:eastAsia="x-none"/>
        </w:rPr>
        <w:t>,</w:t>
      </w:r>
      <w:r w:rsidR="005D4E7A" w:rsidRPr="00DE2868">
        <w:rPr>
          <w:sz w:val="28"/>
          <w:szCs w:val="28"/>
          <w:lang w:eastAsia="x-none"/>
        </w:rPr>
        <w:t>0</w:t>
      </w:r>
      <w:r w:rsidRPr="00DE2868">
        <w:rPr>
          <w:sz w:val="28"/>
          <w:szCs w:val="28"/>
          <w:lang w:val="x-none" w:eastAsia="x-none"/>
        </w:rPr>
        <w:t xml:space="preserve"> рубл</w:t>
      </w:r>
      <w:r w:rsidRPr="00DE2868">
        <w:rPr>
          <w:sz w:val="28"/>
          <w:szCs w:val="28"/>
          <w:lang w:eastAsia="x-none"/>
        </w:rPr>
        <w:t>ей</w:t>
      </w:r>
      <w:r w:rsidRPr="00DE2868">
        <w:rPr>
          <w:sz w:val="28"/>
          <w:szCs w:val="28"/>
          <w:lang w:val="x-none" w:eastAsia="x-none"/>
        </w:rPr>
        <w:t>).</w:t>
      </w:r>
    </w:p>
    <w:p w:rsidR="00711E60" w:rsidRPr="00DE2868" w:rsidRDefault="00711E60" w:rsidP="00C10D8A">
      <w:pPr>
        <w:pStyle w:val="a8"/>
        <w:rPr>
          <w:szCs w:val="28"/>
          <w:lang w:val="ru-RU"/>
        </w:rPr>
      </w:pPr>
    </w:p>
    <w:p w:rsidR="00B97AAD" w:rsidRPr="00DE2868" w:rsidRDefault="00B97AAD" w:rsidP="00C10D8A">
      <w:pPr>
        <w:pStyle w:val="a8"/>
        <w:rPr>
          <w:szCs w:val="28"/>
          <w:lang w:val="ru-RU"/>
        </w:rPr>
      </w:pPr>
    </w:p>
    <w:p w:rsidR="00B97AAD" w:rsidRPr="00DE2868" w:rsidRDefault="00B97AAD" w:rsidP="00C10D8A">
      <w:pPr>
        <w:pStyle w:val="a8"/>
        <w:rPr>
          <w:szCs w:val="28"/>
          <w:lang w:val="ru-RU"/>
        </w:rPr>
      </w:pPr>
    </w:p>
    <w:p w:rsidR="00B97AAD" w:rsidRPr="00DE2868" w:rsidRDefault="00B97AAD" w:rsidP="00C10D8A">
      <w:pPr>
        <w:pStyle w:val="a8"/>
        <w:rPr>
          <w:szCs w:val="28"/>
          <w:lang w:val="ru-RU"/>
        </w:rPr>
      </w:pPr>
    </w:p>
    <w:p w:rsidR="00B97AAD" w:rsidRPr="00092CCE" w:rsidRDefault="00092CCE" w:rsidP="00FD033D">
      <w:pPr>
        <w:pStyle w:val="a8"/>
        <w:ind w:firstLine="0"/>
        <w:jc w:val="center"/>
        <w:rPr>
          <w:b/>
          <w:sz w:val="32"/>
          <w:szCs w:val="28"/>
          <w:lang w:val="ru-RU"/>
        </w:rPr>
      </w:pPr>
      <w:r w:rsidRPr="00092CCE">
        <w:rPr>
          <w:b/>
          <w:sz w:val="32"/>
          <w:szCs w:val="28"/>
          <w:lang w:val="ru-RU"/>
        </w:rPr>
        <w:lastRenderedPageBreak/>
        <w:t>ДЕМОГРАФИЧЕСКАЯ СИТУАЦИЯ</w:t>
      </w:r>
    </w:p>
    <w:p w:rsidR="00DE69E5" w:rsidRPr="00DE2868" w:rsidRDefault="00B12E70" w:rsidP="007D2F60">
      <w:pPr>
        <w:keepNext/>
        <w:keepLines/>
        <w:jc w:val="both"/>
        <w:rPr>
          <w:sz w:val="20"/>
          <w:szCs w:val="20"/>
        </w:rPr>
      </w:pPr>
      <w:bookmarkStart w:id="2" w:name="_Toc193619147"/>
      <w:bookmarkEnd w:id="1"/>
      <w:r w:rsidRPr="00DE2868">
        <w:rPr>
          <w:sz w:val="20"/>
          <w:szCs w:val="20"/>
        </w:rPr>
        <w:t xml:space="preserve">                 </w:t>
      </w:r>
    </w:p>
    <w:tbl>
      <w:tblPr>
        <w:tblpPr w:leftFromText="180" w:rightFromText="180" w:vertAnchor="text" w:tblpXSpec="center" w:tblpY="1"/>
        <w:tblOverlap w:val="neve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16"/>
        <w:gridCol w:w="1743"/>
        <w:gridCol w:w="1743"/>
      </w:tblGrid>
      <w:tr w:rsidR="007D2F60" w:rsidRPr="00DE2868" w:rsidTr="00B1697F">
        <w:trPr>
          <w:trHeight w:val="710"/>
        </w:trPr>
        <w:tc>
          <w:tcPr>
            <w:tcW w:w="4218" w:type="dxa"/>
            <w:vAlign w:val="center"/>
          </w:tcPr>
          <w:p w:rsidR="000A2BD3" w:rsidRPr="00DE2868" w:rsidRDefault="000A2BD3" w:rsidP="00B12E70">
            <w:pPr>
              <w:keepNext/>
              <w:keepLines/>
              <w:widowControl w:val="0"/>
              <w:jc w:val="center"/>
            </w:pPr>
            <w:r w:rsidRPr="00DE2868">
              <w:t>Показатель</w:t>
            </w:r>
          </w:p>
        </w:tc>
        <w:tc>
          <w:tcPr>
            <w:tcW w:w="2009" w:type="dxa"/>
            <w:vAlign w:val="center"/>
          </w:tcPr>
          <w:p w:rsidR="000A2BD3" w:rsidRPr="00DE2868" w:rsidRDefault="000A2BD3" w:rsidP="000A2BD3">
            <w:pPr>
              <w:keepNext/>
              <w:keepLines/>
              <w:widowControl w:val="0"/>
              <w:jc w:val="center"/>
            </w:pPr>
            <w:r w:rsidRPr="00DE2868">
              <w:t>Ед. измерения</w:t>
            </w:r>
          </w:p>
        </w:tc>
        <w:tc>
          <w:tcPr>
            <w:tcW w:w="1840" w:type="dxa"/>
            <w:vAlign w:val="center"/>
          </w:tcPr>
          <w:p w:rsidR="000A2BD3" w:rsidRPr="00DE2868" w:rsidRDefault="000A2BD3" w:rsidP="00167C1E">
            <w:pPr>
              <w:keepNext/>
              <w:keepLines/>
              <w:widowControl w:val="0"/>
              <w:jc w:val="center"/>
            </w:pPr>
            <w:r w:rsidRPr="00DE2868">
              <w:t>2013 год</w:t>
            </w:r>
          </w:p>
        </w:tc>
        <w:tc>
          <w:tcPr>
            <w:tcW w:w="1840" w:type="dxa"/>
            <w:vAlign w:val="center"/>
          </w:tcPr>
          <w:p w:rsidR="000A2BD3" w:rsidRPr="00DE2868" w:rsidRDefault="000A2BD3" w:rsidP="00167C1E">
            <w:pPr>
              <w:keepNext/>
              <w:keepLines/>
              <w:widowControl w:val="0"/>
              <w:jc w:val="center"/>
              <w:rPr>
                <w:highlight w:val="yellow"/>
              </w:rPr>
            </w:pPr>
            <w:r w:rsidRPr="00DE2868">
              <w:t>2014 год</w:t>
            </w:r>
          </w:p>
        </w:tc>
      </w:tr>
      <w:tr w:rsidR="007D2F60" w:rsidRPr="00DE2868" w:rsidTr="00B1697F">
        <w:tc>
          <w:tcPr>
            <w:tcW w:w="4218" w:type="dxa"/>
            <w:vAlign w:val="center"/>
          </w:tcPr>
          <w:p w:rsidR="000A2BD3" w:rsidRPr="00DE2868" w:rsidRDefault="000A2BD3" w:rsidP="00FE2BF0">
            <w:pPr>
              <w:keepNext/>
              <w:keepLines/>
              <w:widowControl w:val="0"/>
            </w:pPr>
            <w:r w:rsidRPr="00DE2868">
              <w:t>Численность постоянного населения (</w:t>
            </w:r>
            <w:r w:rsidR="00FE2BF0" w:rsidRPr="00DE2868">
              <w:t>среднегодовая</w:t>
            </w:r>
            <w:r w:rsidRPr="00DE2868">
              <w:t>)</w:t>
            </w:r>
          </w:p>
        </w:tc>
        <w:tc>
          <w:tcPr>
            <w:tcW w:w="2009" w:type="dxa"/>
            <w:vAlign w:val="center"/>
          </w:tcPr>
          <w:p w:rsidR="000A2BD3" w:rsidRPr="00DE2868" w:rsidRDefault="000A2BD3" w:rsidP="000A2BD3">
            <w:pPr>
              <w:keepNext/>
              <w:keepLines/>
              <w:widowControl w:val="0"/>
              <w:jc w:val="center"/>
            </w:pPr>
            <w:r w:rsidRPr="00DE2868">
              <w:t>тыс. чел.</w:t>
            </w:r>
          </w:p>
        </w:tc>
        <w:tc>
          <w:tcPr>
            <w:tcW w:w="1840" w:type="dxa"/>
            <w:vAlign w:val="center"/>
          </w:tcPr>
          <w:p w:rsidR="000A2BD3" w:rsidRPr="00DE2868" w:rsidRDefault="00FE2BF0" w:rsidP="00FE2BF0">
            <w:pPr>
              <w:keepNext/>
              <w:keepLines/>
              <w:widowControl w:val="0"/>
              <w:jc w:val="center"/>
            </w:pPr>
            <w:r w:rsidRPr="00DE2868">
              <w:t>542,0</w:t>
            </w:r>
          </w:p>
        </w:tc>
        <w:tc>
          <w:tcPr>
            <w:tcW w:w="1840" w:type="dxa"/>
            <w:vAlign w:val="center"/>
          </w:tcPr>
          <w:p w:rsidR="000A2BD3" w:rsidRPr="00DE2868" w:rsidRDefault="00FE2BF0" w:rsidP="008C7B56">
            <w:pPr>
              <w:keepNext/>
              <w:keepLines/>
              <w:widowControl w:val="0"/>
              <w:jc w:val="center"/>
            </w:pPr>
            <w:r w:rsidRPr="00DE2868">
              <w:t>54</w:t>
            </w:r>
            <w:r w:rsidR="008C7B56" w:rsidRPr="00DE2868">
              <w:t>6</w:t>
            </w:r>
            <w:r w:rsidRPr="00DE2868">
              <w:t>,</w:t>
            </w:r>
            <w:r w:rsidR="008C7B56" w:rsidRPr="00DE2868">
              <w:t>6</w:t>
            </w:r>
          </w:p>
        </w:tc>
      </w:tr>
      <w:tr w:rsidR="007D2F60" w:rsidRPr="00DE2868" w:rsidTr="00B1697F">
        <w:tc>
          <w:tcPr>
            <w:tcW w:w="4218" w:type="dxa"/>
            <w:vAlign w:val="center"/>
          </w:tcPr>
          <w:p w:rsidR="000A2BD3" w:rsidRPr="00DE2868" w:rsidRDefault="000A2BD3" w:rsidP="000A2BD3">
            <w:pPr>
              <w:keepNext/>
              <w:keepLines/>
              <w:widowControl w:val="0"/>
            </w:pPr>
            <w:r w:rsidRPr="00DE2868">
              <w:t>Число родившихся, всего</w:t>
            </w:r>
          </w:p>
        </w:tc>
        <w:tc>
          <w:tcPr>
            <w:tcW w:w="2009" w:type="dxa"/>
            <w:vAlign w:val="center"/>
          </w:tcPr>
          <w:p w:rsidR="000A2BD3" w:rsidRPr="00DE2868" w:rsidRDefault="000A2BD3" w:rsidP="000A2BD3">
            <w:pPr>
              <w:keepNext/>
              <w:keepLines/>
              <w:widowControl w:val="0"/>
              <w:jc w:val="center"/>
            </w:pPr>
            <w:r w:rsidRPr="00DE2868">
              <w:t>человек</w:t>
            </w:r>
          </w:p>
        </w:tc>
        <w:tc>
          <w:tcPr>
            <w:tcW w:w="1840" w:type="dxa"/>
            <w:vAlign w:val="center"/>
          </w:tcPr>
          <w:p w:rsidR="000A2BD3" w:rsidRPr="00DE2868" w:rsidRDefault="00197E7D" w:rsidP="000A2BD3">
            <w:pPr>
              <w:keepNext/>
              <w:keepLines/>
              <w:widowControl w:val="0"/>
              <w:jc w:val="center"/>
            </w:pPr>
            <w:r w:rsidRPr="00DE2868">
              <w:t>6 80</w:t>
            </w:r>
            <w:r w:rsidR="00FE2BF0" w:rsidRPr="00DE2868">
              <w:t>3</w:t>
            </w:r>
          </w:p>
        </w:tc>
        <w:tc>
          <w:tcPr>
            <w:tcW w:w="1840" w:type="dxa"/>
            <w:vAlign w:val="center"/>
          </w:tcPr>
          <w:p w:rsidR="000A2BD3" w:rsidRPr="00DE2868" w:rsidRDefault="00FE2BF0" w:rsidP="000A2BD3">
            <w:pPr>
              <w:keepNext/>
              <w:keepLines/>
              <w:widowControl w:val="0"/>
              <w:jc w:val="center"/>
            </w:pPr>
            <w:r w:rsidRPr="00DE2868">
              <w:t>6 857</w:t>
            </w:r>
          </w:p>
        </w:tc>
      </w:tr>
      <w:tr w:rsidR="007D2F60" w:rsidRPr="00DE2868" w:rsidTr="00B1697F">
        <w:tc>
          <w:tcPr>
            <w:tcW w:w="4218" w:type="dxa"/>
            <w:vAlign w:val="center"/>
          </w:tcPr>
          <w:p w:rsidR="000A2BD3" w:rsidRPr="00DE2868" w:rsidRDefault="000A2BD3" w:rsidP="000A2BD3">
            <w:pPr>
              <w:keepNext/>
              <w:keepLines/>
              <w:widowControl w:val="0"/>
              <w:rPr>
                <w:i/>
              </w:rPr>
            </w:pPr>
            <w:r w:rsidRPr="00DE2868">
              <w:rPr>
                <w:i/>
              </w:rPr>
              <w:t>Число родившихся на 1000 чел.</w:t>
            </w:r>
          </w:p>
        </w:tc>
        <w:tc>
          <w:tcPr>
            <w:tcW w:w="2009" w:type="dxa"/>
            <w:vAlign w:val="center"/>
          </w:tcPr>
          <w:p w:rsidR="000A2BD3" w:rsidRPr="00DE2868" w:rsidRDefault="000A2BD3" w:rsidP="000A2BD3">
            <w:pPr>
              <w:keepNext/>
              <w:keepLines/>
              <w:widowControl w:val="0"/>
              <w:jc w:val="center"/>
              <w:rPr>
                <w:i/>
              </w:rPr>
            </w:pPr>
            <w:r w:rsidRPr="00DE2868">
              <w:rPr>
                <w:i/>
              </w:rPr>
              <w:t>ед.</w:t>
            </w:r>
          </w:p>
        </w:tc>
        <w:tc>
          <w:tcPr>
            <w:tcW w:w="1840" w:type="dxa"/>
            <w:vAlign w:val="center"/>
          </w:tcPr>
          <w:p w:rsidR="000A2BD3" w:rsidRPr="00DE2868" w:rsidRDefault="00FE2BF0" w:rsidP="000A2BD3">
            <w:pPr>
              <w:keepNext/>
              <w:keepLines/>
              <w:widowControl w:val="0"/>
              <w:jc w:val="center"/>
              <w:rPr>
                <w:i/>
              </w:rPr>
            </w:pPr>
            <w:r w:rsidRPr="00DE2868">
              <w:rPr>
                <w:i/>
              </w:rPr>
              <w:t>12,6</w:t>
            </w:r>
          </w:p>
        </w:tc>
        <w:tc>
          <w:tcPr>
            <w:tcW w:w="1840" w:type="dxa"/>
            <w:vAlign w:val="center"/>
          </w:tcPr>
          <w:p w:rsidR="000A2BD3" w:rsidRPr="00DE2868" w:rsidRDefault="00FE2BF0" w:rsidP="00A6173B">
            <w:pPr>
              <w:keepNext/>
              <w:keepLines/>
              <w:widowControl w:val="0"/>
              <w:jc w:val="center"/>
              <w:rPr>
                <w:i/>
              </w:rPr>
            </w:pPr>
            <w:r w:rsidRPr="00DE2868">
              <w:rPr>
                <w:i/>
              </w:rPr>
              <w:t>12,</w:t>
            </w:r>
            <w:r w:rsidR="00A6173B" w:rsidRPr="00DE2868">
              <w:rPr>
                <w:i/>
              </w:rPr>
              <w:t>6</w:t>
            </w:r>
          </w:p>
        </w:tc>
      </w:tr>
      <w:tr w:rsidR="007D2F60" w:rsidRPr="00DE2868" w:rsidTr="00B1697F">
        <w:tc>
          <w:tcPr>
            <w:tcW w:w="4218" w:type="dxa"/>
            <w:vAlign w:val="center"/>
          </w:tcPr>
          <w:p w:rsidR="000A2BD3" w:rsidRPr="00DE2868" w:rsidRDefault="000A2BD3" w:rsidP="000A2BD3">
            <w:pPr>
              <w:keepNext/>
              <w:keepLines/>
              <w:widowControl w:val="0"/>
            </w:pPr>
            <w:r w:rsidRPr="00DE2868">
              <w:t>Число умерших, всего</w:t>
            </w:r>
          </w:p>
        </w:tc>
        <w:tc>
          <w:tcPr>
            <w:tcW w:w="2009" w:type="dxa"/>
            <w:vAlign w:val="center"/>
          </w:tcPr>
          <w:p w:rsidR="000A2BD3" w:rsidRPr="00DE2868" w:rsidRDefault="000A2BD3" w:rsidP="000A2BD3">
            <w:pPr>
              <w:keepNext/>
              <w:keepLines/>
              <w:widowControl w:val="0"/>
              <w:jc w:val="center"/>
            </w:pPr>
            <w:r w:rsidRPr="00DE2868">
              <w:t>человек</w:t>
            </w:r>
          </w:p>
        </w:tc>
        <w:tc>
          <w:tcPr>
            <w:tcW w:w="1840" w:type="dxa"/>
            <w:vAlign w:val="center"/>
          </w:tcPr>
          <w:p w:rsidR="000A2BD3" w:rsidRPr="00DE2868" w:rsidRDefault="00FE2BF0" w:rsidP="000C69AB">
            <w:pPr>
              <w:keepNext/>
              <w:keepLines/>
              <w:widowControl w:val="0"/>
              <w:jc w:val="center"/>
            </w:pPr>
            <w:r w:rsidRPr="00DE2868">
              <w:t>6 67</w:t>
            </w:r>
            <w:r w:rsidR="000C69AB" w:rsidRPr="00DE2868">
              <w:t>4</w:t>
            </w:r>
          </w:p>
        </w:tc>
        <w:tc>
          <w:tcPr>
            <w:tcW w:w="1840" w:type="dxa"/>
            <w:vAlign w:val="center"/>
          </w:tcPr>
          <w:p w:rsidR="000A2BD3" w:rsidRPr="00DE2868" w:rsidRDefault="00FE2BF0" w:rsidP="000A2BD3">
            <w:pPr>
              <w:keepNext/>
              <w:keepLines/>
              <w:widowControl w:val="0"/>
              <w:jc w:val="center"/>
            </w:pPr>
            <w:r w:rsidRPr="00DE2868">
              <w:t>6 678</w:t>
            </w:r>
          </w:p>
        </w:tc>
      </w:tr>
      <w:tr w:rsidR="007D2F60" w:rsidRPr="00DE2868" w:rsidTr="00B1697F">
        <w:tc>
          <w:tcPr>
            <w:tcW w:w="4218" w:type="dxa"/>
            <w:vAlign w:val="center"/>
          </w:tcPr>
          <w:p w:rsidR="000A2BD3" w:rsidRPr="00DE2868" w:rsidRDefault="000A2BD3" w:rsidP="000A2BD3">
            <w:pPr>
              <w:keepNext/>
              <w:keepLines/>
              <w:widowControl w:val="0"/>
              <w:rPr>
                <w:i/>
              </w:rPr>
            </w:pPr>
            <w:r w:rsidRPr="00DE2868">
              <w:rPr>
                <w:i/>
              </w:rPr>
              <w:t>Число умерших на 1000 чел.</w:t>
            </w:r>
          </w:p>
        </w:tc>
        <w:tc>
          <w:tcPr>
            <w:tcW w:w="2009" w:type="dxa"/>
            <w:vAlign w:val="center"/>
          </w:tcPr>
          <w:p w:rsidR="000A2BD3" w:rsidRPr="00DE2868" w:rsidRDefault="000A2BD3" w:rsidP="000A2BD3">
            <w:pPr>
              <w:keepNext/>
              <w:keepLines/>
              <w:widowControl w:val="0"/>
              <w:jc w:val="center"/>
              <w:rPr>
                <w:i/>
              </w:rPr>
            </w:pPr>
            <w:r w:rsidRPr="00DE2868">
              <w:rPr>
                <w:i/>
              </w:rPr>
              <w:t>ед.</w:t>
            </w:r>
          </w:p>
        </w:tc>
        <w:tc>
          <w:tcPr>
            <w:tcW w:w="1840" w:type="dxa"/>
            <w:vAlign w:val="center"/>
          </w:tcPr>
          <w:p w:rsidR="000A2BD3" w:rsidRPr="00DE2868" w:rsidRDefault="00FE2BF0" w:rsidP="000A2BD3">
            <w:pPr>
              <w:keepNext/>
              <w:keepLines/>
              <w:widowControl w:val="0"/>
              <w:jc w:val="center"/>
              <w:rPr>
                <w:i/>
              </w:rPr>
            </w:pPr>
            <w:r w:rsidRPr="00DE2868">
              <w:rPr>
                <w:i/>
              </w:rPr>
              <w:t>12,3</w:t>
            </w:r>
          </w:p>
        </w:tc>
        <w:tc>
          <w:tcPr>
            <w:tcW w:w="1840" w:type="dxa"/>
            <w:vAlign w:val="center"/>
          </w:tcPr>
          <w:p w:rsidR="000A2BD3" w:rsidRPr="00DE2868" w:rsidRDefault="00FE2BF0" w:rsidP="00A6173B">
            <w:pPr>
              <w:keepNext/>
              <w:keepLines/>
              <w:widowControl w:val="0"/>
              <w:jc w:val="center"/>
              <w:rPr>
                <w:i/>
              </w:rPr>
            </w:pPr>
            <w:r w:rsidRPr="00DE2868">
              <w:rPr>
                <w:i/>
              </w:rPr>
              <w:t>12,</w:t>
            </w:r>
            <w:r w:rsidR="00A6173B" w:rsidRPr="00DE2868">
              <w:rPr>
                <w:i/>
              </w:rPr>
              <w:t>3</w:t>
            </w:r>
          </w:p>
        </w:tc>
      </w:tr>
      <w:tr w:rsidR="007D2F60" w:rsidRPr="00DE2868" w:rsidTr="00B1697F">
        <w:tc>
          <w:tcPr>
            <w:tcW w:w="4218" w:type="dxa"/>
            <w:vAlign w:val="center"/>
          </w:tcPr>
          <w:p w:rsidR="000A2BD3" w:rsidRPr="00DE2868" w:rsidRDefault="000A2BD3" w:rsidP="000A2BD3">
            <w:pPr>
              <w:keepNext/>
              <w:keepLines/>
              <w:widowControl w:val="0"/>
            </w:pPr>
            <w:r w:rsidRPr="00DE2868">
              <w:t>Естественный прирост (убыль) населения</w:t>
            </w:r>
          </w:p>
        </w:tc>
        <w:tc>
          <w:tcPr>
            <w:tcW w:w="2009" w:type="dxa"/>
            <w:vAlign w:val="center"/>
          </w:tcPr>
          <w:p w:rsidR="000A2BD3" w:rsidRPr="00DE2868" w:rsidRDefault="000A2BD3" w:rsidP="000A2BD3">
            <w:pPr>
              <w:keepNext/>
              <w:keepLines/>
              <w:widowControl w:val="0"/>
              <w:jc w:val="center"/>
            </w:pPr>
            <w:r w:rsidRPr="00DE2868">
              <w:t>человек</w:t>
            </w:r>
          </w:p>
        </w:tc>
        <w:tc>
          <w:tcPr>
            <w:tcW w:w="1840" w:type="dxa"/>
            <w:vAlign w:val="center"/>
          </w:tcPr>
          <w:p w:rsidR="000A2BD3" w:rsidRPr="00DE2868" w:rsidRDefault="00FE2BF0" w:rsidP="000A2BD3">
            <w:pPr>
              <w:keepNext/>
              <w:keepLines/>
              <w:widowControl w:val="0"/>
              <w:jc w:val="center"/>
            </w:pPr>
            <w:r w:rsidRPr="00DE2868">
              <w:t>154</w:t>
            </w:r>
          </w:p>
        </w:tc>
        <w:tc>
          <w:tcPr>
            <w:tcW w:w="1840" w:type="dxa"/>
            <w:vAlign w:val="center"/>
          </w:tcPr>
          <w:p w:rsidR="000A2BD3" w:rsidRPr="00DE2868" w:rsidRDefault="00FE2BF0" w:rsidP="000A2BD3">
            <w:pPr>
              <w:keepNext/>
              <w:keepLines/>
              <w:widowControl w:val="0"/>
              <w:jc w:val="center"/>
            </w:pPr>
            <w:r w:rsidRPr="00DE2868">
              <w:t>179</w:t>
            </w:r>
          </w:p>
        </w:tc>
      </w:tr>
      <w:tr w:rsidR="007D2F60" w:rsidRPr="00DE2868" w:rsidTr="00B1697F">
        <w:tc>
          <w:tcPr>
            <w:tcW w:w="4218" w:type="dxa"/>
            <w:vAlign w:val="center"/>
          </w:tcPr>
          <w:p w:rsidR="000A2BD3" w:rsidRPr="00DE2868" w:rsidRDefault="000A2BD3" w:rsidP="000A2BD3">
            <w:pPr>
              <w:keepNext/>
              <w:keepLines/>
              <w:widowControl w:val="0"/>
            </w:pPr>
            <w:r w:rsidRPr="00DE2868">
              <w:t>Миграционный прирост (убыль) населения</w:t>
            </w:r>
          </w:p>
        </w:tc>
        <w:tc>
          <w:tcPr>
            <w:tcW w:w="2009" w:type="dxa"/>
            <w:vAlign w:val="center"/>
          </w:tcPr>
          <w:p w:rsidR="000A2BD3" w:rsidRPr="00DE2868" w:rsidRDefault="000A2BD3" w:rsidP="000A2BD3">
            <w:pPr>
              <w:keepNext/>
              <w:keepLines/>
              <w:widowControl w:val="0"/>
              <w:jc w:val="center"/>
            </w:pPr>
            <w:r w:rsidRPr="00DE2868">
              <w:t>человек</w:t>
            </w:r>
          </w:p>
        </w:tc>
        <w:tc>
          <w:tcPr>
            <w:tcW w:w="1840" w:type="dxa"/>
            <w:vAlign w:val="center"/>
          </w:tcPr>
          <w:p w:rsidR="000A2BD3" w:rsidRPr="00DE2868" w:rsidRDefault="00FE2BF0" w:rsidP="000A2BD3">
            <w:pPr>
              <w:keepNext/>
              <w:keepLines/>
              <w:widowControl w:val="0"/>
              <w:jc w:val="center"/>
            </w:pPr>
            <w:r w:rsidRPr="00DE2868">
              <w:t>3 782</w:t>
            </w:r>
          </w:p>
        </w:tc>
        <w:tc>
          <w:tcPr>
            <w:tcW w:w="1840" w:type="dxa"/>
            <w:vAlign w:val="center"/>
          </w:tcPr>
          <w:p w:rsidR="000A2BD3" w:rsidRPr="00DE2868" w:rsidRDefault="00FE2BF0" w:rsidP="000A2BD3">
            <w:pPr>
              <w:keepNext/>
              <w:keepLines/>
              <w:widowControl w:val="0"/>
              <w:jc w:val="center"/>
            </w:pPr>
            <w:r w:rsidRPr="00DE2868">
              <w:t>4 948</w:t>
            </w:r>
          </w:p>
        </w:tc>
      </w:tr>
      <w:tr w:rsidR="007D2F60" w:rsidRPr="00DE2868" w:rsidTr="00B1697F">
        <w:tc>
          <w:tcPr>
            <w:tcW w:w="4218" w:type="dxa"/>
            <w:vAlign w:val="center"/>
          </w:tcPr>
          <w:p w:rsidR="000A2BD3" w:rsidRPr="00DE2868" w:rsidRDefault="000A2BD3" w:rsidP="000A2BD3">
            <w:pPr>
              <w:keepNext/>
              <w:keepLines/>
              <w:widowControl w:val="0"/>
            </w:pPr>
            <w:r w:rsidRPr="00DE2868">
              <w:t>Зарегистрировано браков</w:t>
            </w:r>
          </w:p>
        </w:tc>
        <w:tc>
          <w:tcPr>
            <w:tcW w:w="2009" w:type="dxa"/>
            <w:vAlign w:val="center"/>
          </w:tcPr>
          <w:p w:rsidR="000A2BD3" w:rsidRPr="00DE2868" w:rsidRDefault="000A2BD3" w:rsidP="000A2BD3">
            <w:pPr>
              <w:keepNext/>
              <w:keepLines/>
              <w:widowControl w:val="0"/>
              <w:jc w:val="center"/>
            </w:pPr>
            <w:r w:rsidRPr="00DE2868">
              <w:t>ед.</w:t>
            </w:r>
          </w:p>
        </w:tc>
        <w:tc>
          <w:tcPr>
            <w:tcW w:w="1840" w:type="dxa"/>
            <w:vAlign w:val="center"/>
          </w:tcPr>
          <w:p w:rsidR="000A2BD3" w:rsidRPr="00DE2868" w:rsidRDefault="00FE2BF0" w:rsidP="000A2BD3">
            <w:pPr>
              <w:keepNext/>
              <w:keepLines/>
              <w:widowControl w:val="0"/>
              <w:jc w:val="center"/>
            </w:pPr>
            <w:r w:rsidRPr="00DE2868">
              <w:t>4 440</w:t>
            </w:r>
          </w:p>
        </w:tc>
        <w:tc>
          <w:tcPr>
            <w:tcW w:w="1840" w:type="dxa"/>
            <w:vAlign w:val="center"/>
          </w:tcPr>
          <w:p w:rsidR="000A2BD3" w:rsidRPr="00DE2868" w:rsidRDefault="00FE2BF0" w:rsidP="000A2BD3">
            <w:pPr>
              <w:keepNext/>
              <w:keepLines/>
              <w:widowControl w:val="0"/>
              <w:jc w:val="center"/>
            </w:pPr>
            <w:r w:rsidRPr="00DE2868">
              <w:t>4 157</w:t>
            </w:r>
          </w:p>
        </w:tc>
      </w:tr>
      <w:tr w:rsidR="007D2F60" w:rsidRPr="00DE2868" w:rsidTr="00B1697F">
        <w:tc>
          <w:tcPr>
            <w:tcW w:w="4218" w:type="dxa"/>
            <w:tcBorders>
              <w:bottom w:val="single" w:sz="4" w:space="0" w:color="auto"/>
            </w:tcBorders>
            <w:vAlign w:val="center"/>
          </w:tcPr>
          <w:p w:rsidR="000A2BD3" w:rsidRPr="00DE2868" w:rsidRDefault="000A2BD3" w:rsidP="000A2BD3">
            <w:pPr>
              <w:keepNext/>
              <w:keepLines/>
              <w:widowControl w:val="0"/>
            </w:pPr>
            <w:r w:rsidRPr="00DE2868">
              <w:t>Зарегистрировано разводов</w:t>
            </w:r>
          </w:p>
        </w:tc>
        <w:tc>
          <w:tcPr>
            <w:tcW w:w="2009" w:type="dxa"/>
            <w:tcBorders>
              <w:bottom w:val="single" w:sz="4" w:space="0" w:color="auto"/>
            </w:tcBorders>
            <w:vAlign w:val="center"/>
          </w:tcPr>
          <w:p w:rsidR="000A2BD3" w:rsidRPr="00DE2868" w:rsidRDefault="000A2BD3" w:rsidP="000A2BD3">
            <w:pPr>
              <w:keepNext/>
              <w:keepLines/>
              <w:widowControl w:val="0"/>
              <w:jc w:val="center"/>
            </w:pPr>
            <w:r w:rsidRPr="00DE2868">
              <w:t>ед.</w:t>
            </w:r>
          </w:p>
        </w:tc>
        <w:tc>
          <w:tcPr>
            <w:tcW w:w="1840" w:type="dxa"/>
            <w:vAlign w:val="center"/>
          </w:tcPr>
          <w:p w:rsidR="000A2BD3" w:rsidRPr="00DE2868" w:rsidRDefault="000A2BD3" w:rsidP="00FE2BF0">
            <w:pPr>
              <w:keepNext/>
              <w:keepLines/>
              <w:widowControl w:val="0"/>
              <w:jc w:val="center"/>
            </w:pPr>
            <w:r w:rsidRPr="00DE2868">
              <w:t xml:space="preserve">2 </w:t>
            </w:r>
            <w:r w:rsidR="00FE2BF0" w:rsidRPr="00DE2868">
              <w:t>762</w:t>
            </w:r>
          </w:p>
        </w:tc>
        <w:tc>
          <w:tcPr>
            <w:tcW w:w="1840" w:type="dxa"/>
            <w:tcBorders>
              <w:bottom w:val="single" w:sz="4" w:space="0" w:color="auto"/>
            </w:tcBorders>
            <w:vAlign w:val="center"/>
          </w:tcPr>
          <w:p w:rsidR="000A2BD3" w:rsidRPr="00DE2868" w:rsidRDefault="000A2BD3" w:rsidP="00FE2BF0">
            <w:pPr>
              <w:keepNext/>
              <w:keepLines/>
              <w:widowControl w:val="0"/>
              <w:jc w:val="center"/>
            </w:pPr>
            <w:r w:rsidRPr="00DE2868">
              <w:t>2</w:t>
            </w:r>
            <w:r w:rsidR="00FE2BF0" w:rsidRPr="00DE2868">
              <w:t>760</w:t>
            </w:r>
          </w:p>
        </w:tc>
      </w:tr>
      <w:tr w:rsidR="007D2F60" w:rsidRPr="00DE2868" w:rsidTr="00B1697F">
        <w:tc>
          <w:tcPr>
            <w:tcW w:w="4218" w:type="dxa"/>
            <w:tcBorders>
              <w:bottom w:val="single" w:sz="4" w:space="0" w:color="auto"/>
            </w:tcBorders>
            <w:vAlign w:val="center"/>
          </w:tcPr>
          <w:p w:rsidR="000A2BD3" w:rsidRPr="00DE2868" w:rsidRDefault="000A2BD3" w:rsidP="000A2BD3">
            <w:pPr>
              <w:keepNext/>
              <w:keepLines/>
              <w:widowControl w:val="0"/>
            </w:pPr>
            <w:r w:rsidRPr="00DE2868">
              <w:t>Отношение числа браков к числу разводов</w:t>
            </w:r>
          </w:p>
        </w:tc>
        <w:tc>
          <w:tcPr>
            <w:tcW w:w="2009" w:type="dxa"/>
            <w:tcBorders>
              <w:bottom w:val="single" w:sz="4" w:space="0" w:color="auto"/>
            </w:tcBorders>
            <w:vAlign w:val="center"/>
          </w:tcPr>
          <w:p w:rsidR="000A2BD3" w:rsidRPr="00DE2868" w:rsidRDefault="000A2BD3" w:rsidP="000A2BD3">
            <w:pPr>
              <w:keepNext/>
              <w:keepLines/>
              <w:widowControl w:val="0"/>
              <w:jc w:val="center"/>
            </w:pPr>
            <w:r w:rsidRPr="00DE2868">
              <w:t>ед.</w:t>
            </w:r>
          </w:p>
        </w:tc>
        <w:tc>
          <w:tcPr>
            <w:tcW w:w="1840" w:type="dxa"/>
            <w:tcBorders>
              <w:bottom w:val="single" w:sz="4" w:space="0" w:color="auto"/>
            </w:tcBorders>
            <w:vAlign w:val="center"/>
          </w:tcPr>
          <w:p w:rsidR="000A2BD3" w:rsidRPr="00DE2868" w:rsidRDefault="00587610" w:rsidP="000A2BD3">
            <w:pPr>
              <w:keepNext/>
              <w:keepLines/>
              <w:widowControl w:val="0"/>
              <w:jc w:val="center"/>
            </w:pPr>
            <w:r w:rsidRPr="00DE2868">
              <w:t>1,6</w:t>
            </w:r>
          </w:p>
        </w:tc>
        <w:tc>
          <w:tcPr>
            <w:tcW w:w="1840" w:type="dxa"/>
            <w:tcBorders>
              <w:bottom w:val="single" w:sz="4" w:space="0" w:color="auto"/>
            </w:tcBorders>
            <w:vAlign w:val="center"/>
          </w:tcPr>
          <w:p w:rsidR="000A2BD3" w:rsidRPr="00DE2868" w:rsidRDefault="000A2BD3" w:rsidP="00587610">
            <w:pPr>
              <w:keepNext/>
              <w:keepLines/>
              <w:widowControl w:val="0"/>
              <w:jc w:val="center"/>
            </w:pPr>
            <w:r w:rsidRPr="00DE2868">
              <w:t>1,5</w:t>
            </w:r>
          </w:p>
        </w:tc>
      </w:tr>
      <w:tr w:rsidR="000A2BD3" w:rsidRPr="00DE2868" w:rsidTr="00B1697F">
        <w:tc>
          <w:tcPr>
            <w:tcW w:w="9907" w:type="dxa"/>
            <w:gridSpan w:val="4"/>
            <w:tcBorders>
              <w:top w:val="single" w:sz="4" w:space="0" w:color="auto"/>
              <w:left w:val="nil"/>
              <w:bottom w:val="nil"/>
              <w:right w:val="nil"/>
            </w:tcBorders>
            <w:vAlign w:val="center"/>
          </w:tcPr>
          <w:p w:rsidR="000A2BD3" w:rsidRPr="00DE2868" w:rsidRDefault="000A2BD3" w:rsidP="000A2BD3">
            <w:pPr>
              <w:keepNext/>
              <w:keepLines/>
              <w:widowControl w:val="0"/>
              <w:jc w:val="both"/>
              <w:rPr>
                <w:sz w:val="28"/>
                <w:szCs w:val="28"/>
                <w:lang w:val="x-none" w:eastAsia="x-none"/>
              </w:rPr>
            </w:pPr>
            <w:r w:rsidRPr="00DE2868">
              <w:rPr>
                <w:sz w:val="28"/>
                <w:szCs w:val="28"/>
                <w:lang w:val="x-none" w:eastAsia="x-none"/>
              </w:rPr>
              <w:t xml:space="preserve">   </w:t>
            </w:r>
          </w:p>
          <w:p w:rsidR="000A2BD3" w:rsidRPr="00DE2868" w:rsidRDefault="000A2BD3" w:rsidP="00A6173B">
            <w:pPr>
              <w:keepNext/>
              <w:keepLines/>
              <w:widowControl w:val="0"/>
              <w:ind w:firstLine="743"/>
              <w:jc w:val="both"/>
              <w:rPr>
                <w:sz w:val="28"/>
                <w:szCs w:val="28"/>
                <w:lang w:eastAsia="x-none"/>
              </w:rPr>
            </w:pPr>
            <w:r w:rsidRPr="00DE2868">
              <w:rPr>
                <w:sz w:val="28"/>
                <w:szCs w:val="28"/>
                <w:lang w:val="x-none" w:eastAsia="x-none"/>
              </w:rPr>
              <w:t>Численность постоянного населения</w:t>
            </w:r>
            <w:r w:rsidR="00587610" w:rsidRPr="00DE2868">
              <w:rPr>
                <w:sz w:val="28"/>
                <w:szCs w:val="28"/>
                <w:lang w:eastAsia="x-none"/>
              </w:rPr>
              <w:t xml:space="preserve"> (среднегодовая)</w:t>
            </w:r>
            <w:r w:rsidRPr="00DE2868">
              <w:rPr>
                <w:sz w:val="28"/>
                <w:szCs w:val="28"/>
                <w:lang w:val="x-none" w:eastAsia="x-none"/>
              </w:rPr>
              <w:t xml:space="preserve"> города </w:t>
            </w:r>
            <w:r w:rsidR="00587610" w:rsidRPr="00DE2868">
              <w:rPr>
                <w:sz w:val="28"/>
                <w:szCs w:val="28"/>
                <w:lang w:eastAsia="x-none"/>
              </w:rPr>
              <w:t xml:space="preserve">за </w:t>
            </w:r>
            <w:r w:rsidR="00587610" w:rsidRPr="00DE2868">
              <w:rPr>
                <w:sz w:val="28"/>
                <w:szCs w:val="28"/>
                <w:lang w:val="x-none" w:eastAsia="x-none"/>
              </w:rPr>
              <w:t>2014 год</w:t>
            </w:r>
            <w:r w:rsidRPr="00DE2868">
              <w:rPr>
                <w:sz w:val="28"/>
                <w:szCs w:val="28"/>
                <w:lang w:val="x-none" w:eastAsia="x-none"/>
              </w:rPr>
              <w:t xml:space="preserve"> составила </w:t>
            </w:r>
            <w:r w:rsidR="00587610" w:rsidRPr="00DE2868">
              <w:rPr>
                <w:sz w:val="28"/>
                <w:szCs w:val="28"/>
                <w:lang w:eastAsia="x-none"/>
              </w:rPr>
              <w:t>54</w:t>
            </w:r>
            <w:r w:rsidR="008C7B56" w:rsidRPr="00DE2868">
              <w:rPr>
                <w:sz w:val="28"/>
                <w:szCs w:val="28"/>
                <w:lang w:eastAsia="x-none"/>
              </w:rPr>
              <w:t>6</w:t>
            </w:r>
            <w:r w:rsidR="00587610" w:rsidRPr="00DE2868">
              <w:rPr>
                <w:sz w:val="28"/>
                <w:szCs w:val="28"/>
                <w:lang w:eastAsia="x-none"/>
              </w:rPr>
              <w:t>,</w:t>
            </w:r>
            <w:r w:rsidR="008C7B56" w:rsidRPr="00DE2868">
              <w:rPr>
                <w:sz w:val="28"/>
                <w:szCs w:val="28"/>
                <w:lang w:eastAsia="x-none"/>
              </w:rPr>
              <w:t>6</w:t>
            </w:r>
            <w:r w:rsidR="00587610" w:rsidRPr="00DE2868">
              <w:rPr>
                <w:sz w:val="28"/>
                <w:szCs w:val="28"/>
                <w:lang w:val="x-none" w:eastAsia="x-none"/>
              </w:rPr>
              <w:t xml:space="preserve"> тыс. человек</w:t>
            </w:r>
            <w:r w:rsidR="00587610" w:rsidRPr="00DE2868">
              <w:rPr>
                <w:sz w:val="28"/>
                <w:szCs w:val="28"/>
                <w:lang w:eastAsia="x-none"/>
              </w:rPr>
              <w:t>.</w:t>
            </w:r>
          </w:p>
          <w:p w:rsidR="003169BE" w:rsidRDefault="000A2BD3" w:rsidP="000A2BD3">
            <w:pPr>
              <w:keepNext/>
              <w:keepLines/>
              <w:widowControl w:val="0"/>
              <w:ind w:firstLine="738"/>
              <w:jc w:val="both"/>
              <w:rPr>
                <w:sz w:val="28"/>
                <w:szCs w:val="28"/>
              </w:rPr>
            </w:pPr>
            <w:r w:rsidRPr="00DE2868">
              <w:rPr>
                <w:sz w:val="28"/>
                <w:szCs w:val="28"/>
              </w:rPr>
              <w:t xml:space="preserve">За 2014 год в городском округе родились </w:t>
            </w:r>
            <w:r w:rsidR="00587610" w:rsidRPr="00DE2868">
              <w:rPr>
                <w:sz w:val="28"/>
                <w:szCs w:val="28"/>
              </w:rPr>
              <w:t>6 857</w:t>
            </w:r>
            <w:r w:rsidRPr="00DE2868">
              <w:rPr>
                <w:sz w:val="28"/>
                <w:szCs w:val="28"/>
              </w:rPr>
              <w:t xml:space="preserve"> детей (100,</w:t>
            </w:r>
            <w:r w:rsidR="00587610" w:rsidRPr="00DE2868">
              <w:rPr>
                <w:sz w:val="28"/>
                <w:szCs w:val="28"/>
              </w:rPr>
              <w:t>8</w:t>
            </w:r>
            <w:r w:rsidRPr="00DE2868">
              <w:rPr>
                <w:sz w:val="28"/>
                <w:szCs w:val="28"/>
              </w:rPr>
              <w:t>% к 2013 г.). Число роди</w:t>
            </w:r>
            <w:r w:rsidR="00587610" w:rsidRPr="00DE2868">
              <w:rPr>
                <w:sz w:val="28"/>
                <w:szCs w:val="28"/>
              </w:rPr>
              <w:t xml:space="preserve">вшихся превысило число умерших </w:t>
            </w:r>
            <w:r w:rsidRPr="00DE2868">
              <w:rPr>
                <w:sz w:val="28"/>
                <w:szCs w:val="28"/>
              </w:rPr>
              <w:t xml:space="preserve">на </w:t>
            </w:r>
            <w:r w:rsidR="00587610" w:rsidRPr="00DE2868">
              <w:rPr>
                <w:sz w:val="28"/>
                <w:szCs w:val="28"/>
              </w:rPr>
              <w:t>2,7</w:t>
            </w:r>
            <w:r w:rsidRPr="00DE2868">
              <w:rPr>
                <w:sz w:val="28"/>
                <w:szCs w:val="28"/>
              </w:rPr>
              <w:t xml:space="preserve">% (2013 г. – на </w:t>
            </w:r>
            <w:r w:rsidR="00587610" w:rsidRPr="00DE2868">
              <w:rPr>
                <w:sz w:val="28"/>
                <w:szCs w:val="28"/>
              </w:rPr>
              <w:t>2,3</w:t>
            </w:r>
            <w:r w:rsidRPr="00DE2868">
              <w:rPr>
                <w:sz w:val="28"/>
                <w:szCs w:val="28"/>
              </w:rPr>
              <w:t xml:space="preserve">%). Естественный прирост населения за 2014 год (превышение числа родившихся над числом умерших) составил </w:t>
            </w:r>
            <w:r w:rsidR="002670D5" w:rsidRPr="00DE2868">
              <w:rPr>
                <w:sz w:val="28"/>
                <w:szCs w:val="28"/>
              </w:rPr>
              <w:t>179</w:t>
            </w:r>
            <w:r w:rsidRPr="00DE2868">
              <w:rPr>
                <w:sz w:val="28"/>
                <w:szCs w:val="28"/>
              </w:rPr>
              <w:t xml:space="preserve"> человек.</w:t>
            </w:r>
          </w:p>
          <w:p w:rsidR="000A2BD3" w:rsidRDefault="003169BE" w:rsidP="003169BE">
            <w:pPr>
              <w:keepNext/>
              <w:keepLines/>
              <w:widowControl w:val="0"/>
              <w:jc w:val="both"/>
              <w:rPr>
                <w:sz w:val="28"/>
                <w:szCs w:val="28"/>
              </w:rPr>
            </w:pPr>
            <w:r w:rsidRPr="00DE2868">
              <w:rPr>
                <w:b/>
                <w:noProof/>
                <w:szCs w:val="28"/>
              </w:rPr>
              <w:drawing>
                <wp:inline distT="0" distB="0" distL="0" distR="0" wp14:anchorId="76DD46B7" wp14:editId="21EEE314">
                  <wp:extent cx="6181725" cy="29813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69BE" w:rsidRPr="00DE2868" w:rsidRDefault="003169BE" w:rsidP="003169BE">
            <w:pPr>
              <w:pStyle w:val="28"/>
              <w:keepNext/>
              <w:keepLines/>
              <w:widowControl w:val="0"/>
              <w:ind w:firstLine="720"/>
              <w:jc w:val="both"/>
              <w:rPr>
                <w:sz w:val="28"/>
                <w:szCs w:val="28"/>
              </w:rPr>
            </w:pPr>
            <w:r w:rsidRPr="00DE2868">
              <w:rPr>
                <w:sz w:val="28"/>
                <w:szCs w:val="28"/>
              </w:rPr>
              <w:t>За 2014 год в город прибыло на постоянное проживание 15 800 человек, а выбыло 10 852 человека. В результате положительное миграционное сальдо составило 4 948 человек (2013 г. – 3 782 человека).</w:t>
            </w:r>
          </w:p>
          <w:p w:rsidR="003169BE" w:rsidRDefault="003169BE" w:rsidP="003169BE">
            <w:pPr>
              <w:pStyle w:val="a8"/>
              <w:keepNext/>
              <w:keepLines/>
              <w:widowControl w:val="0"/>
              <w:rPr>
                <w:szCs w:val="28"/>
                <w:highlight w:val="lightGray"/>
              </w:rPr>
            </w:pPr>
            <w:r w:rsidRPr="00DE2868">
              <w:rPr>
                <w:szCs w:val="28"/>
                <w:lang w:val="ru-RU"/>
              </w:rPr>
              <w:t xml:space="preserve">За </w:t>
            </w:r>
            <w:r w:rsidRPr="00DE2868">
              <w:rPr>
                <w:szCs w:val="28"/>
              </w:rPr>
              <w:t>201</w:t>
            </w:r>
            <w:r w:rsidRPr="00DE2868">
              <w:rPr>
                <w:szCs w:val="28"/>
                <w:lang w:val="ru-RU"/>
              </w:rPr>
              <w:t>4</w:t>
            </w:r>
            <w:r w:rsidRPr="00DE2868">
              <w:rPr>
                <w:szCs w:val="28"/>
              </w:rPr>
              <w:t xml:space="preserve"> год в брак вступили </w:t>
            </w:r>
            <w:r w:rsidRPr="00DE2868">
              <w:rPr>
                <w:szCs w:val="28"/>
                <w:lang w:val="ru-RU"/>
              </w:rPr>
              <w:t>4 157</w:t>
            </w:r>
            <w:r w:rsidRPr="00DE2868">
              <w:rPr>
                <w:szCs w:val="28"/>
              </w:rPr>
              <w:t xml:space="preserve"> пар (</w:t>
            </w:r>
            <w:r w:rsidRPr="00DE2868">
              <w:rPr>
                <w:szCs w:val="28"/>
                <w:lang w:val="ru-RU"/>
              </w:rPr>
              <w:t>93,6</w:t>
            </w:r>
            <w:r w:rsidRPr="00DE2868">
              <w:rPr>
                <w:szCs w:val="28"/>
              </w:rPr>
              <w:t xml:space="preserve"> % к 201</w:t>
            </w:r>
            <w:r w:rsidRPr="00DE2868">
              <w:rPr>
                <w:szCs w:val="28"/>
                <w:lang w:val="ru-RU"/>
              </w:rPr>
              <w:t>3</w:t>
            </w:r>
            <w:r w:rsidRPr="00DE2868">
              <w:rPr>
                <w:szCs w:val="28"/>
              </w:rPr>
              <w:t xml:space="preserve"> год</w:t>
            </w:r>
            <w:r w:rsidRPr="00DE2868">
              <w:rPr>
                <w:szCs w:val="28"/>
                <w:lang w:val="ru-RU"/>
              </w:rPr>
              <w:t>у</w:t>
            </w:r>
            <w:r w:rsidRPr="00DE2868">
              <w:rPr>
                <w:szCs w:val="28"/>
              </w:rPr>
              <w:t xml:space="preserve">), распались </w:t>
            </w:r>
            <w:r w:rsidRPr="00DE2868">
              <w:rPr>
                <w:szCs w:val="28"/>
                <w:lang w:val="ru-RU"/>
              </w:rPr>
              <w:t xml:space="preserve">2 760 </w:t>
            </w:r>
            <w:r w:rsidRPr="00DE2868">
              <w:rPr>
                <w:szCs w:val="28"/>
              </w:rPr>
              <w:t>семейных пар (</w:t>
            </w:r>
            <w:r w:rsidRPr="00DE2868">
              <w:rPr>
                <w:szCs w:val="28"/>
                <w:lang w:val="ru-RU"/>
              </w:rPr>
              <w:t>99,9</w:t>
            </w:r>
            <w:r w:rsidRPr="00DE2868">
              <w:rPr>
                <w:szCs w:val="28"/>
              </w:rPr>
              <w:t>% к 201</w:t>
            </w:r>
            <w:r w:rsidRPr="00DE2868">
              <w:rPr>
                <w:szCs w:val="28"/>
                <w:lang w:val="ru-RU"/>
              </w:rPr>
              <w:t>3</w:t>
            </w:r>
            <w:r w:rsidRPr="00DE2868">
              <w:rPr>
                <w:szCs w:val="28"/>
              </w:rPr>
              <w:t xml:space="preserve"> году). В отчетном периоде на 1 развод приходилось 1,</w:t>
            </w:r>
            <w:r w:rsidRPr="00DE2868">
              <w:rPr>
                <w:szCs w:val="28"/>
                <w:lang w:val="ru-RU"/>
              </w:rPr>
              <w:t>5</w:t>
            </w:r>
            <w:r w:rsidRPr="00DE2868">
              <w:rPr>
                <w:szCs w:val="28"/>
              </w:rPr>
              <w:t xml:space="preserve">  зарегистрированных браков.</w:t>
            </w:r>
            <w:r w:rsidRPr="00DE2868">
              <w:rPr>
                <w:szCs w:val="28"/>
                <w:highlight w:val="lightGray"/>
              </w:rPr>
              <w:t xml:space="preserve"> </w:t>
            </w:r>
          </w:p>
          <w:p w:rsidR="003169BE" w:rsidRPr="00DE2868" w:rsidRDefault="003169BE" w:rsidP="000A2BD3">
            <w:pPr>
              <w:keepNext/>
              <w:keepLines/>
              <w:widowControl w:val="0"/>
              <w:ind w:firstLine="738"/>
              <w:jc w:val="both"/>
              <w:rPr>
                <w:sz w:val="28"/>
                <w:szCs w:val="28"/>
              </w:rPr>
            </w:pPr>
          </w:p>
          <w:p w:rsidR="000A2BD3" w:rsidRPr="00DE2868" w:rsidRDefault="000A2BD3" w:rsidP="007D2F60">
            <w:pPr>
              <w:keepNext/>
              <w:keepLines/>
              <w:widowControl w:val="0"/>
            </w:pPr>
          </w:p>
        </w:tc>
      </w:tr>
    </w:tbl>
    <w:p w:rsidR="00092CCE" w:rsidRPr="00092CCE" w:rsidRDefault="00092CCE" w:rsidP="00092CCE">
      <w:pPr>
        <w:keepNext/>
        <w:keepLines/>
        <w:ind w:left="1622" w:right="1627"/>
        <w:jc w:val="center"/>
        <w:outlineLvl w:val="0"/>
        <w:rPr>
          <w:b/>
          <w:sz w:val="32"/>
          <w:szCs w:val="28"/>
        </w:rPr>
      </w:pPr>
      <w:bookmarkStart w:id="3" w:name="_Toc365274139"/>
      <w:bookmarkEnd w:id="2"/>
      <w:r w:rsidRPr="00092CCE">
        <w:rPr>
          <w:b/>
          <w:sz w:val="32"/>
          <w:szCs w:val="28"/>
        </w:rPr>
        <w:lastRenderedPageBreak/>
        <w:t>ТРУДОВЫЕ РЕСУРСЫ И ЗАНЯТОСТЬ НАСЕЛЕНИЯ</w:t>
      </w:r>
      <w:bookmarkEnd w:id="3"/>
    </w:p>
    <w:p w:rsidR="00092CCE" w:rsidRPr="00092CCE" w:rsidRDefault="00092CCE" w:rsidP="00092CCE">
      <w:pPr>
        <w:keepNext/>
        <w:keepLines/>
        <w:widowControl w:val="0"/>
      </w:pPr>
    </w:p>
    <w:p w:rsidR="00092CCE" w:rsidRPr="00092CCE" w:rsidRDefault="00092CCE" w:rsidP="00092CCE">
      <w:pPr>
        <w:keepNext/>
        <w:keepLines/>
        <w:widowControl w:val="0"/>
        <w:ind w:firstLine="720"/>
        <w:jc w:val="center"/>
        <w:rPr>
          <w:b/>
          <w:sz w:val="28"/>
          <w:szCs w:val="28"/>
        </w:rPr>
      </w:pPr>
      <w:r w:rsidRPr="00092CCE">
        <w:rPr>
          <w:b/>
          <w:sz w:val="28"/>
          <w:szCs w:val="28"/>
        </w:rPr>
        <w:t>Распределение численности работников на крупных и средних организациях города Кемерово по видам экономической деятельности</w:t>
      </w:r>
    </w:p>
    <w:p w:rsidR="00092CCE" w:rsidRPr="00092CCE" w:rsidRDefault="00092CCE" w:rsidP="00092CCE">
      <w:pPr>
        <w:keepNext/>
        <w:keepLines/>
        <w:widowControl w:val="0"/>
        <w:ind w:firstLine="720"/>
        <w:jc w:val="center"/>
        <w:rPr>
          <w:b/>
          <w:sz w:val="28"/>
          <w:szCs w:val="28"/>
        </w:rPr>
      </w:pPr>
    </w:p>
    <w:tbl>
      <w:tblPr>
        <w:tblW w:w="9760" w:type="dxa"/>
        <w:jc w:val="center"/>
        <w:tblLook w:val="0000" w:firstRow="0" w:lastRow="0" w:firstColumn="0" w:lastColumn="0" w:noHBand="0" w:noVBand="0"/>
      </w:tblPr>
      <w:tblGrid>
        <w:gridCol w:w="5320"/>
        <w:gridCol w:w="1480"/>
        <w:gridCol w:w="1480"/>
        <w:gridCol w:w="1480"/>
      </w:tblGrid>
      <w:tr w:rsidR="00092CCE" w:rsidRPr="00092CCE" w:rsidTr="00092CCE">
        <w:trPr>
          <w:trHeight w:val="890"/>
          <w:tblHeader/>
          <w:jc w:val="center"/>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bookmarkStart w:id="4" w:name="_Toc294188639"/>
            <w:bookmarkStart w:id="5" w:name="_Toc310417342"/>
            <w:r w:rsidRPr="00092CCE">
              <w:t>Показатель</w:t>
            </w:r>
          </w:p>
        </w:tc>
        <w:tc>
          <w:tcPr>
            <w:tcW w:w="1480" w:type="dxa"/>
            <w:tcBorders>
              <w:top w:val="single" w:sz="4" w:space="0" w:color="auto"/>
              <w:left w:val="single" w:sz="4" w:space="0" w:color="auto"/>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2014 год</w:t>
            </w:r>
          </w:p>
        </w:tc>
        <w:tc>
          <w:tcPr>
            <w:tcW w:w="1480" w:type="dxa"/>
            <w:tcBorders>
              <w:top w:val="single" w:sz="4" w:space="0" w:color="auto"/>
              <w:left w:val="single" w:sz="4" w:space="0" w:color="auto"/>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2013 год</w:t>
            </w:r>
          </w:p>
        </w:tc>
        <w:tc>
          <w:tcPr>
            <w:tcW w:w="1480" w:type="dxa"/>
            <w:tcBorders>
              <w:top w:val="single" w:sz="4" w:space="0" w:color="auto"/>
              <w:left w:val="single" w:sz="4" w:space="0" w:color="auto"/>
              <w:bottom w:val="single" w:sz="4" w:space="0" w:color="000000"/>
              <w:right w:val="single" w:sz="4" w:space="0" w:color="auto"/>
            </w:tcBorders>
            <w:shd w:val="clear" w:color="auto" w:fill="auto"/>
            <w:vAlign w:val="bottom"/>
          </w:tcPr>
          <w:p w:rsidR="00092CCE" w:rsidRPr="00092CCE" w:rsidRDefault="00092CCE" w:rsidP="00092CCE">
            <w:pPr>
              <w:keepNext/>
              <w:keepLines/>
              <w:widowControl w:val="0"/>
              <w:jc w:val="center"/>
            </w:pPr>
            <w:r w:rsidRPr="00092CCE">
              <w:t>Изменение, %</w:t>
            </w:r>
          </w:p>
        </w:tc>
      </w:tr>
      <w:tr w:rsidR="00092CCE" w:rsidRPr="00092CCE" w:rsidTr="00092CCE">
        <w:trPr>
          <w:trHeight w:val="580"/>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Всего работающих на крупных и средних предприятиях, чел.</w:t>
            </w:r>
          </w:p>
        </w:tc>
        <w:tc>
          <w:tcPr>
            <w:tcW w:w="1480" w:type="dxa"/>
            <w:tcBorders>
              <w:top w:val="single" w:sz="4" w:space="0" w:color="auto"/>
              <w:left w:val="nil"/>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157 201</w:t>
            </w:r>
          </w:p>
        </w:tc>
        <w:tc>
          <w:tcPr>
            <w:tcW w:w="1480" w:type="dxa"/>
            <w:tcBorders>
              <w:top w:val="single" w:sz="4" w:space="0" w:color="auto"/>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160 906</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97,7</w:t>
            </w:r>
          </w:p>
        </w:tc>
      </w:tr>
      <w:tr w:rsidR="00092CCE" w:rsidRPr="00092CCE" w:rsidTr="00092CCE">
        <w:trPr>
          <w:trHeight w:val="330"/>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ind w:firstLineChars="100" w:firstLine="240"/>
            </w:pPr>
            <w:r w:rsidRPr="00092CCE">
              <w:t>в том числе:</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pPr>
          </w:p>
        </w:tc>
        <w:tc>
          <w:tcPr>
            <w:tcW w:w="1480" w:type="dxa"/>
            <w:tcBorders>
              <w:top w:val="nil"/>
              <w:left w:val="nil"/>
              <w:bottom w:val="single" w:sz="4" w:space="0" w:color="auto"/>
              <w:right w:val="single" w:sz="4" w:space="0" w:color="auto"/>
            </w:tcBorders>
            <w:vAlign w:val="center"/>
          </w:tcPr>
          <w:p w:rsidR="00092CCE" w:rsidRPr="00092CCE" w:rsidRDefault="00092CCE" w:rsidP="00092CCE">
            <w:pPr>
              <w:keepNext/>
              <w:keepLines/>
              <w:widowControl w:val="0"/>
              <w:rPr>
                <w:color w:val="FF0000"/>
              </w:rPr>
            </w:pP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 </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Сельское хозяйство, охота и лесное хозяйство</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262</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289</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90,7</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Добыча полезных ископаемых</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2 923</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2808</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104,1</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Обрабатывающие производства</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20 705</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21 138</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98,0</w:t>
            </w:r>
          </w:p>
        </w:tc>
      </w:tr>
      <w:tr w:rsidR="00092CCE" w:rsidRPr="00092CCE" w:rsidTr="00092CCE">
        <w:trPr>
          <w:trHeight w:val="630"/>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Производство и распределение электроэнергии, газа и воды</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8 904</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8 704</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102,3</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Строительство</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5 207</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5 946</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87,6</w:t>
            </w:r>
          </w:p>
        </w:tc>
      </w:tr>
      <w:tr w:rsidR="00092CCE" w:rsidRPr="00092CCE" w:rsidTr="00092CCE">
        <w:trPr>
          <w:trHeight w:val="931"/>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Оптовая и розничная торговля, ремонт автотранспортных средств, мотоциклов, бытовых изделий и предметов личного пользования</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17 202</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17 198</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100,0</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Гостиницы и рестораны</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2 006</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2 043</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98,1</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Транспорт и связь</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13 643</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13 789</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98,9</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Финансовая деятельность</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5 977</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6 341</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94,3</w:t>
            </w:r>
          </w:p>
        </w:tc>
      </w:tr>
      <w:tr w:rsidR="00092CCE" w:rsidRPr="00092CCE" w:rsidTr="00092CCE">
        <w:trPr>
          <w:trHeight w:val="630"/>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Операции с недвижимым имуществом, аренда и предоставление услуг</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13 278</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14 160</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93,8</w:t>
            </w:r>
          </w:p>
        </w:tc>
      </w:tr>
      <w:tr w:rsidR="00092CCE" w:rsidRPr="00092CCE" w:rsidTr="00092CCE">
        <w:trPr>
          <w:trHeight w:val="842"/>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Государственное управление и обеспечение военной безопасности; обязательное социальное обеспечение</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20 266</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20 448</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99,1</w:t>
            </w:r>
          </w:p>
        </w:tc>
      </w:tr>
      <w:tr w:rsidR="00092CCE" w:rsidRPr="00092CCE" w:rsidTr="00092CCE">
        <w:trPr>
          <w:trHeight w:val="315"/>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Образование</w:t>
            </w:r>
          </w:p>
        </w:tc>
        <w:tc>
          <w:tcPr>
            <w:tcW w:w="1480" w:type="dxa"/>
            <w:tcBorders>
              <w:top w:val="nil"/>
              <w:left w:val="nil"/>
              <w:bottom w:val="single" w:sz="4" w:space="0" w:color="auto"/>
              <w:right w:val="single" w:sz="4" w:space="0" w:color="auto"/>
            </w:tcBorders>
            <w:vAlign w:val="bottom"/>
          </w:tcPr>
          <w:p w:rsidR="00092CCE" w:rsidRPr="00092CCE" w:rsidRDefault="00092CCE" w:rsidP="00092CCE">
            <w:pPr>
              <w:keepNext/>
              <w:keepLines/>
              <w:widowControl w:val="0"/>
              <w:jc w:val="center"/>
            </w:pPr>
            <w:r w:rsidRPr="00092CCE">
              <w:t>20 450</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21 469</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95,3</w:t>
            </w:r>
          </w:p>
        </w:tc>
      </w:tr>
      <w:tr w:rsidR="00092CCE" w:rsidRPr="00092CCE" w:rsidTr="00092CCE">
        <w:trPr>
          <w:trHeight w:val="630"/>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Здравоохранение и предоставление социальных услуг</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20 083</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20 081</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100,0</w:t>
            </w:r>
          </w:p>
        </w:tc>
      </w:tr>
      <w:tr w:rsidR="00092CCE" w:rsidRPr="00092CCE" w:rsidTr="00092CCE">
        <w:trPr>
          <w:trHeight w:val="630"/>
          <w:jc w:val="center"/>
        </w:trPr>
        <w:tc>
          <w:tcPr>
            <w:tcW w:w="5320" w:type="dxa"/>
            <w:tcBorders>
              <w:top w:val="nil"/>
              <w:left w:val="single" w:sz="4" w:space="0" w:color="auto"/>
              <w:bottom w:val="single" w:sz="4" w:space="0" w:color="auto"/>
              <w:right w:val="single" w:sz="4" w:space="0" w:color="auto"/>
            </w:tcBorders>
            <w:shd w:val="clear" w:color="auto" w:fill="auto"/>
            <w:vAlign w:val="bottom"/>
          </w:tcPr>
          <w:p w:rsidR="00092CCE" w:rsidRPr="00092CCE" w:rsidRDefault="00092CCE" w:rsidP="00092CCE">
            <w:pPr>
              <w:keepNext/>
              <w:keepLines/>
              <w:widowControl w:val="0"/>
            </w:pPr>
            <w:r w:rsidRPr="00092CCE">
              <w:t>Предоставление прочих коммунальных, социальных и персональных услуг</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keepNext/>
              <w:keepLines/>
              <w:widowControl w:val="0"/>
              <w:jc w:val="center"/>
            </w:pPr>
            <w:r w:rsidRPr="00092CCE">
              <w:t>6 295</w:t>
            </w:r>
          </w:p>
        </w:tc>
        <w:tc>
          <w:tcPr>
            <w:tcW w:w="1480" w:type="dxa"/>
            <w:tcBorders>
              <w:top w:val="nil"/>
              <w:left w:val="nil"/>
              <w:bottom w:val="single" w:sz="4" w:space="0" w:color="auto"/>
              <w:right w:val="single" w:sz="4" w:space="0" w:color="auto"/>
            </w:tcBorders>
            <w:vAlign w:val="center"/>
          </w:tcPr>
          <w:p w:rsidR="00092CCE" w:rsidRPr="00092CCE" w:rsidRDefault="00092CCE" w:rsidP="00092CCE">
            <w:pPr>
              <w:widowControl w:val="0"/>
              <w:overflowPunct w:val="0"/>
              <w:autoSpaceDE w:val="0"/>
              <w:autoSpaceDN w:val="0"/>
              <w:adjustRightInd w:val="0"/>
              <w:spacing w:line="280" w:lineRule="auto"/>
              <w:jc w:val="center"/>
              <w:textAlignment w:val="baseline"/>
            </w:pPr>
            <w:r w:rsidRPr="00092CCE">
              <w:t>6 492</w:t>
            </w:r>
          </w:p>
        </w:tc>
        <w:tc>
          <w:tcPr>
            <w:tcW w:w="1480" w:type="dxa"/>
            <w:tcBorders>
              <w:top w:val="nil"/>
              <w:left w:val="single" w:sz="4" w:space="0" w:color="auto"/>
              <w:bottom w:val="single" w:sz="4" w:space="0" w:color="auto"/>
              <w:right w:val="single" w:sz="4" w:space="0" w:color="auto"/>
            </w:tcBorders>
            <w:shd w:val="clear" w:color="auto" w:fill="auto"/>
            <w:vAlign w:val="center"/>
          </w:tcPr>
          <w:p w:rsidR="00092CCE" w:rsidRPr="00092CCE" w:rsidRDefault="00092CCE" w:rsidP="00092CCE">
            <w:pPr>
              <w:keepNext/>
              <w:keepLines/>
              <w:widowControl w:val="0"/>
              <w:jc w:val="center"/>
            </w:pPr>
            <w:r w:rsidRPr="00092CCE">
              <w:t>97,0</w:t>
            </w:r>
          </w:p>
        </w:tc>
      </w:tr>
    </w:tbl>
    <w:p w:rsidR="00092CCE" w:rsidRPr="00092CCE" w:rsidRDefault="00092CCE" w:rsidP="00092CCE">
      <w:pPr>
        <w:keepNext/>
        <w:keepLines/>
        <w:ind w:firstLine="708"/>
        <w:jc w:val="both"/>
        <w:rPr>
          <w:bCs/>
          <w:iCs/>
          <w:sz w:val="28"/>
          <w:szCs w:val="20"/>
          <w:lang w:val="x-none" w:eastAsia="x-none"/>
        </w:rPr>
      </w:pPr>
    </w:p>
    <w:p w:rsidR="00092CCE" w:rsidRPr="00092CCE" w:rsidRDefault="00092CCE" w:rsidP="00092CCE">
      <w:pPr>
        <w:keepNext/>
        <w:keepLines/>
        <w:ind w:firstLine="708"/>
        <w:jc w:val="both"/>
        <w:rPr>
          <w:bCs/>
          <w:iCs/>
          <w:sz w:val="28"/>
          <w:szCs w:val="20"/>
          <w:lang w:val="x-none" w:eastAsia="x-none"/>
        </w:rPr>
      </w:pPr>
      <w:r w:rsidRPr="00092CCE">
        <w:rPr>
          <w:bCs/>
          <w:iCs/>
          <w:sz w:val="28"/>
          <w:szCs w:val="20"/>
          <w:lang w:val="x-none" w:eastAsia="x-none"/>
        </w:rPr>
        <w:t>Среднесписочная численность работников крупных и средних предприятий в</w:t>
      </w:r>
      <w:r w:rsidRPr="00092CCE">
        <w:rPr>
          <w:bCs/>
          <w:iCs/>
          <w:sz w:val="28"/>
          <w:szCs w:val="20"/>
          <w:lang w:eastAsia="x-none"/>
        </w:rPr>
        <w:t xml:space="preserve"> </w:t>
      </w:r>
      <w:r w:rsidRPr="00092CCE">
        <w:rPr>
          <w:bCs/>
          <w:iCs/>
          <w:sz w:val="28"/>
          <w:szCs w:val="20"/>
          <w:lang w:val="x-none" w:eastAsia="x-none"/>
        </w:rPr>
        <w:t xml:space="preserve"> 2014 год</w:t>
      </w:r>
      <w:r w:rsidRPr="00092CCE">
        <w:rPr>
          <w:bCs/>
          <w:iCs/>
          <w:sz w:val="28"/>
          <w:szCs w:val="20"/>
          <w:lang w:eastAsia="x-none"/>
        </w:rPr>
        <w:t>у</w:t>
      </w:r>
      <w:r w:rsidRPr="00092CCE">
        <w:rPr>
          <w:bCs/>
          <w:iCs/>
          <w:sz w:val="28"/>
          <w:szCs w:val="20"/>
          <w:lang w:val="x-none" w:eastAsia="x-none"/>
        </w:rPr>
        <w:t xml:space="preserve"> составила </w:t>
      </w:r>
      <w:r w:rsidRPr="00092CCE">
        <w:rPr>
          <w:bCs/>
          <w:iCs/>
          <w:sz w:val="28"/>
          <w:szCs w:val="20"/>
          <w:lang w:eastAsia="x-none"/>
        </w:rPr>
        <w:t xml:space="preserve">157 201 </w:t>
      </w:r>
      <w:r w:rsidRPr="00092CCE">
        <w:rPr>
          <w:bCs/>
          <w:iCs/>
          <w:sz w:val="28"/>
          <w:szCs w:val="20"/>
          <w:lang w:val="x-none" w:eastAsia="x-none"/>
        </w:rPr>
        <w:t xml:space="preserve">человек, что на </w:t>
      </w:r>
      <w:r w:rsidRPr="00092CCE">
        <w:rPr>
          <w:bCs/>
          <w:iCs/>
          <w:sz w:val="28"/>
          <w:szCs w:val="20"/>
          <w:lang w:eastAsia="x-none"/>
        </w:rPr>
        <w:t>3 705</w:t>
      </w:r>
      <w:r w:rsidRPr="00092CCE">
        <w:rPr>
          <w:bCs/>
          <w:iCs/>
          <w:sz w:val="28"/>
          <w:szCs w:val="20"/>
          <w:lang w:val="x-none" w:eastAsia="x-none"/>
        </w:rPr>
        <w:t xml:space="preserve"> человек меньше 2013 года.</w:t>
      </w:r>
    </w:p>
    <w:p w:rsidR="00092CCE" w:rsidRDefault="00092CCE" w:rsidP="00092CCE">
      <w:pPr>
        <w:keepNext/>
        <w:keepLines/>
        <w:ind w:firstLine="720"/>
        <w:jc w:val="both"/>
        <w:rPr>
          <w:bCs/>
          <w:iCs/>
          <w:sz w:val="28"/>
          <w:szCs w:val="20"/>
          <w:lang w:val="x-none" w:eastAsia="x-none"/>
        </w:rPr>
      </w:pPr>
    </w:p>
    <w:p w:rsidR="00092CCE" w:rsidRPr="00092CCE" w:rsidRDefault="00092CCE" w:rsidP="00092CCE">
      <w:pPr>
        <w:keepNext/>
        <w:keepLines/>
        <w:ind w:firstLine="720"/>
        <w:jc w:val="both"/>
        <w:rPr>
          <w:bCs/>
          <w:iCs/>
          <w:sz w:val="28"/>
          <w:szCs w:val="20"/>
          <w:lang w:val="x-none" w:eastAsia="x-none"/>
        </w:rPr>
      </w:pPr>
      <w:r w:rsidRPr="00092CCE">
        <w:rPr>
          <w:bCs/>
          <w:iCs/>
          <w:sz w:val="28"/>
          <w:szCs w:val="20"/>
          <w:lang w:val="x-none" w:eastAsia="x-none"/>
        </w:rPr>
        <w:t>При этом произошло:</w:t>
      </w:r>
    </w:p>
    <w:p w:rsidR="00092CCE" w:rsidRPr="00092CCE" w:rsidRDefault="00092CCE" w:rsidP="00092CCE">
      <w:pPr>
        <w:keepNext/>
        <w:keepLines/>
        <w:ind w:left="283" w:firstLine="708"/>
        <w:jc w:val="both"/>
        <w:rPr>
          <w:bCs/>
          <w:iCs/>
          <w:sz w:val="28"/>
          <w:szCs w:val="20"/>
        </w:rPr>
      </w:pPr>
      <w:r w:rsidRPr="00092CCE">
        <w:rPr>
          <w:bCs/>
          <w:iCs/>
          <w:sz w:val="28"/>
          <w:szCs w:val="20"/>
        </w:rPr>
        <w:t xml:space="preserve">- </w:t>
      </w:r>
      <w:r w:rsidRPr="00092CCE">
        <w:rPr>
          <w:bCs/>
          <w:i/>
          <w:iCs/>
          <w:sz w:val="28"/>
          <w:szCs w:val="20"/>
        </w:rPr>
        <w:t>увеличение численности</w:t>
      </w:r>
      <w:r w:rsidRPr="00092CCE">
        <w:rPr>
          <w:bCs/>
          <w:iCs/>
          <w:sz w:val="28"/>
          <w:szCs w:val="20"/>
        </w:rPr>
        <w:t xml:space="preserve"> на 321 человека по следующим видам экономической деятельности:</w:t>
      </w:r>
    </w:p>
    <w:p w:rsidR="00092CCE" w:rsidRPr="00092CCE" w:rsidRDefault="00092CCE" w:rsidP="00092CCE">
      <w:pPr>
        <w:keepNext/>
        <w:keepLines/>
        <w:ind w:left="283" w:firstLine="708"/>
        <w:jc w:val="both"/>
        <w:rPr>
          <w:bCs/>
          <w:iCs/>
          <w:sz w:val="28"/>
          <w:szCs w:val="20"/>
        </w:rPr>
      </w:pPr>
    </w:p>
    <w:p w:rsidR="00092CCE" w:rsidRPr="00092CCE" w:rsidRDefault="00092CCE" w:rsidP="00092CCE">
      <w:pPr>
        <w:keepNext/>
        <w:keepLines/>
        <w:ind w:firstLine="708"/>
        <w:jc w:val="both"/>
        <w:rPr>
          <w:bCs/>
          <w:iCs/>
          <w:sz w:val="28"/>
          <w:szCs w:val="20"/>
        </w:rPr>
      </w:pPr>
      <w:r w:rsidRPr="00092CCE">
        <w:rPr>
          <w:bCs/>
          <w:iCs/>
          <w:sz w:val="28"/>
          <w:szCs w:val="20"/>
        </w:rPr>
        <w:sym w:font="Symbol" w:char="F0B7"/>
      </w:r>
      <w:r w:rsidRPr="00092CCE">
        <w:rPr>
          <w:bCs/>
          <w:iCs/>
          <w:sz w:val="28"/>
          <w:szCs w:val="20"/>
        </w:rPr>
        <w:t xml:space="preserve"> производство и распределение </w:t>
      </w:r>
    </w:p>
    <w:p w:rsidR="00092CCE" w:rsidRPr="00092CCE" w:rsidRDefault="00092CCE" w:rsidP="00092CCE">
      <w:pPr>
        <w:keepNext/>
        <w:keepLines/>
        <w:ind w:firstLine="708"/>
        <w:jc w:val="both"/>
        <w:rPr>
          <w:bCs/>
          <w:iCs/>
          <w:sz w:val="28"/>
          <w:szCs w:val="20"/>
        </w:rPr>
      </w:pPr>
      <w:r w:rsidRPr="00092CCE">
        <w:rPr>
          <w:bCs/>
          <w:iCs/>
          <w:sz w:val="28"/>
          <w:szCs w:val="20"/>
        </w:rPr>
        <w:t xml:space="preserve">   электроэнергии, газа и воды                                 - 200 человек;</w:t>
      </w:r>
    </w:p>
    <w:p w:rsidR="00092CCE" w:rsidRPr="00092CCE" w:rsidRDefault="00092CCE" w:rsidP="00092CCE">
      <w:pPr>
        <w:keepNext/>
        <w:keepLines/>
        <w:jc w:val="both"/>
        <w:rPr>
          <w:bCs/>
          <w:iCs/>
          <w:sz w:val="28"/>
          <w:szCs w:val="20"/>
        </w:rPr>
      </w:pPr>
      <w:r w:rsidRPr="00092CCE">
        <w:rPr>
          <w:bCs/>
          <w:iCs/>
          <w:sz w:val="28"/>
          <w:szCs w:val="20"/>
        </w:rPr>
        <w:t xml:space="preserve">          </w:t>
      </w:r>
      <w:r w:rsidRPr="00092CCE">
        <w:rPr>
          <w:bCs/>
          <w:iCs/>
          <w:sz w:val="28"/>
          <w:szCs w:val="20"/>
        </w:rPr>
        <w:sym w:font="Symbol" w:char="F0B7"/>
      </w:r>
      <w:r w:rsidRPr="00092CCE">
        <w:rPr>
          <w:bCs/>
          <w:iCs/>
          <w:sz w:val="28"/>
          <w:szCs w:val="20"/>
        </w:rPr>
        <w:t xml:space="preserve"> добыча полезных ископаемых                              - 115 человек,</w:t>
      </w:r>
    </w:p>
    <w:p w:rsidR="00092CCE" w:rsidRPr="00092CCE" w:rsidRDefault="00092CCE" w:rsidP="00092CCE">
      <w:pPr>
        <w:keepNext/>
        <w:keepLines/>
        <w:jc w:val="both"/>
        <w:rPr>
          <w:bCs/>
          <w:iCs/>
          <w:sz w:val="28"/>
          <w:szCs w:val="20"/>
        </w:rPr>
      </w:pPr>
      <w:r w:rsidRPr="00092CCE">
        <w:rPr>
          <w:bCs/>
          <w:iCs/>
          <w:sz w:val="28"/>
          <w:szCs w:val="20"/>
        </w:rPr>
        <w:t xml:space="preserve">          </w:t>
      </w:r>
      <w:r w:rsidRPr="00092CCE">
        <w:rPr>
          <w:bCs/>
          <w:iCs/>
          <w:sz w:val="28"/>
          <w:szCs w:val="20"/>
        </w:rPr>
        <w:sym w:font="Symbol" w:char="F0B7"/>
      </w:r>
      <w:r w:rsidRPr="00092CCE">
        <w:rPr>
          <w:bCs/>
          <w:iCs/>
          <w:sz w:val="28"/>
          <w:szCs w:val="20"/>
        </w:rPr>
        <w:t xml:space="preserve"> оптовая и розничная торговля </w:t>
      </w:r>
      <w:r w:rsidRPr="00092CCE">
        <w:rPr>
          <w:bCs/>
          <w:iCs/>
          <w:sz w:val="28"/>
          <w:szCs w:val="20"/>
        </w:rPr>
        <w:tab/>
        <w:t xml:space="preserve">                        - 4 человека,</w:t>
      </w:r>
    </w:p>
    <w:p w:rsidR="00092CCE" w:rsidRPr="00092CCE" w:rsidRDefault="00092CCE" w:rsidP="00092CCE">
      <w:pPr>
        <w:keepNext/>
        <w:keepLines/>
        <w:jc w:val="both"/>
        <w:rPr>
          <w:bCs/>
          <w:iCs/>
          <w:sz w:val="28"/>
          <w:szCs w:val="20"/>
        </w:rPr>
      </w:pPr>
      <w:r w:rsidRPr="00092CCE">
        <w:rPr>
          <w:bCs/>
          <w:iCs/>
          <w:sz w:val="28"/>
          <w:szCs w:val="20"/>
        </w:rPr>
        <w:t xml:space="preserve">          </w:t>
      </w:r>
      <w:r w:rsidRPr="00092CCE">
        <w:rPr>
          <w:bCs/>
          <w:iCs/>
          <w:sz w:val="28"/>
          <w:szCs w:val="20"/>
        </w:rPr>
        <w:sym w:font="Symbol" w:char="F0B7"/>
      </w:r>
      <w:r w:rsidRPr="00092CCE">
        <w:rPr>
          <w:bCs/>
          <w:iCs/>
          <w:sz w:val="28"/>
          <w:szCs w:val="20"/>
        </w:rPr>
        <w:t xml:space="preserve"> здравоохранение                                                     - 2 человека.</w:t>
      </w:r>
    </w:p>
    <w:p w:rsidR="00092CCE" w:rsidRPr="00092CCE" w:rsidRDefault="00092CCE" w:rsidP="00092CCE">
      <w:pPr>
        <w:keepNext/>
        <w:keepLines/>
        <w:ind w:firstLine="708"/>
        <w:jc w:val="both"/>
        <w:rPr>
          <w:bCs/>
          <w:iCs/>
          <w:sz w:val="28"/>
          <w:szCs w:val="20"/>
        </w:rPr>
      </w:pPr>
    </w:p>
    <w:p w:rsidR="00092CCE" w:rsidRPr="00092CCE" w:rsidRDefault="00092CCE" w:rsidP="00092CCE">
      <w:pPr>
        <w:keepNext/>
        <w:keepLines/>
        <w:ind w:firstLine="720"/>
        <w:jc w:val="both"/>
        <w:rPr>
          <w:bCs/>
          <w:iCs/>
          <w:sz w:val="28"/>
          <w:szCs w:val="20"/>
        </w:rPr>
      </w:pPr>
      <w:r w:rsidRPr="00092CCE">
        <w:rPr>
          <w:bCs/>
          <w:iCs/>
          <w:sz w:val="28"/>
          <w:szCs w:val="20"/>
        </w:rPr>
        <w:t xml:space="preserve">- </w:t>
      </w:r>
      <w:r w:rsidRPr="00092CCE">
        <w:rPr>
          <w:bCs/>
          <w:i/>
          <w:iCs/>
          <w:sz w:val="28"/>
          <w:szCs w:val="20"/>
        </w:rPr>
        <w:t>снижение численности</w:t>
      </w:r>
      <w:r w:rsidRPr="00092CCE">
        <w:rPr>
          <w:bCs/>
          <w:iCs/>
          <w:sz w:val="28"/>
          <w:szCs w:val="20"/>
        </w:rPr>
        <w:t xml:space="preserve"> на 4 026 человек по следующим видам экономической деятельности:</w:t>
      </w:r>
    </w:p>
    <w:p w:rsidR="00092CCE" w:rsidRPr="00092CCE" w:rsidRDefault="00092CCE" w:rsidP="00092CCE">
      <w:pPr>
        <w:keepNext/>
        <w:keepLines/>
        <w:ind w:firstLine="720"/>
        <w:jc w:val="both"/>
        <w:rPr>
          <w:bCs/>
          <w:iCs/>
          <w:sz w:val="28"/>
          <w:szCs w:val="20"/>
        </w:rPr>
      </w:pPr>
    </w:p>
    <w:p w:rsidR="00092CCE" w:rsidRPr="00092CCE" w:rsidRDefault="00092CCE" w:rsidP="00092CCE">
      <w:pPr>
        <w:keepNext/>
        <w:keepLines/>
        <w:jc w:val="both"/>
        <w:rPr>
          <w:bCs/>
          <w:iCs/>
          <w:sz w:val="28"/>
          <w:szCs w:val="20"/>
        </w:rPr>
      </w:pPr>
      <w:r w:rsidRPr="00092CCE">
        <w:rPr>
          <w:bCs/>
          <w:iCs/>
          <w:sz w:val="28"/>
          <w:szCs w:val="20"/>
        </w:rPr>
        <w:t xml:space="preserve">          </w:t>
      </w:r>
      <w:r w:rsidRPr="00092CCE">
        <w:rPr>
          <w:bCs/>
          <w:iCs/>
          <w:sz w:val="28"/>
          <w:szCs w:val="20"/>
        </w:rPr>
        <w:sym w:font="Symbol" w:char="F0B7"/>
      </w:r>
      <w:r w:rsidRPr="00092CCE">
        <w:rPr>
          <w:bCs/>
          <w:iCs/>
          <w:sz w:val="28"/>
          <w:szCs w:val="20"/>
        </w:rPr>
        <w:t xml:space="preserve">  образование                                                     </w:t>
      </w:r>
      <w:r w:rsidR="00BB0F83">
        <w:rPr>
          <w:bCs/>
          <w:iCs/>
          <w:sz w:val="28"/>
          <w:szCs w:val="20"/>
        </w:rPr>
        <w:t xml:space="preserve"> </w:t>
      </w:r>
      <w:r w:rsidRPr="00092CCE">
        <w:rPr>
          <w:bCs/>
          <w:iCs/>
          <w:sz w:val="28"/>
          <w:szCs w:val="20"/>
        </w:rPr>
        <w:t>- 1 019 человек,</w:t>
      </w:r>
    </w:p>
    <w:p w:rsidR="00092CCE" w:rsidRPr="00092CCE" w:rsidRDefault="00092CCE" w:rsidP="00092CCE">
      <w:pPr>
        <w:keepNext/>
        <w:keepLines/>
        <w:ind w:left="708"/>
        <w:jc w:val="both"/>
        <w:rPr>
          <w:bCs/>
          <w:iCs/>
          <w:sz w:val="28"/>
          <w:szCs w:val="20"/>
        </w:rPr>
      </w:pPr>
      <w:r w:rsidRPr="00092CCE">
        <w:rPr>
          <w:bCs/>
          <w:iCs/>
          <w:sz w:val="28"/>
          <w:szCs w:val="20"/>
        </w:rPr>
        <w:sym w:font="Symbol" w:char="F0B7"/>
      </w:r>
      <w:r w:rsidRPr="00092CCE">
        <w:rPr>
          <w:bCs/>
          <w:iCs/>
          <w:sz w:val="28"/>
          <w:szCs w:val="20"/>
        </w:rPr>
        <w:t xml:space="preserve">  операции с недвижимым имуществом, </w:t>
      </w:r>
    </w:p>
    <w:p w:rsidR="00092CCE" w:rsidRPr="00092CCE" w:rsidRDefault="00092CCE" w:rsidP="00092CCE">
      <w:pPr>
        <w:keepNext/>
        <w:keepLines/>
        <w:ind w:left="708"/>
        <w:jc w:val="both"/>
        <w:rPr>
          <w:bCs/>
          <w:iCs/>
          <w:sz w:val="28"/>
          <w:szCs w:val="20"/>
        </w:rPr>
      </w:pPr>
      <w:r w:rsidRPr="00092CCE">
        <w:rPr>
          <w:bCs/>
          <w:iCs/>
          <w:sz w:val="28"/>
          <w:szCs w:val="20"/>
        </w:rPr>
        <w:t xml:space="preserve">   аренда и предоставление услуг                      </w:t>
      </w:r>
      <w:r w:rsidR="00BB0F83">
        <w:rPr>
          <w:bCs/>
          <w:iCs/>
          <w:sz w:val="28"/>
          <w:szCs w:val="20"/>
        </w:rPr>
        <w:t xml:space="preserve"> </w:t>
      </w:r>
      <w:r w:rsidRPr="00092CCE">
        <w:rPr>
          <w:bCs/>
          <w:iCs/>
          <w:sz w:val="28"/>
          <w:szCs w:val="20"/>
        </w:rPr>
        <w:t>- 882 человека,</w:t>
      </w:r>
    </w:p>
    <w:p w:rsidR="00092CCE" w:rsidRPr="00092CCE" w:rsidRDefault="00092CCE" w:rsidP="00092CCE">
      <w:pPr>
        <w:keepNext/>
        <w:keepLines/>
        <w:ind w:left="708"/>
        <w:jc w:val="both"/>
        <w:rPr>
          <w:bCs/>
          <w:iCs/>
          <w:sz w:val="28"/>
          <w:szCs w:val="20"/>
        </w:rPr>
      </w:pPr>
      <w:r w:rsidRPr="00092CCE">
        <w:rPr>
          <w:bCs/>
          <w:iCs/>
          <w:sz w:val="28"/>
          <w:szCs w:val="20"/>
        </w:rPr>
        <w:sym w:font="Symbol" w:char="F0B7"/>
      </w:r>
      <w:r w:rsidRPr="00092CCE">
        <w:rPr>
          <w:bCs/>
          <w:iCs/>
          <w:sz w:val="28"/>
          <w:szCs w:val="20"/>
        </w:rPr>
        <w:t xml:space="preserve">  строительство                                                  </w:t>
      </w:r>
      <w:r w:rsidR="00BB0F83">
        <w:rPr>
          <w:bCs/>
          <w:iCs/>
          <w:sz w:val="28"/>
          <w:szCs w:val="20"/>
        </w:rPr>
        <w:t xml:space="preserve"> </w:t>
      </w:r>
      <w:r w:rsidRPr="00092CCE">
        <w:rPr>
          <w:bCs/>
          <w:iCs/>
          <w:sz w:val="28"/>
          <w:szCs w:val="20"/>
        </w:rPr>
        <w:t>- 739 человек,</w:t>
      </w:r>
    </w:p>
    <w:p w:rsidR="00092CCE" w:rsidRPr="00092CCE" w:rsidRDefault="00092CCE" w:rsidP="00092CCE">
      <w:pPr>
        <w:keepNext/>
        <w:keepLines/>
        <w:ind w:left="708"/>
        <w:jc w:val="both"/>
        <w:rPr>
          <w:bCs/>
          <w:iCs/>
          <w:sz w:val="28"/>
          <w:szCs w:val="20"/>
        </w:rPr>
      </w:pPr>
      <w:r w:rsidRPr="00092CCE">
        <w:rPr>
          <w:bCs/>
          <w:iCs/>
          <w:sz w:val="28"/>
          <w:szCs w:val="20"/>
        </w:rPr>
        <w:sym w:font="Symbol" w:char="F0B7"/>
      </w:r>
      <w:r w:rsidRPr="00092CCE">
        <w:rPr>
          <w:bCs/>
          <w:iCs/>
          <w:sz w:val="28"/>
          <w:szCs w:val="20"/>
        </w:rPr>
        <w:t xml:space="preserve">  обрабатывающее производства</w:t>
      </w:r>
      <w:r w:rsidRPr="00092CCE">
        <w:rPr>
          <w:bCs/>
          <w:iCs/>
          <w:sz w:val="28"/>
          <w:szCs w:val="20"/>
        </w:rPr>
        <w:tab/>
        <w:t xml:space="preserve">                  </w:t>
      </w:r>
      <w:r w:rsidR="00BB0F83">
        <w:rPr>
          <w:bCs/>
          <w:iCs/>
          <w:sz w:val="28"/>
          <w:szCs w:val="20"/>
        </w:rPr>
        <w:t xml:space="preserve"> </w:t>
      </w:r>
      <w:r w:rsidRPr="00092CCE">
        <w:rPr>
          <w:bCs/>
          <w:iCs/>
          <w:sz w:val="28"/>
          <w:szCs w:val="20"/>
        </w:rPr>
        <w:t>- 433 человек,</w:t>
      </w:r>
    </w:p>
    <w:p w:rsidR="00092CCE" w:rsidRPr="00092CCE" w:rsidRDefault="00092CCE" w:rsidP="00092CCE">
      <w:pPr>
        <w:keepNext/>
        <w:keepLines/>
        <w:ind w:left="708"/>
        <w:jc w:val="both"/>
        <w:rPr>
          <w:bCs/>
          <w:iCs/>
          <w:sz w:val="28"/>
          <w:szCs w:val="20"/>
        </w:rPr>
      </w:pPr>
      <w:r w:rsidRPr="00092CCE">
        <w:rPr>
          <w:bCs/>
          <w:iCs/>
          <w:sz w:val="28"/>
          <w:szCs w:val="20"/>
        </w:rPr>
        <w:sym w:font="Symbol" w:char="F0B7"/>
      </w:r>
      <w:r w:rsidRPr="00092CCE">
        <w:rPr>
          <w:bCs/>
          <w:iCs/>
          <w:sz w:val="28"/>
          <w:szCs w:val="20"/>
        </w:rPr>
        <w:t xml:space="preserve">  финансовая деятельность</w:t>
      </w:r>
      <w:r w:rsidRPr="00092CCE">
        <w:rPr>
          <w:bCs/>
          <w:iCs/>
          <w:sz w:val="28"/>
          <w:szCs w:val="20"/>
        </w:rPr>
        <w:tab/>
        <w:t xml:space="preserve">                            </w:t>
      </w:r>
      <w:r w:rsidR="00BB0F83">
        <w:rPr>
          <w:bCs/>
          <w:iCs/>
          <w:sz w:val="28"/>
          <w:szCs w:val="20"/>
        </w:rPr>
        <w:t xml:space="preserve"> </w:t>
      </w:r>
      <w:r w:rsidRPr="00092CCE">
        <w:rPr>
          <w:bCs/>
          <w:iCs/>
          <w:sz w:val="28"/>
          <w:szCs w:val="20"/>
        </w:rPr>
        <w:t>- 364 человека,</w:t>
      </w:r>
    </w:p>
    <w:p w:rsidR="00092CCE" w:rsidRPr="00092CCE" w:rsidRDefault="00092CCE" w:rsidP="00092CCE">
      <w:pPr>
        <w:keepNext/>
        <w:keepLines/>
        <w:tabs>
          <w:tab w:val="left" w:pos="6480"/>
        </w:tabs>
        <w:ind w:left="708"/>
        <w:jc w:val="both"/>
        <w:rPr>
          <w:bCs/>
          <w:iCs/>
          <w:sz w:val="28"/>
          <w:szCs w:val="20"/>
        </w:rPr>
      </w:pPr>
      <w:r w:rsidRPr="00092CCE">
        <w:rPr>
          <w:bCs/>
          <w:iCs/>
          <w:sz w:val="28"/>
          <w:szCs w:val="20"/>
        </w:rPr>
        <w:sym w:font="Symbol" w:char="F0B7"/>
      </w:r>
      <w:r w:rsidRPr="00092CCE">
        <w:rPr>
          <w:bCs/>
          <w:iCs/>
          <w:sz w:val="28"/>
          <w:szCs w:val="20"/>
        </w:rPr>
        <w:t xml:space="preserve">  предоставление прочих коммунальных, </w:t>
      </w:r>
    </w:p>
    <w:p w:rsidR="00092CCE" w:rsidRPr="00092CCE" w:rsidRDefault="00092CCE" w:rsidP="00092CCE">
      <w:pPr>
        <w:keepNext/>
        <w:keepLines/>
        <w:tabs>
          <w:tab w:val="left" w:pos="6480"/>
        </w:tabs>
        <w:ind w:left="708"/>
        <w:jc w:val="both"/>
        <w:rPr>
          <w:bCs/>
          <w:iCs/>
          <w:sz w:val="28"/>
          <w:szCs w:val="20"/>
        </w:rPr>
      </w:pPr>
      <w:r w:rsidRPr="00092CCE">
        <w:rPr>
          <w:bCs/>
          <w:iCs/>
          <w:sz w:val="28"/>
          <w:szCs w:val="20"/>
        </w:rPr>
        <w:t xml:space="preserve">   социальных и персональных услуг                </w:t>
      </w:r>
      <w:r w:rsidR="00BB0F83">
        <w:rPr>
          <w:bCs/>
          <w:iCs/>
          <w:sz w:val="28"/>
          <w:szCs w:val="20"/>
        </w:rPr>
        <w:t xml:space="preserve"> </w:t>
      </w:r>
      <w:r w:rsidRPr="00092CCE">
        <w:rPr>
          <w:bCs/>
          <w:iCs/>
          <w:sz w:val="28"/>
          <w:szCs w:val="20"/>
        </w:rPr>
        <w:t>- 197 человек,</w:t>
      </w:r>
    </w:p>
    <w:p w:rsidR="00092CCE" w:rsidRPr="00092CCE" w:rsidRDefault="00092CCE" w:rsidP="00092CCE">
      <w:pPr>
        <w:keepNext/>
        <w:keepLines/>
        <w:ind w:left="708"/>
        <w:jc w:val="both"/>
        <w:rPr>
          <w:bCs/>
          <w:iCs/>
          <w:sz w:val="28"/>
          <w:szCs w:val="20"/>
        </w:rPr>
      </w:pPr>
      <w:r w:rsidRPr="00092CCE">
        <w:rPr>
          <w:bCs/>
          <w:iCs/>
          <w:sz w:val="28"/>
          <w:szCs w:val="20"/>
        </w:rPr>
        <w:sym w:font="Symbol" w:char="F0B7"/>
      </w:r>
      <w:r w:rsidRPr="00092CCE">
        <w:rPr>
          <w:bCs/>
          <w:iCs/>
          <w:sz w:val="28"/>
          <w:szCs w:val="20"/>
        </w:rPr>
        <w:t xml:space="preserve">  государственное управление и </w:t>
      </w:r>
    </w:p>
    <w:p w:rsidR="00092CCE" w:rsidRPr="00092CCE" w:rsidRDefault="00092CCE" w:rsidP="00092CCE">
      <w:pPr>
        <w:keepNext/>
        <w:keepLines/>
        <w:ind w:left="708"/>
        <w:jc w:val="both"/>
        <w:rPr>
          <w:bCs/>
          <w:iCs/>
          <w:sz w:val="28"/>
          <w:szCs w:val="20"/>
        </w:rPr>
      </w:pPr>
      <w:r w:rsidRPr="00092CCE">
        <w:rPr>
          <w:bCs/>
          <w:iCs/>
          <w:sz w:val="28"/>
          <w:szCs w:val="20"/>
        </w:rPr>
        <w:t xml:space="preserve">  обеспечение военной безопасности;               </w:t>
      </w:r>
      <w:r w:rsidR="00BB0F83">
        <w:rPr>
          <w:bCs/>
          <w:iCs/>
          <w:sz w:val="28"/>
          <w:szCs w:val="20"/>
        </w:rPr>
        <w:t xml:space="preserve"> </w:t>
      </w:r>
      <w:r w:rsidRPr="00092CCE">
        <w:rPr>
          <w:bCs/>
          <w:iCs/>
          <w:sz w:val="28"/>
          <w:szCs w:val="20"/>
        </w:rPr>
        <w:t>- 182 человека,</w:t>
      </w:r>
    </w:p>
    <w:p w:rsidR="00092CCE" w:rsidRPr="00092CCE" w:rsidRDefault="00092CCE" w:rsidP="00092CCE">
      <w:pPr>
        <w:keepNext/>
        <w:keepLines/>
        <w:ind w:left="708"/>
        <w:jc w:val="both"/>
        <w:rPr>
          <w:bCs/>
          <w:iCs/>
          <w:sz w:val="28"/>
          <w:szCs w:val="20"/>
        </w:rPr>
      </w:pPr>
      <w:r w:rsidRPr="00092CCE">
        <w:rPr>
          <w:bCs/>
          <w:iCs/>
          <w:sz w:val="28"/>
          <w:szCs w:val="20"/>
        </w:rPr>
        <w:sym w:font="Symbol" w:char="F0B7"/>
      </w:r>
      <w:r w:rsidRPr="00092CCE">
        <w:rPr>
          <w:bCs/>
          <w:iCs/>
          <w:sz w:val="28"/>
          <w:szCs w:val="20"/>
        </w:rPr>
        <w:t xml:space="preserve">  транспорт и связь</w:t>
      </w:r>
      <w:r w:rsidRPr="00092CCE">
        <w:rPr>
          <w:bCs/>
          <w:iCs/>
          <w:sz w:val="28"/>
          <w:szCs w:val="20"/>
        </w:rPr>
        <w:tab/>
      </w:r>
      <w:r w:rsidRPr="00092CCE">
        <w:rPr>
          <w:bCs/>
          <w:iCs/>
          <w:sz w:val="28"/>
          <w:szCs w:val="20"/>
        </w:rPr>
        <w:tab/>
        <w:t xml:space="preserve">                            </w:t>
      </w:r>
      <w:r w:rsidR="00BB0F83">
        <w:rPr>
          <w:bCs/>
          <w:iCs/>
          <w:sz w:val="28"/>
          <w:szCs w:val="20"/>
        </w:rPr>
        <w:t xml:space="preserve"> </w:t>
      </w:r>
      <w:r w:rsidRPr="00092CCE">
        <w:rPr>
          <w:bCs/>
          <w:iCs/>
          <w:sz w:val="28"/>
          <w:szCs w:val="20"/>
        </w:rPr>
        <w:t>- 146 человек,</w:t>
      </w:r>
    </w:p>
    <w:p w:rsidR="00092CCE" w:rsidRPr="00092CCE" w:rsidRDefault="00092CCE" w:rsidP="00092CCE">
      <w:pPr>
        <w:keepNext/>
        <w:keepLines/>
        <w:ind w:left="708"/>
        <w:jc w:val="both"/>
        <w:rPr>
          <w:bCs/>
          <w:iCs/>
          <w:sz w:val="28"/>
          <w:szCs w:val="20"/>
        </w:rPr>
      </w:pPr>
      <w:r w:rsidRPr="00092CCE">
        <w:rPr>
          <w:bCs/>
          <w:iCs/>
          <w:sz w:val="28"/>
          <w:szCs w:val="20"/>
        </w:rPr>
        <w:sym w:font="Symbol" w:char="F0B7"/>
      </w:r>
      <w:r w:rsidRPr="00092CCE">
        <w:rPr>
          <w:bCs/>
          <w:iCs/>
          <w:sz w:val="28"/>
          <w:szCs w:val="20"/>
        </w:rPr>
        <w:t xml:space="preserve">  гостиницы и рестораны                                   - 37 человек,</w:t>
      </w:r>
    </w:p>
    <w:p w:rsidR="00092CCE" w:rsidRDefault="00092CCE" w:rsidP="00092CCE">
      <w:pPr>
        <w:keepNext/>
        <w:keepLines/>
        <w:jc w:val="both"/>
        <w:rPr>
          <w:bCs/>
          <w:iCs/>
          <w:sz w:val="28"/>
          <w:szCs w:val="20"/>
        </w:rPr>
      </w:pPr>
      <w:r>
        <w:rPr>
          <w:bCs/>
          <w:iCs/>
          <w:sz w:val="28"/>
          <w:szCs w:val="20"/>
        </w:rPr>
        <w:t xml:space="preserve">          </w:t>
      </w:r>
      <w:r w:rsidRPr="00092CCE">
        <w:rPr>
          <w:bCs/>
          <w:iCs/>
          <w:sz w:val="28"/>
          <w:szCs w:val="20"/>
        </w:rPr>
        <w:sym w:font="Symbol" w:char="F0B7"/>
      </w:r>
      <w:r w:rsidRPr="00092CCE">
        <w:rPr>
          <w:bCs/>
          <w:iCs/>
          <w:sz w:val="28"/>
          <w:szCs w:val="20"/>
        </w:rPr>
        <w:t xml:space="preserve">  сельское хозяйство, охота </w:t>
      </w:r>
    </w:p>
    <w:p w:rsidR="00092CCE" w:rsidRPr="00092CCE" w:rsidRDefault="00092CCE" w:rsidP="00092CCE">
      <w:pPr>
        <w:keepNext/>
        <w:keepLines/>
        <w:jc w:val="both"/>
        <w:rPr>
          <w:bCs/>
          <w:iCs/>
          <w:sz w:val="28"/>
          <w:szCs w:val="20"/>
        </w:rPr>
      </w:pPr>
      <w:r>
        <w:rPr>
          <w:bCs/>
          <w:iCs/>
          <w:sz w:val="28"/>
          <w:szCs w:val="20"/>
        </w:rPr>
        <w:t xml:space="preserve">              </w:t>
      </w:r>
      <w:r w:rsidRPr="00092CCE">
        <w:rPr>
          <w:bCs/>
          <w:iCs/>
          <w:sz w:val="28"/>
          <w:szCs w:val="20"/>
        </w:rPr>
        <w:t>и лесное хозяйство                                           - 27 человек.</w:t>
      </w:r>
    </w:p>
    <w:p w:rsidR="00092CCE" w:rsidRPr="00092CCE" w:rsidRDefault="00092CCE" w:rsidP="00092CCE">
      <w:pPr>
        <w:keepNext/>
        <w:keepLines/>
        <w:tabs>
          <w:tab w:val="left" w:pos="6480"/>
        </w:tabs>
        <w:ind w:left="708" w:firstLine="708"/>
        <w:jc w:val="center"/>
        <w:rPr>
          <w:b/>
          <w:bCs/>
          <w:iCs/>
          <w:sz w:val="28"/>
          <w:szCs w:val="20"/>
        </w:rPr>
      </w:pPr>
    </w:p>
    <w:p w:rsidR="00092CCE" w:rsidRPr="00092CCE" w:rsidRDefault="00092CCE" w:rsidP="00092CCE">
      <w:pPr>
        <w:keepNext/>
        <w:keepLines/>
        <w:widowControl w:val="0"/>
        <w:jc w:val="center"/>
        <w:rPr>
          <w:b/>
          <w:bCs/>
          <w:iCs/>
          <w:sz w:val="28"/>
          <w:szCs w:val="20"/>
        </w:rPr>
      </w:pPr>
      <w:r w:rsidRPr="00092CCE">
        <w:rPr>
          <w:b/>
          <w:bCs/>
          <w:iCs/>
          <w:sz w:val="28"/>
          <w:szCs w:val="20"/>
        </w:rPr>
        <w:t>Рынок труда и безработ</w:t>
      </w:r>
      <w:bookmarkEnd w:id="4"/>
      <w:bookmarkEnd w:id="5"/>
      <w:r w:rsidRPr="00092CCE">
        <w:rPr>
          <w:b/>
          <w:bCs/>
          <w:iCs/>
          <w:sz w:val="28"/>
          <w:szCs w:val="20"/>
        </w:rPr>
        <w:t>ица</w:t>
      </w:r>
    </w:p>
    <w:p w:rsidR="00092CCE" w:rsidRPr="00092CCE" w:rsidRDefault="00092CCE" w:rsidP="00092CCE">
      <w:pPr>
        <w:keepNext/>
        <w:keepLines/>
        <w:widowControl w:val="0"/>
        <w:rPr>
          <w:sz w:val="22"/>
          <w:szCs w:val="28"/>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4"/>
        <w:gridCol w:w="1188"/>
        <w:gridCol w:w="1602"/>
        <w:gridCol w:w="1602"/>
      </w:tblGrid>
      <w:tr w:rsidR="00092CCE" w:rsidRPr="00092CCE" w:rsidTr="00092CCE">
        <w:trPr>
          <w:jc w:val="center"/>
        </w:trPr>
        <w:tc>
          <w:tcPr>
            <w:tcW w:w="5644" w:type="dxa"/>
            <w:vAlign w:val="center"/>
          </w:tcPr>
          <w:p w:rsidR="00092CCE" w:rsidRPr="00092CCE" w:rsidRDefault="00092CCE" w:rsidP="00092CCE">
            <w:pPr>
              <w:keepNext/>
              <w:keepLines/>
              <w:widowControl w:val="0"/>
              <w:jc w:val="center"/>
              <w:rPr>
                <w:szCs w:val="28"/>
                <w:highlight w:val="yellow"/>
              </w:rPr>
            </w:pPr>
            <w:r w:rsidRPr="00092CCE">
              <w:rPr>
                <w:szCs w:val="28"/>
              </w:rPr>
              <w:t>Показатель</w:t>
            </w:r>
          </w:p>
        </w:tc>
        <w:tc>
          <w:tcPr>
            <w:tcW w:w="1188" w:type="dxa"/>
            <w:vAlign w:val="center"/>
          </w:tcPr>
          <w:p w:rsidR="00092CCE" w:rsidRPr="00092CCE" w:rsidRDefault="00092CCE" w:rsidP="00092CCE">
            <w:pPr>
              <w:keepNext/>
              <w:keepLines/>
              <w:widowControl w:val="0"/>
              <w:jc w:val="center"/>
              <w:rPr>
                <w:szCs w:val="28"/>
              </w:rPr>
            </w:pPr>
            <w:r w:rsidRPr="00092CCE">
              <w:rPr>
                <w:szCs w:val="28"/>
              </w:rPr>
              <w:t>Ед. изм.</w:t>
            </w:r>
          </w:p>
        </w:tc>
        <w:tc>
          <w:tcPr>
            <w:tcW w:w="1602" w:type="dxa"/>
            <w:vAlign w:val="center"/>
          </w:tcPr>
          <w:p w:rsidR="00092CCE" w:rsidRPr="00092CCE" w:rsidRDefault="00092CCE" w:rsidP="00092CCE">
            <w:pPr>
              <w:keepNext/>
              <w:keepLines/>
              <w:widowControl w:val="0"/>
              <w:ind w:left="-30" w:right="-108"/>
              <w:jc w:val="center"/>
            </w:pPr>
            <w:r w:rsidRPr="00092CCE">
              <w:t>2013 год</w:t>
            </w:r>
          </w:p>
        </w:tc>
        <w:tc>
          <w:tcPr>
            <w:tcW w:w="1602" w:type="dxa"/>
            <w:vAlign w:val="center"/>
          </w:tcPr>
          <w:p w:rsidR="00092CCE" w:rsidRPr="00092CCE" w:rsidRDefault="00092CCE" w:rsidP="00092CCE">
            <w:pPr>
              <w:keepNext/>
              <w:keepLines/>
              <w:widowControl w:val="0"/>
              <w:ind w:left="-108" w:right="-108"/>
              <w:jc w:val="center"/>
            </w:pPr>
            <w:r w:rsidRPr="00092CCE">
              <w:t>2014 год</w:t>
            </w:r>
          </w:p>
        </w:tc>
      </w:tr>
      <w:tr w:rsidR="00092CCE" w:rsidRPr="00092CCE" w:rsidTr="00092CCE">
        <w:trPr>
          <w:jc w:val="center"/>
        </w:trPr>
        <w:tc>
          <w:tcPr>
            <w:tcW w:w="5644" w:type="dxa"/>
            <w:vAlign w:val="center"/>
          </w:tcPr>
          <w:p w:rsidR="00092CCE" w:rsidRPr="00092CCE" w:rsidRDefault="00092CCE" w:rsidP="00092CCE">
            <w:pPr>
              <w:keepNext/>
              <w:keepLines/>
              <w:widowControl w:val="0"/>
              <w:rPr>
                <w:szCs w:val="28"/>
              </w:rPr>
            </w:pPr>
            <w:r w:rsidRPr="00092CCE">
              <w:rPr>
                <w:szCs w:val="28"/>
              </w:rPr>
              <w:t>Зарегистрировано безработных</w:t>
            </w:r>
          </w:p>
          <w:p w:rsidR="00092CCE" w:rsidRPr="00092CCE" w:rsidRDefault="00092CCE" w:rsidP="00092CCE">
            <w:pPr>
              <w:keepNext/>
              <w:keepLines/>
              <w:widowControl w:val="0"/>
              <w:rPr>
                <w:szCs w:val="28"/>
              </w:rPr>
            </w:pPr>
            <w:r w:rsidRPr="00092CCE">
              <w:t>(на конец периода)</w:t>
            </w:r>
            <w:r w:rsidRPr="00092CCE">
              <w:rPr>
                <w:szCs w:val="28"/>
              </w:rPr>
              <w:t xml:space="preserve"> </w:t>
            </w:r>
          </w:p>
        </w:tc>
        <w:tc>
          <w:tcPr>
            <w:tcW w:w="1188" w:type="dxa"/>
            <w:vAlign w:val="center"/>
          </w:tcPr>
          <w:p w:rsidR="00092CCE" w:rsidRPr="00092CCE" w:rsidRDefault="00092CCE" w:rsidP="00092CCE">
            <w:pPr>
              <w:keepNext/>
              <w:keepLines/>
              <w:widowControl w:val="0"/>
              <w:jc w:val="center"/>
              <w:rPr>
                <w:szCs w:val="28"/>
              </w:rPr>
            </w:pPr>
            <w:r w:rsidRPr="00092CCE">
              <w:rPr>
                <w:szCs w:val="28"/>
              </w:rPr>
              <w:t>тыс. чел.</w:t>
            </w:r>
          </w:p>
        </w:tc>
        <w:tc>
          <w:tcPr>
            <w:tcW w:w="1602" w:type="dxa"/>
            <w:vAlign w:val="center"/>
          </w:tcPr>
          <w:p w:rsidR="00092CCE" w:rsidRPr="00092CCE" w:rsidRDefault="00092CCE" w:rsidP="00092CCE">
            <w:pPr>
              <w:keepNext/>
              <w:keepLines/>
              <w:widowControl w:val="0"/>
              <w:jc w:val="center"/>
            </w:pPr>
            <w:r w:rsidRPr="00092CCE">
              <w:t xml:space="preserve">2 741 </w:t>
            </w:r>
          </w:p>
        </w:tc>
        <w:tc>
          <w:tcPr>
            <w:tcW w:w="1602" w:type="dxa"/>
            <w:vAlign w:val="center"/>
          </w:tcPr>
          <w:p w:rsidR="00092CCE" w:rsidRPr="00092CCE" w:rsidRDefault="00092CCE" w:rsidP="00092CCE">
            <w:pPr>
              <w:keepNext/>
              <w:keepLines/>
              <w:widowControl w:val="0"/>
              <w:jc w:val="center"/>
            </w:pPr>
            <w:r w:rsidRPr="00092CCE">
              <w:t>3 424</w:t>
            </w:r>
          </w:p>
        </w:tc>
      </w:tr>
      <w:tr w:rsidR="00092CCE" w:rsidRPr="00092CCE" w:rsidTr="00092CCE">
        <w:trPr>
          <w:jc w:val="center"/>
        </w:trPr>
        <w:tc>
          <w:tcPr>
            <w:tcW w:w="5644" w:type="dxa"/>
            <w:vAlign w:val="center"/>
          </w:tcPr>
          <w:p w:rsidR="00092CCE" w:rsidRPr="00092CCE" w:rsidRDefault="00092CCE" w:rsidP="00092CCE">
            <w:pPr>
              <w:keepNext/>
              <w:keepLines/>
              <w:widowControl w:val="0"/>
              <w:rPr>
                <w:szCs w:val="28"/>
              </w:rPr>
            </w:pPr>
            <w:r w:rsidRPr="00092CCE">
              <w:rPr>
                <w:szCs w:val="28"/>
              </w:rPr>
              <w:t>Уровень безработицы по отношению к трудоспособному населению (на конец периода)</w:t>
            </w:r>
          </w:p>
        </w:tc>
        <w:tc>
          <w:tcPr>
            <w:tcW w:w="1188" w:type="dxa"/>
            <w:vAlign w:val="center"/>
          </w:tcPr>
          <w:p w:rsidR="00092CCE" w:rsidRPr="00092CCE" w:rsidRDefault="00092CCE" w:rsidP="00092CCE">
            <w:pPr>
              <w:keepNext/>
              <w:keepLines/>
              <w:widowControl w:val="0"/>
              <w:jc w:val="center"/>
              <w:rPr>
                <w:szCs w:val="28"/>
              </w:rPr>
            </w:pPr>
            <w:r w:rsidRPr="00092CCE">
              <w:rPr>
                <w:szCs w:val="28"/>
              </w:rPr>
              <w:t>%</w:t>
            </w:r>
          </w:p>
        </w:tc>
        <w:tc>
          <w:tcPr>
            <w:tcW w:w="1602" w:type="dxa"/>
            <w:vAlign w:val="center"/>
          </w:tcPr>
          <w:p w:rsidR="00092CCE" w:rsidRPr="00092CCE" w:rsidRDefault="00092CCE" w:rsidP="00092CCE">
            <w:pPr>
              <w:keepNext/>
              <w:keepLines/>
              <w:widowControl w:val="0"/>
              <w:jc w:val="center"/>
            </w:pPr>
            <w:r w:rsidRPr="00092CCE">
              <w:t>0,81</w:t>
            </w:r>
          </w:p>
        </w:tc>
        <w:tc>
          <w:tcPr>
            <w:tcW w:w="1602" w:type="dxa"/>
            <w:vAlign w:val="center"/>
          </w:tcPr>
          <w:p w:rsidR="00092CCE" w:rsidRPr="00092CCE" w:rsidRDefault="00092CCE" w:rsidP="00092CCE">
            <w:pPr>
              <w:keepNext/>
              <w:keepLines/>
              <w:widowControl w:val="0"/>
              <w:jc w:val="center"/>
            </w:pPr>
            <w:r w:rsidRPr="00092CCE">
              <w:t>1,02</w:t>
            </w:r>
          </w:p>
        </w:tc>
      </w:tr>
      <w:tr w:rsidR="00092CCE" w:rsidRPr="00092CCE" w:rsidTr="00092CCE">
        <w:trPr>
          <w:jc w:val="center"/>
        </w:trPr>
        <w:tc>
          <w:tcPr>
            <w:tcW w:w="5644" w:type="dxa"/>
            <w:vAlign w:val="center"/>
          </w:tcPr>
          <w:p w:rsidR="00092CCE" w:rsidRPr="00092CCE" w:rsidRDefault="00092CCE" w:rsidP="00092CCE">
            <w:pPr>
              <w:keepNext/>
              <w:keepLines/>
              <w:widowControl w:val="0"/>
              <w:ind w:right="-63"/>
              <w:rPr>
                <w:szCs w:val="28"/>
              </w:rPr>
            </w:pPr>
            <w:r w:rsidRPr="00092CCE">
              <w:rPr>
                <w:szCs w:val="28"/>
              </w:rPr>
              <w:t>Коэффициент напряженности рынка труда на конец года (количество граждан, не занятых трудовой деятельностью, на одну вакансию)</w:t>
            </w:r>
          </w:p>
        </w:tc>
        <w:tc>
          <w:tcPr>
            <w:tcW w:w="1188" w:type="dxa"/>
            <w:vAlign w:val="center"/>
          </w:tcPr>
          <w:p w:rsidR="00092CCE" w:rsidRPr="00092CCE" w:rsidRDefault="00092CCE" w:rsidP="00092CCE">
            <w:pPr>
              <w:keepNext/>
              <w:keepLines/>
              <w:widowControl w:val="0"/>
              <w:jc w:val="center"/>
              <w:rPr>
                <w:szCs w:val="28"/>
              </w:rPr>
            </w:pPr>
            <w:r w:rsidRPr="00092CCE">
              <w:rPr>
                <w:szCs w:val="28"/>
              </w:rPr>
              <w:t>ед.</w:t>
            </w:r>
          </w:p>
        </w:tc>
        <w:tc>
          <w:tcPr>
            <w:tcW w:w="1602" w:type="dxa"/>
            <w:vAlign w:val="center"/>
          </w:tcPr>
          <w:p w:rsidR="00092CCE" w:rsidRPr="00092CCE" w:rsidRDefault="00092CCE" w:rsidP="00092CCE">
            <w:pPr>
              <w:keepNext/>
              <w:keepLines/>
              <w:widowControl w:val="0"/>
              <w:jc w:val="center"/>
            </w:pPr>
            <w:r w:rsidRPr="00092CCE">
              <w:t>0,33</w:t>
            </w:r>
          </w:p>
        </w:tc>
        <w:tc>
          <w:tcPr>
            <w:tcW w:w="1602" w:type="dxa"/>
            <w:vAlign w:val="center"/>
          </w:tcPr>
          <w:p w:rsidR="00092CCE" w:rsidRPr="00092CCE" w:rsidRDefault="00092CCE" w:rsidP="00092CCE">
            <w:pPr>
              <w:keepNext/>
              <w:keepLines/>
              <w:widowControl w:val="0"/>
              <w:jc w:val="center"/>
            </w:pPr>
            <w:r w:rsidRPr="00092CCE">
              <w:t>0,40</w:t>
            </w:r>
          </w:p>
        </w:tc>
      </w:tr>
    </w:tbl>
    <w:p w:rsidR="00092CCE" w:rsidRPr="00092CCE" w:rsidRDefault="00092CCE" w:rsidP="00092CCE">
      <w:pPr>
        <w:keepNext/>
        <w:keepLines/>
        <w:widowControl w:val="0"/>
        <w:ind w:firstLine="720"/>
        <w:jc w:val="both"/>
        <w:rPr>
          <w:sz w:val="16"/>
          <w:szCs w:val="16"/>
        </w:rPr>
      </w:pPr>
    </w:p>
    <w:p w:rsidR="00092CCE" w:rsidRPr="00092CCE" w:rsidRDefault="00092CCE" w:rsidP="00092CCE">
      <w:pPr>
        <w:keepNext/>
        <w:keepLines/>
        <w:widowControl w:val="0"/>
        <w:ind w:firstLine="720"/>
        <w:jc w:val="both"/>
        <w:rPr>
          <w:sz w:val="28"/>
          <w:szCs w:val="28"/>
        </w:rPr>
      </w:pPr>
      <w:r w:rsidRPr="00092CCE">
        <w:rPr>
          <w:sz w:val="28"/>
          <w:szCs w:val="28"/>
        </w:rPr>
        <w:t xml:space="preserve">За 2014 год в ГКУ «Центр занятости населения г. Кемерово» (далее - ЦЗН) за предоставлением государственных услуг обратилось 34,8 тыс. человек, что на 18,7% больше, чем за аналогичный период прошлого года (за 2013 г. – 29,3 тыс. человек). </w:t>
      </w:r>
    </w:p>
    <w:p w:rsidR="00092CCE" w:rsidRPr="00092CCE" w:rsidRDefault="00092CCE" w:rsidP="00092CCE">
      <w:pPr>
        <w:keepNext/>
        <w:keepLines/>
        <w:widowControl w:val="0"/>
        <w:tabs>
          <w:tab w:val="left" w:pos="567"/>
        </w:tabs>
        <w:ind w:firstLine="680"/>
        <w:jc w:val="both"/>
        <w:rPr>
          <w:sz w:val="28"/>
          <w:szCs w:val="28"/>
        </w:rPr>
      </w:pPr>
      <w:r w:rsidRPr="00092CCE">
        <w:rPr>
          <w:sz w:val="28"/>
          <w:szCs w:val="28"/>
        </w:rPr>
        <w:t>Численность граждан, поставленных на регистрационный учет в качестве ищущих работу, составила 13 398 человек, или 38,5% от общей численности лиц, обратившихся в службу занятости, из них признаны безработными 7 710 человек, что на 14,5% больше, чем за 2013 год (6 733 человека).</w:t>
      </w:r>
    </w:p>
    <w:p w:rsidR="00092CCE" w:rsidRPr="00092CCE" w:rsidRDefault="00092CCE" w:rsidP="00092CCE">
      <w:pPr>
        <w:keepNext/>
        <w:keepLines/>
        <w:widowControl w:val="0"/>
        <w:tabs>
          <w:tab w:val="left" w:pos="567"/>
        </w:tabs>
        <w:ind w:firstLine="680"/>
        <w:jc w:val="both"/>
        <w:rPr>
          <w:sz w:val="28"/>
          <w:szCs w:val="28"/>
        </w:rPr>
      </w:pPr>
      <w:r w:rsidRPr="00092CCE">
        <w:rPr>
          <w:sz w:val="28"/>
          <w:szCs w:val="28"/>
        </w:rPr>
        <w:t xml:space="preserve">За 2014 год на городском рынке труда заявленная работодателями потребность в работниках составила 36,5 тыс. вакансий (2013 г. – 30,5 тыс. вакансий), которые были предложены жителям города Кемерово, обратившимся в ЦЗН за содействием в поиске подходящей работы. Заявленные вакансии по рабочим профессиям за 2014 год составили 75,9% от общего количества вакансий (2013 г. – 73,0%). </w:t>
      </w:r>
    </w:p>
    <w:p w:rsidR="00092CCE" w:rsidRPr="00092CCE" w:rsidRDefault="00092CCE" w:rsidP="00092CCE">
      <w:pPr>
        <w:keepNext/>
        <w:keepLines/>
        <w:widowControl w:val="0"/>
        <w:tabs>
          <w:tab w:val="left" w:pos="567"/>
        </w:tabs>
        <w:ind w:firstLine="680"/>
        <w:jc w:val="both"/>
        <w:rPr>
          <w:sz w:val="28"/>
          <w:szCs w:val="28"/>
        </w:rPr>
      </w:pPr>
      <w:r w:rsidRPr="00092CCE">
        <w:rPr>
          <w:sz w:val="28"/>
          <w:szCs w:val="28"/>
        </w:rPr>
        <w:t xml:space="preserve">Заявки по вакансиям поступили от 541 предприятия и организации. Более активными на рынке труда в 2014 году являлись предприятия с частной формой собственности. Их доля в структуре банка вакансий 63,8%, а за 2013 год - 91,3%. </w:t>
      </w:r>
    </w:p>
    <w:p w:rsidR="00092CCE" w:rsidRPr="00092CCE" w:rsidRDefault="00092CCE" w:rsidP="00092CCE">
      <w:pPr>
        <w:keepNext/>
        <w:keepLines/>
        <w:widowControl w:val="0"/>
        <w:tabs>
          <w:tab w:val="left" w:pos="567"/>
        </w:tabs>
        <w:ind w:firstLine="680"/>
        <w:jc w:val="both"/>
        <w:rPr>
          <w:sz w:val="28"/>
          <w:szCs w:val="28"/>
        </w:rPr>
      </w:pPr>
      <w:r w:rsidRPr="00092CCE">
        <w:rPr>
          <w:sz w:val="28"/>
          <w:szCs w:val="28"/>
        </w:rPr>
        <w:lastRenderedPageBreak/>
        <w:t>На 01.01.2015 количество имеющихся вакансий в ЦЗН составило 9 987 единиц (на 01.01.2014 – 9 657 ед.). Коэффициент напряженности составил 0,40 человека на 1 вакансию (2013 г. – 0,33).</w:t>
      </w:r>
    </w:p>
    <w:p w:rsidR="00092CCE" w:rsidRPr="00092CCE" w:rsidRDefault="00092CCE" w:rsidP="00092CCE">
      <w:pPr>
        <w:keepNext/>
        <w:keepLines/>
        <w:widowControl w:val="0"/>
        <w:tabs>
          <w:tab w:val="left" w:pos="567"/>
        </w:tabs>
        <w:ind w:firstLine="680"/>
        <w:jc w:val="both"/>
        <w:rPr>
          <w:sz w:val="28"/>
          <w:szCs w:val="28"/>
        </w:rPr>
      </w:pPr>
      <w:r w:rsidRPr="00092CCE">
        <w:rPr>
          <w:sz w:val="28"/>
          <w:szCs w:val="28"/>
        </w:rPr>
        <w:t>На 01.01.2015 численность безработных граждан, состоящих на учете в ЦЗН, составила 3 424 человека, что на 24,9% больше 2013 года. Пособие по безработице получают 2 988 человек (87,3% от числа безработных).</w:t>
      </w:r>
    </w:p>
    <w:p w:rsidR="00092CCE" w:rsidRPr="00092CCE" w:rsidRDefault="00092CCE" w:rsidP="00092CCE">
      <w:pPr>
        <w:keepNext/>
        <w:keepLines/>
        <w:widowControl w:val="0"/>
        <w:tabs>
          <w:tab w:val="left" w:pos="567"/>
        </w:tabs>
        <w:ind w:firstLine="680"/>
        <w:jc w:val="both"/>
        <w:rPr>
          <w:sz w:val="28"/>
          <w:szCs w:val="28"/>
        </w:rPr>
      </w:pPr>
      <w:r w:rsidRPr="00092CCE">
        <w:rPr>
          <w:sz w:val="28"/>
          <w:szCs w:val="28"/>
        </w:rPr>
        <w:t>Уровень безработицы на 01.01.2015 составил 1,02% от трудоспособного населения г. Кемерово (на 01.01.2014 – 0,81%).</w:t>
      </w:r>
    </w:p>
    <w:p w:rsidR="00092CCE" w:rsidRPr="00092CCE" w:rsidRDefault="00092CCE" w:rsidP="00092CCE">
      <w:pPr>
        <w:keepNext/>
        <w:keepLines/>
        <w:widowControl w:val="0"/>
        <w:ind w:firstLine="680"/>
        <w:jc w:val="both"/>
        <w:rPr>
          <w:sz w:val="28"/>
          <w:szCs w:val="28"/>
        </w:rPr>
      </w:pPr>
      <w:r w:rsidRPr="00092CCE">
        <w:rPr>
          <w:sz w:val="28"/>
          <w:szCs w:val="28"/>
        </w:rPr>
        <w:t xml:space="preserve">Доля безработных, нашедших работу, от численности безработных граждан, снятых с учета по всем основаниям, составила 51,8% (2013 г. </w:t>
      </w:r>
      <w:r w:rsidRPr="00092CCE">
        <w:rPr>
          <w:spacing w:val="-9"/>
          <w:sz w:val="28"/>
          <w:szCs w:val="28"/>
        </w:rPr>
        <w:t xml:space="preserve">– </w:t>
      </w:r>
      <w:r w:rsidRPr="00092CCE">
        <w:rPr>
          <w:sz w:val="28"/>
          <w:szCs w:val="28"/>
        </w:rPr>
        <w:t>53,5%).</w:t>
      </w:r>
    </w:p>
    <w:p w:rsidR="00092CCE" w:rsidRPr="00092CCE" w:rsidRDefault="00092CCE" w:rsidP="00092CCE">
      <w:pPr>
        <w:keepNext/>
        <w:keepLines/>
        <w:widowControl w:val="0"/>
        <w:ind w:firstLine="680"/>
        <w:jc w:val="both"/>
        <w:rPr>
          <w:sz w:val="28"/>
          <w:szCs w:val="28"/>
        </w:rPr>
      </w:pPr>
      <w:r w:rsidRPr="00092CCE">
        <w:rPr>
          <w:sz w:val="28"/>
          <w:szCs w:val="28"/>
        </w:rPr>
        <w:t xml:space="preserve">За 2014 год 38 человек организовали собственное дело, в том числе 32 человека зарегистрированы в качестве индивидуальных предпринимателя, 6 человек были зарегистрированы как юридическое лицо, 35 человек получили единовременную финансовую помощь на подготовку документов для соответствующей государственной регистрации. </w:t>
      </w:r>
    </w:p>
    <w:p w:rsidR="00092CCE" w:rsidRPr="00092CCE" w:rsidRDefault="00092CCE" w:rsidP="00092CCE">
      <w:pPr>
        <w:keepNext/>
        <w:keepLines/>
        <w:widowControl w:val="0"/>
        <w:tabs>
          <w:tab w:val="left" w:pos="9169"/>
        </w:tabs>
        <w:ind w:firstLine="680"/>
        <w:jc w:val="both"/>
        <w:rPr>
          <w:sz w:val="28"/>
          <w:szCs w:val="28"/>
        </w:rPr>
      </w:pPr>
      <w:r w:rsidRPr="00092CCE">
        <w:rPr>
          <w:sz w:val="28"/>
          <w:szCs w:val="28"/>
        </w:rPr>
        <w:t xml:space="preserve">На временные работы трудоустроено 1 200 учащихся (2013 г. </w:t>
      </w:r>
      <w:r w:rsidRPr="00092CCE">
        <w:rPr>
          <w:spacing w:val="-9"/>
          <w:sz w:val="28"/>
          <w:szCs w:val="28"/>
        </w:rPr>
        <w:t>–1 500</w:t>
      </w:r>
      <w:r w:rsidRPr="00092CCE">
        <w:rPr>
          <w:sz w:val="28"/>
          <w:szCs w:val="28"/>
        </w:rPr>
        <w:t xml:space="preserve"> учащихся), желающих работать в свободное от учебы время; выпускников учреждений начального и среднего профессионального образования в возрасте от 18 до 20 лет, ищущих работу впервые – 6 человек (2013 г. </w:t>
      </w:r>
      <w:r w:rsidRPr="00092CCE">
        <w:rPr>
          <w:spacing w:val="-9"/>
          <w:sz w:val="28"/>
          <w:szCs w:val="28"/>
        </w:rPr>
        <w:t>– 20</w:t>
      </w:r>
      <w:r w:rsidRPr="00092CCE">
        <w:rPr>
          <w:sz w:val="28"/>
          <w:szCs w:val="28"/>
        </w:rPr>
        <w:t xml:space="preserve"> человек). </w:t>
      </w:r>
    </w:p>
    <w:p w:rsidR="00092CCE" w:rsidRPr="00092CCE" w:rsidRDefault="00092CCE" w:rsidP="00092CCE">
      <w:pPr>
        <w:keepNext/>
        <w:keepLines/>
        <w:widowControl w:val="0"/>
        <w:ind w:firstLine="680"/>
        <w:jc w:val="both"/>
        <w:rPr>
          <w:sz w:val="28"/>
          <w:szCs w:val="28"/>
        </w:rPr>
      </w:pPr>
      <w:r w:rsidRPr="00092CCE">
        <w:rPr>
          <w:sz w:val="28"/>
          <w:szCs w:val="28"/>
        </w:rPr>
        <w:t xml:space="preserve">Численность граждан, принимавших участие в оплачиваемых общественных работах, составила 444 человека, из них 429 человек, или 96,6% - безработные граждане. </w:t>
      </w:r>
    </w:p>
    <w:p w:rsidR="00092CCE" w:rsidRPr="00092CCE" w:rsidRDefault="00092CCE" w:rsidP="00092CCE">
      <w:pPr>
        <w:keepNext/>
        <w:keepLines/>
        <w:widowControl w:val="0"/>
        <w:ind w:firstLine="680"/>
        <w:jc w:val="both"/>
        <w:rPr>
          <w:sz w:val="28"/>
          <w:szCs w:val="28"/>
        </w:rPr>
      </w:pPr>
      <w:r w:rsidRPr="00092CCE">
        <w:rPr>
          <w:sz w:val="28"/>
          <w:szCs w:val="28"/>
        </w:rPr>
        <w:t xml:space="preserve">На временные работы по специальной программе, предусмотренной для испытывающих трудности при поиске работы, было трудоустроено 122 человека. </w:t>
      </w:r>
    </w:p>
    <w:p w:rsidR="00092CCE" w:rsidRPr="00092CCE" w:rsidRDefault="00092CCE" w:rsidP="00092CCE">
      <w:pPr>
        <w:keepNext/>
        <w:keepLines/>
        <w:widowControl w:val="0"/>
        <w:ind w:firstLine="680"/>
        <w:jc w:val="both"/>
        <w:rPr>
          <w:sz w:val="28"/>
          <w:szCs w:val="28"/>
        </w:rPr>
      </w:pPr>
      <w:r w:rsidRPr="00092CCE">
        <w:rPr>
          <w:sz w:val="28"/>
          <w:szCs w:val="28"/>
        </w:rPr>
        <w:t>Массовые мероприятия содействия занятости, включая ярмарки вакансий и учебных рабочих мест, являются одним из результативных методов содействия гражданам в трудоустройстве через непосредственный контакт с работодателем.  10 046 человек посетили 181 массовое мероприятие в городском центре занятости. Представители 582 предприятий и организаций из всех сфер деятельности предложили кемеровчанам 7 384 рабочих места.</w:t>
      </w:r>
    </w:p>
    <w:p w:rsidR="00092CCE" w:rsidRPr="00092CCE" w:rsidRDefault="00092CCE" w:rsidP="00092CCE">
      <w:pPr>
        <w:keepNext/>
        <w:keepLines/>
        <w:widowControl w:val="0"/>
        <w:tabs>
          <w:tab w:val="left" w:pos="1080"/>
        </w:tabs>
        <w:ind w:firstLine="709"/>
        <w:jc w:val="both"/>
        <w:rPr>
          <w:sz w:val="28"/>
          <w:szCs w:val="28"/>
        </w:rPr>
      </w:pPr>
      <w:r w:rsidRPr="00092CCE">
        <w:rPr>
          <w:sz w:val="28"/>
          <w:szCs w:val="28"/>
        </w:rPr>
        <w:t xml:space="preserve">Услуги по профессиональной ориентации за 2014 год получили 5 485 человек (2013 г. </w:t>
      </w:r>
      <w:r w:rsidRPr="00092CCE">
        <w:rPr>
          <w:spacing w:val="-9"/>
          <w:sz w:val="28"/>
          <w:szCs w:val="28"/>
        </w:rPr>
        <w:t xml:space="preserve">– 6 259 </w:t>
      </w:r>
      <w:r w:rsidRPr="00092CCE">
        <w:rPr>
          <w:sz w:val="28"/>
          <w:szCs w:val="28"/>
        </w:rPr>
        <w:t xml:space="preserve">человек), из них 3 353 безработных гражданина (2013 г. </w:t>
      </w:r>
      <w:r w:rsidRPr="00092CCE">
        <w:rPr>
          <w:spacing w:val="-9"/>
          <w:sz w:val="28"/>
          <w:szCs w:val="28"/>
        </w:rPr>
        <w:t xml:space="preserve">– 4 405 </w:t>
      </w:r>
      <w:r w:rsidRPr="00092CCE">
        <w:rPr>
          <w:sz w:val="28"/>
          <w:szCs w:val="28"/>
        </w:rPr>
        <w:t>человек).</w:t>
      </w:r>
    </w:p>
    <w:p w:rsidR="00092CCE" w:rsidRPr="00092CCE" w:rsidRDefault="00092CCE" w:rsidP="00092CCE">
      <w:pPr>
        <w:keepNext/>
        <w:keepLines/>
        <w:widowControl w:val="0"/>
        <w:tabs>
          <w:tab w:val="left" w:pos="1080"/>
        </w:tabs>
        <w:ind w:firstLine="709"/>
        <w:jc w:val="both"/>
        <w:rPr>
          <w:sz w:val="28"/>
          <w:szCs w:val="28"/>
        </w:rPr>
      </w:pPr>
      <w:r w:rsidRPr="00092CCE">
        <w:rPr>
          <w:sz w:val="28"/>
          <w:szCs w:val="28"/>
        </w:rPr>
        <w:t xml:space="preserve">На профессиональное обучение, переобучение и повышение квалификации было направлено 540 человек, что на 21,0% меньше уровня 2013 года. </w:t>
      </w:r>
    </w:p>
    <w:p w:rsidR="00092CCE" w:rsidRDefault="00092CC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Default="003169BE" w:rsidP="00092CCE">
      <w:pPr>
        <w:keepNext/>
        <w:keepLines/>
        <w:widowControl w:val="0"/>
        <w:ind w:firstLine="709"/>
        <w:jc w:val="both"/>
        <w:rPr>
          <w:color w:val="FF0000"/>
          <w:sz w:val="28"/>
          <w:szCs w:val="28"/>
        </w:rPr>
      </w:pPr>
    </w:p>
    <w:p w:rsidR="003169BE" w:rsidRPr="00092CCE" w:rsidRDefault="003169BE" w:rsidP="00092CCE">
      <w:pPr>
        <w:keepNext/>
        <w:keepLines/>
        <w:widowControl w:val="0"/>
        <w:ind w:firstLine="709"/>
        <w:jc w:val="both"/>
        <w:rPr>
          <w:color w:val="FF0000"/>
          <w:sz w:val="28"/>
          <w:szCs w:val="28"/>
        </w:rPr>
      </w:pPr>
    </w:p>
    <w:p w:rsidR="00092CCE" w:rsidRPr="00820F0A" w:rsidRDefault="00092CCE" w:rsidP="00092CCE">
      <w:pPr>
        <w:pStyle w:val="1"/>
        <w:keepLines/>
        <w:tabs>
          <w:tab w:val="left" w:pos="9000"/>
          <w:tab w:val="left" w:pos="9720"/>
        </w:tabs>
        <w:ind w:left="1" w:right="-36" w:hanging="1"/>
        <w:jc w:val="center"/>
        <w:rPr>
          <w:i w:val="0"/>
          <w:sz w:val="32"/>
          <w:szCs w:val="28"/>
        </w:rPr>
      </w:pPr>
      <w:bookmarkStart w:id="6" w:name="_Toc365274141"/>
      <w:r w:rsidRPr="001130B1">
        <w:rPr>
          <w:i w:val="0"/>
          <w:sz w:val="32"/>
          <w:szCs w:val="28"/>
        </w:rPr>
        <w:lastRenderedPageBreak/>
        <w:t>УРОВЕНЬ ЖИЗНИ НАСЕЛЕНИЯ</w:t>
      </w:r>
      <w:bookmarkEnd w:id="6"/>
    </w:p>
    <w:p w:rsidR="00092CCE" w:rsidRPr="00820F0A" w:rsidRDefault="00092CCE" w:rsidP="00092CCE">
      <w:pPr>
        <w:keepNext/>
        <w:keepLines/>
        <w:widowControl w:val="0"/>
        <w:jc w:val="center"/>
        <w:rPr>
          <w:sz w:val="16"/>
          <w:szCs w:val="16"/>
        </w:rPr>
      </w:pPr>
    </w:p>
    <w:p w:rsidR="00092CCE" w:rsidRPr="004B3AFC" w:rsidRDefault="00092CCE" w:rsidP="00092CCE">
      <w:pPr>
        <w:pStyle w:val="2"/>
        <w:keepLines/>
        <w:jc w:val="center"/>
        <w:rPr>
          <w:bCs/>
          <w:i/>
          <w:szCs w:val="28"/>
        </w:rPr>
      </w:pPr>
      <w:bookmarkStart w:id="7" w:name="_Toc357673470"/>
      <w:bookmarkStart w:id="8" w:name="_Toc364949304"/>
      <w:bookmarkStart w:id="9" w:name="_Toc365274142"/>
      <w:r w:rsidRPr="004B3AFC">
        <w:rPr>
          <w:bCs/>
          <w:i/>
          <w:szCs w:val="28"/>
        </w:rPr>
        <w:t>Денежные доходы населения</w:t>
      </w:r>
      <w:bookmarkEnd w:id="7"/>
      <w:bookmarkEnd w:id="8"/>
      <w:bookmarkEnd w:id="9"/>
    </w:p>
    <w:p w:rsidR="00092CCE" w:rsidRPr="004B3AFC" w:rsidRDefault="00092CCE" w:rsidP="00092CCE">
      <w:pPr>
        <w:keepNext/>
        <w:keepLines/>
        <w:widowControl w:val="0"/>
        <w:rPr>
          <w:sz w:val="20"/>
          <w:szCs w:val="28"/>
        </w:rPr>
      </w:pPr>
    </w:p>
    <w:p w:rsidR="00092CCE" w:rsidRPr="004B3AFC" w:rsidRDefault="00092CCE" w:rsidP="00092CCE">
      <w:pPr>
        <w:pStyle w:val="a8"/>
        <w:keepNext/>
        <w:keepLines/>
        <w:widowControl w:val="0"/>
        <w:tabs>
          <w:tab w:val="num" w:pos="1077"/>
        </w:tabs>
        <w:rPr>
          <w:szCs w:val="28"/>
          <w:lang w:val="ru-RU"/>
        </w:rPr>
      </w:pPr>
      <w:r w:rsidRPr="00446B3A">
        <w:rPr>
          <w:b/>
          <w:i/>
          <w:szCs w:val="28"/>
        </w:rPr>
        <w:t xml:space="preserve">Среднемесячные номинальные денежные доходы </w:t>
      </w:r>
      <w:r w:rsidRPr="00446B3A">
        <w:rPr>
          <w:szCs w:val="28"/>
        </w:rPr>
        <w:t xml:space="preserve">на душу населения </w:t>
      </w:r>
      <w:r w:rsidRPr="00446B3A">
        <w:rPr>
          <w:szCs w:val="28"/>
          <w:lang w:val="ru-RU"/>
        </w:rPr>
        <w:t xml:space="preserve">в </w:t>
      </w:r>
      <w:r w:rsidRPr="00446B3A">
        <w:rPr>
          <w:szCs w:val="28"/>
        </w:rPr>
        <w:t>2014 год</w:t>
      </w:r>
      <w:r w:rsidRPr="00446B3A">
        <w:rPr>
          <w:szCs w:val="28"/>
          <w:lang w:val="ru-RU"/>
        </w:rPr>
        <w:t>у</w:t>
      </w:r>
      <w:r w:rsidRPr="00446B3A">
        <w:rPr>
          <w:szCs w:val="28"/>
        </w:rPr>
        <w:t xml:space="preserve"> составили </w:t>
      </w:r>
      <w:r w:rsidRPr="00446B3A">
        <w:rPr>
          <w:szCs w:val="28"/>
          <w:lang w:val="ru-RU"/>
        </w:rPr>
        <w:t>26 552,3</w:t>
      </w:r>
      <w:r w:rsidRPr="00446B3A">
        <w:rPr>
          <w:szCs w:val="28"/>
        </w:rPr>
        <w:t xml:space="preserve"> рубля, что на </w:t>
      </w:r>
      <w:r w:rsidRPr="00446B3A">
        <w:rPr>
          <w:szCs w:val="28"/>
          <w:lang w:val="ru-RU"/>
        </w:rPr>
        <w:t xml:space="preserve">3 </w:t>
      </w:r>
      <w:r w:rsidRPr="00446B3A">
        <w:rPr>
          <w:szCs w:val="28"/>
        </w:rPr>
        <w:t xml:space="preserve">% больше, чем за 2013 год. Реально располагаемые доходы населения </w:t>
      </w:r>
      <w:r w:rsidRPr="00446B3A">
        <w:rPr>
          <w:szCs w:val="28"/>
          <w:lang w:val="ru-RU"/>
        </w:rPr>
        <w:t xml:space="preserve">снизились </w:t>
      </w:r>
      <w:r w:rsidRPr="00446B3A">
        <w:rPr>
          <w:szCs w:val="28"/>
        </w:rPr>
        <w:t xml:space="preserve">на </w:t>
      </w:r>
      <w:r w:rsidRPr="00446B3A">
        <w:rPr>
          <w:szCs w:val="28"/>
          <w:lang w:val="ru-RU"/>
        </w:rPr>
        <w:t xml:space="preserve">4 </w:t>
      </w:r>
      <w:r w:rsidRPr="00446B3A">
        <w:rPr>
          <w:szCs w:val="28"/>
        </w:rPr>
        <w:t>%.</w:t>
      </w:r>
    </w:p>
    <w:p w:rsidR="00092CCE" w:rsidRPr="004B3AFC" w:rsidRDefault="00092CCE" w:rsidP="00092CCE">
      <w:pPr>
        <w:pStyle w:val="a8"/>
        <w:keepNext/>
        <w:keepLines/>
        <w:widowControl w:val="0"/>
        <w:tabs>
          <w:tab w:val="num" w:pos="1077"/>
        </w:tabs>
        <w:rPr>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292"/>
        <w:gridCol w:w="1513"/>
        <w:gridCol w:w="1375"/>
      </w:tblGrid>
      <w:tr w:rsidR="00092CCE" w:rsidRPr="004B3AFC" w:rsidTr="00092CCE">
        <w:trPr>
          <w:tblHeader/>
          <w:jc w:val="center"/>
        </w:trPr>
        <w:tc>
          <w:tcPr>
            <w:tcW w:w="5880" w:type="dxa"/>
            <w:vAlign w:val="center"/>
          </w:tcPr>
          <w:p w:rsidR="00092CCE" w:rsidRPr="004B3AFC" w:rsidRDefault="00092CCE" w:rsidP="00092CCE">
            <w:pPr>
              <w:keepNext/>
              <w:keepLines/>
              <w:widowControl w:val="0"/>
              <w:ind w:left="-108" w:right="-108"/>
              <w:jc w:val="center"/>
            </w:pPr>
            <w:bookmarkStart w:id="10" w:name="_Toc239128828"/>
            <w:bookmarkStart w:id="11" w:name="_Toc278372234"/>
            <w:bookmarkStart w:id="12" w:name="_Toc278372924"/>
            <w:bookmarkStart w:id="13" w:name="_Toc278373131"/>
            <w:r w:rsidRPr="004B3AFC">
              <w:t>Показатели</w:t>
            </w:r>
          </w:p>
        </w:tc>
        <w:tc>
          <w:tcPr>
            <w:tcW w:w="1292"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Ед. измерения</w:t>
            </w:r>
          </w:p>
        </w:tc>
        <w:tc>
          <w:tcPr>
            <w:tcW w:w="1513" w:type="dxa"/>
            <w:vAlign w:val="center"/>
          </w:tcPr>
          <w:p w:rsidR="00092CCE" w:rsidRPr="004B3AFC" w:rsidRDefault="00092CCE" w:rsidP="00092CCE">
            <w:pPr>
              <w:keepNext/>
              <w:keepLines/>
              <w:widowControl w:val="0"/>
              <w:jc w:val="center"/>
            </w:pPr>
            <w:r w:rsidRPr="004B3AFC">
              <w:t>2013 год</w:t>
            </w:r>
          </w:p>
        </w:tc>
        <w:tc>
          <w:tcPr>
            <w:tcW w:w="1375" w:type="dxa"/>
            <w:vAlign w:val="center"/>
          </w:tcPr>
          <w:p w:rsidR="00092CCE" w:rsidRPr="004B3AFC" w:rsidRDefault="00092CCE" w:rsidP="00092CCE">
            <w:pPr>
              <w:keepNext/>
              <w:keepLines/>
              <w:widowControl w:val="0"/>
              <w:jc w:val="center"/>
            </w:pPr>
            <w:r w:rsidRPr="004B3AFC">
              <w:t>2014 год</w:t>
            </w:r>
          </w:p>
        </w:tc>
      </w:tr>
      <w:tr w:rsidR="00092CCE" w:rsidRPr="004B3AFC" w:rsidTr="00092CCE">
        <w:trPr>
          <w:trHeight w:val="343"/>
          <w:jc w:val="center"/>
        </w:trPr>
        <w:tc>
          <w:tcPr>
            <w:tcW w:w="5880" w:type="dxa"/>
            <w:vAlign w:val="center"/>
          </w:tcPr>
          <w:p w:rsidR="00092CCE" w:rsidRPr="004B3AFC" w:rsidRDefault="00092CCE" w:rsidP="00092CCE">
            <w:pPr>
              <w:pStyle w:val="a8"/>
              <w:keepNext/>
              <w:keepLines/>
              <w:widowControl w:val="0"/>
              <w:ind w:firstLine="0"/>
              <w:jc w:val="left"/>
              <w:rPr>
                <w:sz w:val="24"/>
                <w:szCs w:val="24"/>
                <w:lang w:val="ru-RU" w:eastAsia="ru-RU"/>
              </w:rPr>
            </w:pPr>
            <w:r w:rsidRPr="004B3AFC">
              <w:rPr>
                <w:sz w:val="24"/>
                <w:szCs w:val="24"/>
                <w:lang w:val="ru-RU" w:eastAsia="ru-RU"/>
              </w:rPr>
              <w:t>Среднемесячные номинальные денежные доходы</w:t>
            </w:r>
            <w:r w:rsidRPr="004B3AFC">
              <w:rPr>
                <w:b/>
                <w:i/>
                <w:szCs w:val="28"/>
                <w:lang w:val="ru-RU" w:eastAsia="ru-RU"/>
              </w:rPr>
              <w:t xml:space="preserve"> </w:t>
            </w:r>
          </w:p>
        </w:tc>
        <w:tc>
          <w:tcPr>
            <w:tcW w:w="1292"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руб.</w:t>
            </w:r>
          </w:p>
        </w:tc>
        <w:tc>
          <w:tcPr>
            <w:tcW w:w="1513" w:type="dxa"/>
            <w:vAlign w:val="center"/>
          </w:tcPr>
          <w:p w:rsidR="00092CCE" w:rsidRPr="004B3AFC" w:rsidRDefault="00092CCE" w:rsidP="00092CCE">
            <w:pPr>
              <w:pStyle w:val="a8"/>
              <w:keepNext/>
              <w:keepLines/>
              <w:widowControl w:val="0"/>
              <w:ind w:firstLine="0"/>
              <w:jc w:val="center"/>
              <w:rPr>
                <w:sz w:val="24"/>
                <w:szCs w:val="24"/>
                <w:lang w:val="ru-RU" w:eastAsia="ru-RU"/>
              </w:rPr>
            </w:pPr>
            <w:r>
              <w:rPr>
                <w:sz w:val="24"/>
                <w:szCs w:val="24"/>
                <w:lang w:val="ru-RU" w:eastAsia="ru-RU"/>
              </w:rPr>
              <w:t>25 776,3</w:t>
            </w:r>
          </w:p>
        </w:tc>
        <w:tc>
          <w:tcPr>
            <w:tcW w:w="1375" w:type="dxa"/>
            <w:vAlign w:val="center"/>
          </w:tcPr>
          <w:p w:rsidR="00092CCE" w:rsidRPr="004B3AFC" w:rsidRDefault="00092CCE" w:rsidP="00092CCE">
            <w:pPr>
              <w:pStyle w:val="a8"/>
              <w:keepNext/>
              <w:keepLines/>
              <w:widowControl w:val="0"/>
              <w:ind w:firstLine="0"/>
              <w:jc w:val="center"/>
              <w:rPr>
                <w:sz w:val="24"/>
                <w:szCs w:val="24"/>
                <w:lang w:val="ru-RU" w:eastAsia="ru-RU"/>
              </w:rPr>
            </w:pPr>
            <w:r>
              <w:rPr>
                <w:sz w:val="24"/>
                <w:szCs w:val="24"/>
                <w:lang w:val="ru-RU" w:eastAsia="ru-RU"/>
              </w:rPr>
              <w:t>26 552,3</w:t>
            </w:r>
          </w:p>
        </w:tc>
      </w:tr>
      <w:tr w:rsidR="00092CCE" w:rsidRPr="004B3AFC" w:rsidTr="00092CCE">
        <w:trPr>
          <w:trHeight w:val="339"/>
          <w:jc w:val="center"/>
        </w:trPr>
        <w:tc>
          <w:tcPr>
            <w:tcW w:w="5880" w:type="dxa"/>
            <w:vAlign w:val="center"/>
          </w:tcPr>
          <w:p w:rsidR="00092CCE" w:rsidRPr="004B3AFC" w:rsidRDefault="00092CCE" w:rsidP="00092CCE">
            <w:pPr>
              <w:pStyle w:val="a8"/>
              <w:keepNext/>
              <w:keepLines/>
              <w:widowControl w:val="0"/>
              <w:ind w:firstLine="0"/>
              <w:jc w:val="left"/>
              <w:rPr>
                <w:sz w:val="24"/>
                <w:szCs w:val="24"/>
                <w:lang w:val="ru-RU" w:eastAsia="ru-RU"/>
              </w:rPr>
            </w:pPr>
            <w:r w:rsidRPr="004B3AFC">
              <w:rPr>
                <w:sz w:val="24"/>
                <w:szCs w:val="24"/>
                <w:lang w:val="ru-RU" w:eastAsia="ru-RU"/>
              </w:rPr>
              <w:t>Реальные располагаемые доходы населения</w:t>
            </w:r>
          </w:p>
        </w:tc>
        <w:tc>
          <w:tcPr>
            <w:tcW w:w="1292"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w:t>
            </w:r>
          </w:p>
        </w:tc>
        <w:tc>
          <w:tcPr>
            <w:tcW w:w="1513" w:type="dxa"/>
            <w:vAlign w:val="center"/>
          </w:tcPr>
          <w:p w:rsidR="00092CCE" w:rsidRPr="004B3AFC" w:rsidRDefault="00092CCE" w:rsidP="00092CCE">
            <w:pPr>
              <w:pStyle w:val="a8"/>
              <w:keepNext/>
              <w:keepLines/>
              <w:widowControl w:val="0"/>
              <w:ind w:firstLine="0"/>
              <w:jc w:val="center"/>
              <w:rPr>
                <w:sz w:val="24"/>
                <w:szCs w:val="24"/>
                <w:lang w:val="ru-RU" w:eastAsia="ru-RU"/>
              </w:rPr>
            </w:pPr>
            <w:r>
              <w:rPr>
                <w:sz w:val="24"/>
                <w:szCs w:val="24"/>
                <w:lang w:val="ru-RU" w:eastAsia="ru-RU"/>
              </w:rPr>
              <w:t>99,4</w:t>
            </w:r>
          </w:p>
        </w:tc>
        <w:tc>
          <w:tcPr>
            <w:tcW w:w="1375" w:type="dxa"/>
            <w:vAlign w:val="center"/>
          </w:tcPr>
          <w:p w:rsidR="00092CCE" w:rsidRPr="004B3AFC" w:rsidRDefault="00092CCE" w:rsidP="00092CCE">
            <w:pPr>
              <w:pStyle w:val="a8"/>
              <w:keepNext/>
              <w:keepLines/>
              <w:widowControl w:val="0"/>
              <w:ind w:firstLine="0"/>
              <w:jc w:val="center"/>
              <w:rPr>
                <w:sz w:val="24"/>
                <w:szCs w:val="24"/>
                <w:lang w:val="ru-RU" w:eastAsia="ru-RU"/>
              </w:rPr>
            </w:pPr>
            <w:r>
              <w:rPr>
                <w:sz w:val="24"/>
                <w:szCs w:val="24"/>
                <w:lang w:val="ru-RU" w:eastAsia="ru-RU"/>
              </w:rPr>
              <w:t>96,0</w:t>
            </w:r>
          </w:p>
        </w:tc>
      </w:tr>
      <w:tr w:rsidR="00092CCE" w:rsidRPr="004B3AFC" w:rsidTr="00092CCE">
        <w:trPr>
          <w:jc w:val="center"/>
        </w:trPr>
        <w:tc>
          <w:tcPr>
            <w:tcW w:w="5880" w:type="dxa"/>
            <w:vAlign w:val="center"/>
          </w:tcPr>
          <w:p w:rsidR="00092CCE" w:rsidRPr="004B3AFC" w:rsidRDefault="00092CCE" w:rsidP="00092CCE">
            <w:pPr>
              <w:pStyle w:val="a8"/>
              <w:keepNext/>
              <w:keepLines/>
              <w:widowControl w:val="0"/>
              <w:ind w:firstLine="0"/>
              <w:jc w:val="left"/>
              <w:rPr>
                <w:sz w:val="24"/>
                <w:szCs w:val="24"/>
                <w:lang w:val="ru-RU" w:eastAsia="ru-RU"/>
              </w:rPr>
            </w:pPr>
            <w:r w:rsidRPr="004B3AFC">
              <w:rPr>
                <w:sz w:val="24"/>
                <w:szCs w:val="24"/>
                <w:lang w:val="ru-RU" w:eastAsia="ru-RU"/>
              </w:rPr>
              <w:t>Среднемесячная номинальная начисленная заработная плата по крупным и средним предприятиям</w:t>
            </w:r>
          </w:p>
        </w:tc>
        <w:tc>
          <w:tcPr>
            <w:tcW w:w="1292"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руб.</w:t>
            </w:r>
          </w:p>
        </w:tc>
        <w:tc>
          <w:tcPr>
            <w:tcW w:w="1513"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31</w:t>
            </w:r>
            <w:r>
              <w:rPr>
                <w:sz w:val="24"/>
                <w:szCs w:val="24"/>
                <w:lang w:val="ru-RU" w:eastAsia="ru-RU"/>
              </w:rPr>
              <w:t> 420,7</w:t>
            </w:r>
          </w:p>
        </w:tc>
        <w:tc>
          <w:tcPr>
            <w:tcW w:w="1375"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33 157,1</w:t>
            </w:r>
          </w:p>
        </w:tc>
      </w:tr>
      <w:tr w:rsidR="00092CCE" w:rsidRPr="004B3AFC" w:rsidTr="00092CCE">
        <w:trPr>
          <w:jc w:val="center"/>
        </w:trPr>
        <w:tc>
          <w:tcPr>
            <w:tcW w:w="5880" w:type="dxa"/>
            <w:vAlign w:val="center"/>
          </w:tcPr>
          <w:p w:rsidR="00092CCE" w:rsidRPr="004B3AFC" w:rsidRDefault="00092CCE" w:rsidP="00092CCE">
            <w:pPr>
              <w:pStyle w:val="a8"/>
              <w:keepNext/>
              <w:keepLines/>
              <w:widowControl w:val="0"/>
              <w:ind w:firstLine="0"/>
              <w:jc w:val="left"/>
              <w:rPr>
                <w:sz w:val="24"/>
                <w:szCs w:val="24"/>
                <w:lang w:val="ru-RU" w:eastAsia="ru-RU"/>
              </w:rPr>
            </w:pPr>
            <w:r w:rsidRPr="004B3AFC">
              <w:rPr>
                <w:sz w:val="24"/>
                <w:szCs w:val="24"/>
                <w:lang w:val="ru-RU" w:eastAsia="ru-RU"/>
              </w:rPr>
              <w:t>Реальная заработная плата по крупным и средним предприятиям</w:t>
            </w:r>
          </w:p>
        </w:tc>
        <w:tc>
          <w:tcPr>
            <w:tcW w:w="1292"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w:t>
            </w:r>
          </w:p>
        </w:tc>
        <w:tc>
          <w:tcPr>
            <w:tcW w:w="1513" w:type="dxa"/>
            <w:vAlign w:val="center"/>
          </w:tcPr>
          <w:p w:rsidR="00092CCE" w:rsidRPr="004B3AFC" w:rsidRDefault="00092CCE" w:rsidP="00092CCE">
            <w:pPr>
              <w:pStyle w:val="a8"/>
              <w:keepNext/>
              <w:keepLines/>
              <w:widowControl w:val="0"/>
              <w:ind w:firstLine="0"/>
              <w:jc w:val="center"/>
              <w:rPr>
                <w:sz w:val="24"/>
                <w:szCs w:val="24"/>
                <w:lang w:val="ru-RU" w:eastAsia="ru-RU"/>
              </w:rPr>
            </w:pPr>
            <w:r w:rsidRPr="004B3AFC">
              <w:rPr>
                <w:sz w:val="24"/>
                <w:szCs w:val="24"/>
                <w:lang w:val="ru-RU" w:eastAsia="ru-RU"/>
              </w:rPr>
              <w:t>103,</w:t>
            </w:r>
            <w:r>
              <w:rPr>
                <w:sz w:val="24"/>
                <w:szCs w:val="24"/>
                <w:lang w:val="ru-RU" w:eastAsia="ru-RU"/>
              </w:rPr>
              <w:t>6</w:t>
            </w:r>
          </w:p>
        </w:tc>
        <w:tc>
          <w:tcPr>
            <w:tcW w:w="1375" w:type="dxa"/>
            <w:vAlign w:val="center"/>
          </w:tcPr>
          <w:p w:rsidR="00092CCE" w:rsidRPr="004B3AFC" w:rsidRDefault="00092CCE" w:rsidP="00092CCE">
            <w:pPr>
              <w:pStyle w:val="a8"/>
              <w:keepNext/>
              <w:keepLines/>
              <w:widowControl w:val="0"/>
              <w:ind w:firstLine="0"/>
              <w:jc w:val="center"/>
              <w:rPr>
                <w:sz w:val="24"/>
                <w:szCs w:val="24"/>
                <w:lang w:val="ru-RU" w:eastAsia="ru-RU"/>
              </w:rPr>
            </w:pPr>
            <w:r>
              <w:rPr>
                <w:sz w:val="24"/>
                <w:szCs w:val="24"/>
                <w:lang w:val="ru-RU" w:eastAsia="ru-RU"/>
              </w:rPr>
              <w:t>97,5</w:t>
            </w:r>
          </w:p>
        </w:tc>
      </w:tr>
    </w:tbl>
    <w:p w:rsidR="00092CCE" w:rsidRPr="004B3AFC" w:rsidRDefault="00092CCE" w:rsidP="00092CCE">
      <w:pPr>
        <w:pStyle w:val="a4"/>
        <w:keepNext/>
        <w:keepLines/>
        <w:widowControl w:val="0"/>
        <w:spacing w:line="240" w:lineRule="atLeast"/>
        <w:ind w:firstLine="708"/>
        <w:outlineLvl w:val="0"/>
        <w:rPr>
          <w:sz w:val="22"/>
          <w:szCs w:val="28"/>
        </w:rPr>
      </w:pPr>
    </w:p>
    <w:p w:rsidR="00092CCE" w:rsidRPr="004B3AFC" w:rsidRDefault="00092CCE" w:rsidP="00092CCE">
      <w:pPr>
        <w:pStyle w:val="a4"/>
        <w:keepNext/>
        <w:keepLines/>
        <w:spacing w:line="240" w:lineRule="atLeast"/>
        <w:ind w:firstLine="709"/>
        <w:outlineLvl w:val="0"/>
        <w:rPr>
          <w:bCs/>
          <w:iCs/>
          <w:lang w:val="ru-RU"/>
        </w:rPr>
      </w:pPr>
      <w:bookmarkStart w:id="14" w:name="_Toc364949305"/>
      <w:bookmarkStart w:id="15" w:name="_Toc365274143"/>
      <w:bookmarkEnd w:id="10"/>
      <w:bookmarkEnd w:id="11"/>
      <w:bookmarkEnd w:id="12"/>
      <w:bookmarkEnd w:id="13"/>
      <w:r w:rsidRPr="004B3AFC">
        <w:rPr>
          <w:bCs/>
          <w:iCs/>
        </w:rPr>
        <w:t>Среднемесячная номинальная заработная плата работников крупных и средних предприятий города в 2014 год</w:t>
      </w:r>
      <w:r w:rsidRPr="004B3AFC">
        <w:rPr>
          <w:bCs/>
          <w:iCs/>
          <w:lang w:val="ru-RU"/>
        </w:rPr>
        <w:t>у</w:t>
      </w:r>
      <w:r w:rsidRPr="004B3AFC">
        <w:rPr>
          <w:bCs/>
          <w:iCs/>
        </w:rPr>
        <w:t xml:space="preserve"> увеличилась по сравнению с 2013 год</w:t>
      </w:r>
      <w:r w:rsidRPr="004B3AFC">
        <w:rPr>
          <w:bCs/>
          <w:iCs/>
          <w:lang w:val="ru-RU"/>
        </w:rPr>
        <w:t>ом</w:t>
      </w:r>
      <w:r w:rsidRPr="004B3AFC">
        <w:rPr>
          <w:bCs/>
          <w:iCs/>
        </w:rPr>
        <w:t xml:space="preserve"> на </w:t>
      </w:r>
      <w:r w:rsidRPr="004B3AFC">
        <w:rPr>
          <w:bCs/>
          <w:iCs/>
          <w:lang w:val="ru-RU"/>
        </w:rPr>
        <w:t>5,5</w:t>
      </w:r>
      <w:r w:rsidRPr="004B3AFC">
        <w:rPr>
          <w:bCs/>
          <w:iCs/>
        </w:rPr>
        <w:t>% и составила 3</w:t>
      </w:r>
      <w:r w:rsidRPr="004B3AFC">
        <w:rPr>
          <w:bCs/>
          <w:iCs/>
          <w:lang w:val="ru-RU"/>
        </w:rPr>
        <w:t>3 157,1</w:t>
      </w:r>
      <w:r w:rsidRPr="004B3AFC">
        <w:rPr>
          <w:bCs/>
          <w:iCs/>
        </w:rPr>
        <w:t xml:space="preserve"> рубл</w:t>
      </w:r>
      <w:r w:rsidRPr="004B3AFC">
        <w:rPr>
          <w:bCs/>
          <w:iCs/>
          <w:lang w:val="ru-RU"/>
        </w:rPr>
        <w:t>ей</w:t>
      </w:r>
      <w:r w:rsidRPr="004B3AFC">
        <w:rPr>
          <w:bCs/>
          <w:iCs/>
        </w:rPr>
        <w:t xml:space="preserve">. </w:t>
      </w:r>
      <w:bookmarkEnd w:id="14"/>
      <w:bookmarkEnd w:id="15"/>
      <w:r w:rsidRPr="004B3AFC">
        <w:rPr>
          <w:bCs/>
          <w:iCs/>
          <w:lang w:val="ru-RU"/>
        </w:rPr>
        <w:t>Опережающий темп роста индекса потребительских цен способствовал снижению реальной среднемесячной заработной платы на 2,</w:t>
      </w:r>
      <w:r>
        <w:rPr>
          <w:bCs/>
          <w:iCs/>
          <w:lang w:val="ru-RU"/>
        </w:rPr>
        <w:t xml:space="preserve">5 </w:t>
      </w:r>
      <w:r w:rsidRPr="004B3AFC">
        <w:rPr>
          <w:bCs/>
          <w:iCs/>
          <w:lang w:val="ru-RU"/>
        </w:rPr>
        <w:t>%.</w:t>
      </w:r>
    </w:p>
    <w:p w:rsidR="00092CCE" w:rsidRPr="004B3AFC" w:rsidRDefault="00092CCE" w:rsidP="00092CCE">
      <w:pPr>
        <w:pStyle w:val="a4"/>
        <w:keepNext/>
        <w:keepLines/>
        <w:ind w:firstLine="709"/>
        <w:rPr>
          <w:bCs/>
          <w:iCs/>
        </w:rPr>
      </w:pPr>
      <w:r w:rsidRPr="004B3AFC">
        <w:rPr>
          <w:bCs/>
          <w:iCs/>
        </w:rPr>
        <w:t>В сфере промышленного производства, где заняты 20,</w:t>
      </w:r>
      <w:r w:rsidRPr="004B3AFC">
        <w:rPr>
          <w:bCs/>
          <w:iCs/>
          <w:lang w:val="ru-RU"/>
        </w:rPr>
        <w:t>7</w:t>
      </w:r>
      <w:r w:rsidRPr="004B3AFC">
        <w:rPr>
          <w:bCs/>
          <w:iCs/>
        </w:rPr>
        <w:t xml:space="preserve">% от общей численности работников крупных и средних предприятий, среднемесячная заработная плата за 2014 год составила </w:t>
      </w:r>
      <w:r w:rsidRPr="004B3AFC">
        <w:rPr>
          <w:bCs/>
          <w:iCs/>
          <w:lang w:val="ru-RU"/>
        </w:rPr>
        <w:t>34 707,8</w:t>
      </w:r>
      <w:r w:rsidRPr="004B3AFC">
        <w:rPr>
          <w:b/>
          <w:bCs/>
          <w:iCs/>
        </w:rPr>
        <w:t xml:space="preserve"> </w:t>
      </w:r>
      <w:r w:rsidRPr="004B3AFC">
        <w:rPr>
          <w:bCs/>
          <w:iCs/>
        </w:rPr>
        <w:t>рубл</w:t>
      </w:r>
      <w:r w:rsidRPr="004B3AFC">
        <w:rPr>
          <w:bCs/>
          <w:iCs/>
          <w:lang w:val="ru-RU"/>
        </w:rPr>
        <w:t>ей</w:t>
      </w:r>
      <w:r w:rsidRPr="004B3AFC">
        <w:rPr>
          <w:bCs/>
          <w:iCs/>
        </w:rPr>
        <w:t xml:space="preserve">, или </w:t>
      </w:r>
      <w:r w:rsidRPr="004B3AFC">
        <w:rPr>
          <w:bCs/>
          <w:iCs/>
          <w:lang w:val="ru-RU"/>
        </w:rPr>
        <w:t>10</w:t>
      </w:r>
      <w:r w:rsidRPr="004B3AFC">
        <w:rPr>
          <w:bCs/>
          <w:iCs/>
        </w:rPr>
        <w:t>6,2%</w:t>
      </w:r>
      <w:r w:rsidRPr="004B3AFC">
        <w:rPr>
          <w:bCs/>
          <w:iCs/>
          <w:lang w:val="ru-RU"/>
        </w:rPr>
        <w:t xml:space="preserve"> к уровню 2013 года</w:t>
      </w:r>
      <w:r w:rsidRPr="004B3AFC">
        <w:rPr>
          <w:bCs/>
          <w:iCs/>
        </w:rPr>
        <w:t>.</w:t>
      </w:r>
    </w:p>
    <w:p w:rsidR="00092CCE" w:rsidRPr="004B3AFC" w:rsidRDefault="00092CCE" w:rsidP="00092CCE">
      <w:pPr>
        <w:pStyle w:val="newsshowstyle"/>
        <w:keepNext/>
        <w:keepLines/>
        <w:spacing w:before="0" w:beforeAutospacing="0" w:after="0" w:afterAutospacing="0"/>
        <w:ind w:firstLine="709"/>
        <w:jc w:val="both"/>
        <w:rPr>
          <w:bCs/>
          <w:iCs/>
          <w:sz w:val="28"/>
          <w:szCs w:val="28"/>
        </w:rPr>
      </w:pPr>
      <w:r w:rsidRPr="004B3AFC">
        <w:rPr>
          <w:bCs/>
          <w:sz w:val="28"/>
          <w:szCs w:val="28"/>
        </w:rPr>
        <w:t xml:space="preserve">В бюджетной сфере заработная плата работающих увеличилась в среднем на 9,8% и составила 26252 рубля. </w:t>
      </w:r>
      <w:r w:rsidRPr="004B3AFC">
        <w:rPr>
          <w:bCs/>
          <w:iCs/>
          <w:sz w:val="28"/>
          <w:szCs w:val="28"/>
        </w:rPr>
        <w:t>Заработная плата работников сферы промышленного производства по-прежнему остается выше заработной платы работников бюджетной сферы в среднем в 1,3 раза.</w:t>
      </w:r>
    </w:p>
    <w:p w:rsidR="00092CCE" w:rsidRPr="004B3AFC" w:rsidRDefault="00092CCE" w:rsidP="00092CCE">
      <w:pPr>
        <w:pStyle w:val="a4"/>
        <w:keepNext/>
        <w:keepLines/>
        <w:ind w:firstLine="720"/>
        <w:rPr>
          <w:bCs/>
          <w:iCs/>
        </w:rPr>
      </w:pPr>
      <w:r w:rsidRPr="004B3AFC">
        <w:rPr>
          <w:bCs/>
          <w:iCs/>
          <w:szCs w:val="28"/>
        </w:rPr>
        <w:t xml:space="preserve">Максимальный размер заработной платы достиг </w:t>
      </w:r>
      <w:r w:rsidRPr="004B3AFC">
        <w:rPr>
          <w:bCs/>
          <w:iCs/>
          <w:szCs w:val="28"/>
          <w:lang w:val="ru-RU"/>
        </w:rPr>
        <w:t>53 619,3</w:t>
      </w:r>
      <w:r w:rsidRPr="004B3AFC">
        <w:rPr>
          <w:bCs/>
          <w:iCs/>
          <w:szCs w:val="28"/>
        </w:rPr>
        <w:t xml:space="preserve"> рубл</w:t>
      </w:r>
      <w:r w:rsidRPr="004B3AFC">
        <w:rPr>
          <w:bCs/>
          <w:iCs/>
          <w:szCs w:val="28"/>
          <w:lang w:val="ru-RU"/>
        </w:rPr>
        <w:t>ей</w:t>
      </w:r>
      <w:r w:rsidRPr="004B3AFC">
        <w:rPr>
          <w:bCs/>
          <w:iCs/>
          <w:szCs w:val="28"/>
        </w:rPr>
        <w:t xml:space="preserve"> по</w:t>
      </w:r>
      <w:r w:rsidRPr="004B3AFC">
        <w:rPr>
          <w:bCs/>
          <w:iCs/>
        </w:rPr>
        <w:t xml:space="preserve"> виду экономической деятельности «финансовая деятельность», минимальный размер 16</w:t>
      </w:r>
      <w:r w:rsidRPr="004B3AFC">
        <w:rPr>
          <w:bCs/>
          <w:iCs/>
          <w:lang w:val="ru-RU"/>
        </w:rPr>
        <w:t xml:space="preserve"> 767,4</w:t>
      </w:r>
      <w:r w:rsidRPr="004B3AFC">
        <w:rPr>
          <w:bCs/>
          <w:iCs/>
        </w:rPr>
        <w:t xml:space="preserve"> рублей</w:t>
      </w:r>
      <w:r w:rsidRPr="004B3AFC">
        <w:rPr>
          <w:b/>
          <w:bCs/>
          <w:iCs/>
        </w:rPr>
        <w:t xml:space="preserve"> </w:t>
      </w:r>
      <w:r w:rsidRPr="004B3AFC">
        <w:rPr>
          <w:bCs/>
          <w:iCs/>
        </w:rPr>
        <w:t>по виду экономической деятельности «гостиницы и рестораны».</w:t>
      </w:r>
    </w:p>
    <w:p w:rsidR="00092CCE" w:rsidRPr="004B3AFC" w:rsidRDefault="00092CCE" w:rsidP="00092CCE">
      <w:pPr>
        <w:pStyle w:val="a4"/>
        <w:keepNext/>
        <w:keepLines/>
        <w:ind w:firstLine="720"/>
        <w:rPr>
          <w:bCs/>
          <w:iCs/>
        </w:rPr>
      </w:pPr>
      <w:r w:rsidRPr="004B3AFC">
        <w:rPr>
          <w:bCs/>
          <w:iCs/>
        </w:rPr>
        <w:t xml:space="preserve">Разрыв между максимальной и минимальной величиной заработной платы по видам экономической деятельности за отчетный </w:t>
      </w:r>
      <w:r w:rsidRPr="004B3AFC">
        <w:rPr>
          <w:bCs/>
          <w:iCs/>
          <w:lang w:val="ru-RU"/>
        </w:rPr>
        <w:t>год</w:t>
      </w:r>
      <w:r w:rsidRPr="004B3AFC">
        <w:rPr>
          <w:bCs/>
          <w:iCs/>
        </w:rPr>
        <w:t xml:space="preserve"> составил 3,2 раза (2013 г. – 3,</w:t>
      </w:r>
      <w:r w:rsidRPr="004B3AFC">
        <w:rPr>
          <w:bCs/>
          <w:iCs/>
          <w:lang w:val="ru-RU"/>
        </w:rPr>
        <w:t>3 раза</w:t>
      </w:r>
      <w:r w:rsidRPr="004B3AFC">
        <w:rPr>
          <w:bCs/>
          <w:iCs/>
        </w:rPr>
        <w:t>).</w:t>
      </w:r>
    </w:p>
    <w:p w:rsidR="00092CCE" w:rsidRPr="004B3AFC" w:rsidRDefault="00092CCE" w:rsidP="00092CCE">
      <w:pPr>
        <w:pStyle w:val="a4"/>
        <w:keepNext/>
        <w:keepLines/>
        <w:ind w:firstLine="720"/>
        <w:rPr>
          <w:bCs/>
          <w:iCs/>
        </w:rPr>
      </w:pPr>
      <w:r w:rsidRPr="004B3AFC">
        <w:rPr>
          <w:bCs/>
          <w:iCs/>
        </w:rPr>
        <w:t>Заработную плату выше средней по городу в 2014 год</w:t>
      </w:r>
      <w:r w:rsidRPr="004B3AFC">
        <w:rPr>
          <w:bCs/>
          <w:iCs/>
          <w:lang w:val="ru-RU"/>
        </w:rPr>
        <w:t>у</w:t>
      </w:r>
      <w:r w:rsidRPr="004B3AFC">
        <w:rPr>
          <w:bCs/>
          <w:iCs/>
        </w:rPr>
        <w:t xml:space="preserve"> получали </w:t>
      </w:r>
      <w:r w:rsidRPr="004B3AFC">
        <w:rPr>
          <w:bCs/>
          <w:iCs/>
          <w:lang w:val="ru-RU"/>
        </w:rPr>
        <w:t>32,6</w:t>
      </w:r>
      <w:r w:rsidRPr="004B3AFC">
        <w:rPr>
          <w:bCs/>
          <w:iCs/>
        </w:rPr>
        <w:t xml:space="preserve">%, из общего числа работающих на крупных и средних предприятиях (2013 г. – </w:t>
      </w:r>
      <w:r w:rsidRPr="004B3AFC">
        <w:rPr>
          <w:bCs/>
          <w:iCs/>
          <w:lang w:val="ru-RU"/>
        </w:rPr>
        <w:t>32,7</w:t>
      </w:r>
      <w:r w:rsidRPr="004B3AFC">
        <w:rPr>
          <w:bCs/>
          <w:iCs/>
        </w:rPr>
        <w:t>%).</w:t>
      </w:r>
    </w:p>
    <w:p w:rsidR="00092CCE" w:rsidRPr="004B3AFC" w:rsidRDefault="00092CCE" w:rsidP="00092CCE">
      <w:pPr>
        <w:pStyle w:val="a4"/>
        <w:keepNext/>
        <w:keepLines/>
        <w:ind w:firstLine="709"/>
        <w:rPr>
          <w:bCs/>
          <w:iCs/>
        </w:rPr>
      </w:pPr>
      <w:r w:rsidRPr="004B3AFC">
        <w:rPr>
          <w:bCs/>
          <w:iCs/>
        </w:rPr>
        <w:t>Превышен уровень среднегородской заработной платы по следующим видам экономической деятельности и их подвидам:</w:t>
      </w:r>
    </w:p>
    <w:p w:rsidR="00092CCE" w:rsidRPr="004B3AFC" w:rsidRDefault="00092CCE" w:rsidP="00092CCE">
      <w:pPr>
        <w:pStyle w:val="a4"/>
        <w:keepNext/>
        <w:keepLines/>
        <w:ind w:firstLine="720"/>
        <w:rPr>
          <w:bCs/>
          <w:iCs/>
        </w:rPr>
      </w:pPr>
      <w:r w:rsidRPr="004B3AFC">
        <w:rPr>
          <w:bCs/>
          <w:iCs/>
        </w:rPr>
        <w:sym w:font="Symbol" w:char="F0B7"/>
      </w:r>
      <w:r w:rsidRPr="004B3AFC">
        <w:rPr>
          <w:bCs/>
          <w:iCs/>
        </w:rPr>
        <w:t xml:space="preserve"> деятельность воздушного и космического транспорта – в 2,</w:t>
      </w:r>
      <w:r w:rsidRPr="004B3AFC">
        <w:rPr>
          <w:bCs/>
          <w:iCs/>
          <w:lang w:val="ru-RU"/>
        </w:rPr>
        <w:t>0</w:t>
      </w:r>
      <w:r w:rsidRPr="004B3AFC">
        <w:rPr>
          <w:bCs/>
          <w:iCs/>
        </w:rPr>
        <w:t xml:space="preserve"> раза; </w:t>
      </w:r>
    </w:p>
    <w:p w:rsidR="00092CCE" w:rsidRPr="004B3AFC" w:rsidRDefault="00092CCE" w:rsidP="00092CCE">
      <w:pPr>
        <w:pStyle w:val="a4"/>
        <w:keepNext/>
        <w:keepLines/>
        <w:ind w:firstLine="720"/>
        <w:rPr>
          <w:bCs/>
          <w:iCs/>
        </w:rPr>
      </w:pPr>
      <w:r w:rsidRPr="004B3AFC">
        <w:rPr>
          <w:bCs/>
          <w:iCs/>
        </w:rPr>
        <w:sym w:font="Symbol" w:char="F0B7"/>
      </w:r>
      <w:r w:rsidRPr="004B3AFC">
        <w:rPr>
          <w:bCs/>
          <w:iCs/>
        </w:rPr>
        <w:t xml:space="preserve"> финансовое посредничество – в 1,</w:t>
      </w:r>
      <w:r w:rsidRPr="004B3AFC">
        <w:rPr>
          <w:bCs/>
          <w:iCs/>
          <w:lang w:val="ru-RU"/>
        </w:rPr>
        <w:t xml:space="preserve">7 </w:t>
      </w:r>
      <w:r w:rsidRPr="004B3AFC">
        <w:rPr>
          <w:bCs/>
          <w:iCs/>
        </w:rPr>
        <w:t>раз;</w:t>
      </w:r>
    </w:p>
    <w:p w:rsidR="00092CCE" w:rsidRPr="004B3AFC" w:rsidRDefault="00092CCE" w:rsidP="00092CCE">
      <w:pPr>
        <w:pStyle w:val="a4"/>
        <w:keepNext/>
        <w:keepLines/>
        <w:ind w:firstLine="720"/>
        <w:rPr>
          <w:bCs/>
          <w:iCs/>
        </w:rPr>
      </w:pPr>
      <w:r w:rsidRPr="004B3AFC">
        <w:rPr>
          <w:bCs/>
          <w:iCs/>
        </w:rPr>
        <w:sym w:font="Symbol" w:char="F0B7"/>
      </w:r>
      <w:r w:rsidRPr="004B3AFC">
        <w:rPr>
          <w:bCs/>
          <w:iCs/>
        </w:rPr>
        <w:t xml:space="preserve"> добыча топливно-энергетических полезных ископаемых</w:t>
      </w:r>
      <w:r w:rsidRPr="004B3AFC">
        <w:rPr>
          <w:bCs/>
          <w:iCs/>
          <w:lang w:val="ru-RU"/>
        </w:rPr>
        <w:t xml:space="preserve">; </w:t>
      </w:r>
      <w:r w:rsidRPr="004B3AFC">
        <w:rPr>
          <w:bCs/>
          <w:iCs/>
        </w:rPr>
        <w:t>научные исследования и разработки – в 1,6 раз;</w:t>
      </w:r>
    </w:p>
    <w:p w:rsidR="00092CCE" w:rsidRPr="004B3AFC" w:rsidRDefault="00092CCE" w:rsidP="00092CCE">
      <w:pPr>
        <w:pStyle w:val="a4"/>
        <w:keepNext/>
        <w:keepLines/>
        <w:ind w:firstLine="720"/>
        <w:rPr>
          <w:bCs/>
          <w:iCs/>
        </w:rPr>
      </w:pPr>
      <w:r w:rsidRPr="004B3AFC">
        <w:rPr>
          <w:bCs/>
          <w:iCs/>
        </w:rPr>
        <w:sym w:font="Symbol" w:char="F0B7"/>
      </w:r>
      <w:r w:rsidRPr="004B3AFC">
        <w:rPr>
          <w:bCs/>
          <w:iCs/>
          <w:lang w:val="ru-RU"/>
        </w:rPr>
        <w:t xml:space="preserve"> </w:t>
      </w:r>
      <w:r w:rsidRPr="004B3AFC">
        <w:rPr>
          <w:bCs/>
          <w:iCs/>
        </w:rPr>
        <w:t>государственное управление и обеспечение военной безопасности – в 1,</w:t>
      </w:r>
      <w:r w:rsidRPr="004B3AFC">
        <w:rPr>
          <w:bCs/>
          <w:iCs/>
          <w:lang w:val="ru-RU"/>
        </w:rPr>
        <w:t>4</w:t>
      </w:r>
      <w:r w:rsidRPr="004B3AFC">
        <w:rPr>
          <w:bCs/>
          <w:iCs/>
        </w:rPr>
        <w:t xml:space="preserve"> раза; </w:t>
      </w:r>
    </w:p>
    <w:p w:rsidR="00092CCE" w:rsidRDefault="00092CCE" w:rsidP="00092CCE">
      <w:pPr>
        <w:pStyle w:val="a4"/>
        <w:keepNext/>
        <w:keepLines/>
        <w:ind w:firstLine="720"/>
        <w:rPr>
          <w:bCs/>
          <w:iCs/>
          <w:lang w:val="ru-RU"/>
        </w:rPr>
      </w:pPr>
      <w:r w:rsidRPr="004B3AFC">
        <w:rPr>
          <w:bCs/>
          <w:iCs/>
        </w:rPr>
        <w:sym w:font="Symbol" w:char="F0B7"/>
      </w:r>
      <w:r w:rsidRPr="004B3AFC">
        <w:rPr>
          <w:bCs/>
          <w:iCs/>
          <w:lang w:val="ru-RU"/>
        </w:rPr>
        <w:t xml:space="preserve"> производство, передача и распределение электроэнергии, газа, пара и горячей воды – в 1,3 раза;</w:t>
      </w:r>
    </w:p>
    <w:p w:rsidR="00092CCE" w:rsidRPr="004B3AFC" w:rsidRDefault="00092CCE" w:rsidP="00092CCE">
      <w:pPr>
        <w:pStyle w:val="a4"/>
        <w:keepNext/>
        <w:keepLines/>
        <w:ind w:firstLine="720"/>
        <w:rPr>
          <w:bCs/>
          <w:iCs/>
          <w:lang w:val="ru-RU"/>
        </w:rPr>
      </w:pPr>
    </w:p>
    <w:p w:rsidR="00092CCE" w:rsidRPr="004B3AFC" w:rsidRDefault="00092CCE" w:rsidP="00092CCE">
      <w:pPr>
        <w:pStyle w:val="a4"/>
        <w:keepNext/>
        <w:keepLines/>
        <w:ind w:firstLine="720"/>
        <w:rPr>
          <w:bCs/>
          <w:iCs/>
        </w:rPr>
      </w:pPr>
      <w:r w:rsidRPr="004B3AFC">
        <w:rPr>
          <w:bCs/>
          <w:iCs/>
        </w:rPr>
        <w:lastRenderedPageBreak/>
        <w:sym w:font="Symbol" w:char="F0B7"/>
      </w:r>
      <w:r w:rsidRPr="004B3AFC">
        <w:rPr>
          <w:bCs/>
          <w:iCs/>
        </w:rPr>
        <w:t xml:space="preserve"> предоставление прочих видов услуг</w:t>
      </w:r>
      <w:r w:rsidRPr="004B3AFC">
        <w:rPr>
          <w:bCs/>
          <w:iCs/>
          <w:lang w:val="ru-RU"/>
        </w:rPr>
        <w:t xml:space="preserve"> </w:t>
      </w:r>
      <w:r w:rsidRPr="004B3AFC">
        <w:rPr>
          <w:bCs/>
          <w:iCs/>
        </w:rPr>
        <w:t>– в 1,2 раза;</w:t>
      </w:r>
    </w:p>
    <w:p w:rsidR="00092CCE" w:rsidRPr="004B3AFC" w:rsidRDefault="00092CCE" w:rsidP="00092CCE">
      <w:pPr>
        <w:pStyle w:val="a4"/>
        <w:keepNext/>
        <w:keepLines/>
        <w:ind w:firstLine="720"/>
        <w:rPr>
          <w:bCs/>
          <w:iCs/>
        </w:rPr>
      </w:pPr>
      <w:r w:rsidRPr="004B3AFC">
        <w:rPr>
          <w:bCs/>
          <w:iCs/>
        </w:rPr>
        <w:sym w:font="Symbol" w:char="F0B7"/>
      </w:r>
      <w:r w:rsidRPr="004B3AFC">
        <w:rPr>
          <w:bCs/>
          <w:iCs/>
        </w:rPr>
        <w:t xml:space="preserve"> деятельность железнодорожного транспорта – в 1,1 раз и др. </w:t>
      </w:r>
    </w:p>
    <w:p w:rsidR="00092CCE" w:rsidRPr="004B3AFC" w:rsidRDefault="00092CCE" w:rsidP="00092CCE">
      <w:pPr>
        <w:keepNext/>
        <w:keepLines/>
        <w:ind w:firstLine="708"/>
        <w:jc w:val="both"/>
        <w:rPr>
          <w:bCs/>
          <w:iCs/>
          <w:sz w:val="28"/>
          <w:szCs w:val="20"/>
        </w:rPr>
      </w:pPr>
      <w:r w:rsidRPr="004B3AFC">
        <w:rPr>
          <w:bCs/>
          <w:iCs/>
          <w:sz w:val="28"/>
          <w:szCs w:val="20"/>
        </w:rPr>
        <w:t xml:space="preserve">Заработную плату ниже средней по городу в отчетном периоде получали 67,4%, от общего числа работающих на крупных и средних предприятиях (2013 г. – 67,3%). </w:t>
      </w:r>
    </w:p>
    <w:p w:rsidR="00092CCE" w:rsidRPr="004B3AFC" w:rsidRDefault="00092CCE" w:rsidP="00092CCE">
      <w:pPr>
        <w:keepNext/>
        <w:keepLines/>
        <w:ind w:firstLine="708"/>
        <w:jc w:val="both"/>
        <w:rPr>
          <w:bCs/>
          <w:iCs/>
          <w:sz w:val="28"/>
          <w:szCs w:val="20"/>
        </w:rPr>
      </w:pPr>
      <w:r w:rsidRPr="004B3AFC">
        <w:rPr>
          <w:bCs/>
          <w:iCs/>
          <w:sz w:val="28"/>
          <w:szCs w:val="20"/>
        </w:rPr>
        <w:t xml:space="preserve">Наиболее низкий уровень заработной платы отмечается по подвидам в обрабатывающей отрасли: </w:t>
      </w:r>
    </w:p>
    <w:p w:rsidR="00092CCE" w:rsidRPr="004B3AFC" w:rsidRDefault="00092CCE" w:rsidP="00092CCE">
      <w:pPr>
        <w:keepNext/>
        <w:keepLines/>
        <w:ind w:firstLine="708"/>
        <w:jc w:val="both"/>
        <w:rPr>
          <w:bCs/>
          <w:iCs/>
          <w:sz w:val="28"/>
          <w:szCs w:val="20"/>
        </w:rPr>
      </w:pPr>
      <w:r w:rsidRPr="004B3AFC">
        <w:rPr>
          <w:bCs/>
          <w:iCs/>
          <w:sz w:val="28"/>
          <w:szCs w:val="20"/>
        </w:rPr>
        <w:sym w:font="Symbol" w:char="F0B7"/>
      </w:r>
      <w:r w:rsidRPr="004B3AFC">
        <w:rPr>
          <w:bCs/>
          <w:iCs/>
          <w:sz w:val="28"/>
          <w:szCs w:val="20"/>
        </w:rPr>
        <w:t xml:space="preserve"> обработка древесины и изделий из дерева – в 3,7 раза; </w:t>
      </w:r>
    </w:p>
    <w:p w:rsidR="00092CCE" w:rsidRPr="004B3AFC" w:rsidRDefault="00092CCE" w:rsidP="00092CCE">
      <w:pPr>
        <w:keepNext/>
        <w:keepLines/>
        <w:ind w:firstLine="708"/>
        <w:jc w:val="both"/>
        <w:rPr>
          <w:bCs/>
          <w:iCs/>
          <w:sz w:val="28"/>
          <w:szCs w:val="20"/>
        </w:rPr>
      </w:pPr>
      <w:r w:rsidRPr="004B3AFC">
        <w:rPr>
          <w:bCs/>
          <w:iCs/>
          <w:sz w:val="28"/>
          <w:szCs w:val="20"/>
        </w:rPr>
        <w:sym w:font="Symbol" w:char="F0B7"/>
      </w:r>
      <w:r w:rsidRPr="004B3AFC">
        <w:rPr>
          <w:bCs/>
          <w:iCs/>
          <w:sz w:val="28"/>
          <w:szCs w:val="20"/>
        </w:rPr>
        <w:t xml:space="preserve"> производство одежды, выделка и крашение меха – в 3,2 раза; </w:t>
      </w:r>
    </w:p>
    <w:p w:rsidR="00092CCE" w:rsidRPr="004B3AFC" w:rsidRDefault="00092CCE" w:rsidP="00092CCE">
      <w:pPr>
        <w:keepNext/>
        <w:keepLines/>
        <w:ind w:firstLine="708"/>
        <w:jc w:val="both"/>
        <w:rPr>
          <w:bCs/>
          <w:iCs/>
          <w:sz w:val="28"/>
          <w:szCs w:val="20"/>
        </w:rPr>
      </w:pPr>
      <w:r w:rsidRPr="004B3AFC">
        <w:rPr>
          <w:bCs/>
          <w:iCs/>
          <w:sz w:val="28"/>
          <w:szCs w:val="20"/>
        </w:rPr>
        <w:sym w:font="Symbol" w:char="F0B7"/>
      </w:r>
      <w:r w:rsidRPr="004B3AFC">
        <w:rPr>
          <w:bCs/>
          <w:iCs/>
          <w:sz w:val="28"/>
          <w:szCs w:val="20"/>
        </w:rPr>
        <w:t xml:space="preserve"> производство мебели и прочей продукции, не включенной в другие группировки– в 2,8 раза; </w:t>
      </w:r>
    </w:p>
    <w:p w:rsidR="00092CCE" w:rsidRPr="004B3AFC" w:rsidRDefault="00092CCE" w:rsidP="00092CCE">
      <w:pPr>
        <w:keepNext/>
        <w:keepLines/>
        <w:ind w:firstLine="708"/>
        <w:jc w:val="both"/>
        <w:rPr>
          <w:bCs/>
          <w:iCs/>
          <w:sz w:val="28"/>
          <w:szCs w:val="20"/>
        </w:rPr>
      </w:pPr>
      <w:r w:rsidRPr="004B3AFC">
        <w:rPr>
          <w:bCs/>
          <w:iCs/>
          <w:sz w:val="28"/>
          <w:szCs w:val="20"/>
        </w:rPr>
        <w:sym w:font="Symbol" w:char="F0B7"/>
      </w:r>
      <w:r w:rsidRPr="004B3AFC">
        <w:rPr>
          <w:bCs/>
          <w:iCs/>
          <w:sz w:val="28"/>
          <w:szCs w:val="20"/>
        </w:rPr>
        <w:t xml:space="preserve"> гостиницы и рестораны; производство резиновых и пластмассовых изделий – в 2 раза;</w:t>
      </w:r>
    </w:p>
    <w:p w:rsidR="00092CCE" w:rsidRPr="004B3AFC" w:rsidRDefault="00092CCE" w:rsidP="00092CCE">
      <w:pPr>
        <w:keepNext/>
        <w:keepLines/>
        <w:ind w:firstLine="708"/>
        <w:jc w:val="both"/>
        <w:rPr>
          <w:bCs/>
          <w:iCs/>
          <w:sz w:val="28"/>
          <w:szCs w:val="20"/>
        </w:rPr>
      </w:pPr>
      <w:r w:rsidRPr="004B3AFC">
        <w:rPr>
          <w:bCs/>
          <w:iCs/>
          <w:sz w:val="28"/>
          <w:szCs w:val="20"/>
        </w:rPr>
        <w:sym w:font="Symbol" w:char="F0B7"/>
      </w:r>
      <w:r w:rsidRPr="004B3AFC">
        <w:rPr>
          <w:bCs/>
          <w:iCs/>
          <w:sz w:val="28"/>
          <w:szCs w:val="20"/>
        </w:rPr>
        <w:t xml:space="preserve"> розничная торговля, кроме торговли автотранспортными средствами и мотоциклами; ремонт бытовых изделий и предметов личного пользования – в 1,6 раз и др.</w:t>
      </w:r>
    </w:p>
    <w:p w:rsidR="00092CCE" w:rsidRDefault="00092CCE" w:rsidP="00092CCE">
      <w:pPr>
        <w:pStyle w:val="a4"/>
        <w:keepNext/>
        <w:keepLines/>
        <w:ind w:firstLine="709"/>
        <w:rPr>
          <w:bCs/>
          <w:iCs/>
          <w:lang w:val="ru-RU"/>
        </w:rPr>
      </w:pPr>
      <w:r w:rsidRPr="004B3AFC">
        <w:rPr>
          <w:bCs/>
          <w:iCs/>
        </w:rPr>
        <w:t xml:space="preserve">По данным территориального органа Федеральной службы государственной статистики по Кемеровской области на 1 </w:t>
      </w:r>
      <w:r w:rsidRPr="004B3AFC">
        <w:rPr>
          <w:bCs/>
          <w:iCs/>
          <w:lang w:val="ru-RU"/>
        </w:rPr>
        <w:t>января</w:t>
      </w:r>
      <w:r w:rsidRPr="004B3AFC">
        <w:rPr>
          <w:bCs/>
          <w:iCs/>
        </w:rPr>
        <w:t xml:space="preserve"> 201</w:t>
      </w:r>
      <w:r w:rsidRPr="004B3AFC">
        <w:rPr>
          <w:bCs/>
          <w:iCs/>
          <w:lang w:val="ru-RU"/>
        </w:rPr>
        <w:t>5</w:t>
      </w:r>
      <w:r w:rsidRPr="004B3AFC">
        <w:rPr>
          <w:bCs/>
          <w:iCs/>
        </w:rPr>
        <w:t xml:space="preserve"> года </w:t>
      </w:r>
      <w:r w:rsidRPr="004B3AFC">
        <w:rPr>
          <w:bCs/>
          <w:iCs/>
          <w:lang w:val="ru-RU"/>
        </w:rPr>
        <w:t>2</w:t>
      </w:r>
      <w:r w:rsidRPr="004B3AFC">
        <w:rPr>
          <w:bCs/>
          <w:iCs/>
        </w:rPr>
        <w:t xml:space="preserve"> организации города </w:t>
      </w:r>
      <w:r w:rsidRPr="004B3AFC">
        <w:rPr>
          <w:bCs/>
          <w:iCs/>
          <w:lang w:val="ru-RU"/>
        </w:rPr>
        <w:t xml:space="preserve">ООО Завод «Транспортные системы», </w:t>
      </w:r>
      <w:r w:rsidRPr="004B3AFC">
        <w:rPr>
          <w:bCs/>
          <w:iCs/>
        </w:rPr>
        <w:t>ЗАО «Энерго-строительная компания Сибири» име</w:t>
      </w:r>
      <w:r w:rsidRPr="004B3AFC">
        <w:rPr>
          <w:bCs/>
          <w:iCs/>
          <w:lang w:val="ru-RU"/>
        </w:rPr>
        <w:t>ли</w:t>
      </w:r>
      <w:r w:rsidRPr="004B3AFC">
        <w:rPr>
          <w:bCs/>
          <w:iCs/>
        </w:rPr>
        <w:t xml:space="preserve"> задолженность по заработной  плате  перед </w:t>
      </w:r>
      <w:r w:rsidRPr="004B3AFC">
        <w:rPr>
          <w:bCs/>
          <w:iCs/>
          <w:lang w:val="ru-RU"/>
        </w:rPr>
        <w:t>146</w:t>
      </w:r>
      <w:r w:rsidRPr="004B3AFC">
        <w:rPr>
          <w:bCs/>
          <w:iCs/>
        </w:rPr>
        <w:t xml:space="preserve"> работниками в сумме </w:t>
      </w:r>
      <w:r w:rsidRPr="004B3AFC">
        <w:rPr>
          <w:bCs/>
          <w:iCs/>
          <w:lang w:val="ru-RU"/>
        </w:rPr>
        <w:t>3</w:t>
      </w:r>
      <w:r w:rsidRPr="00CF39E7">
        <w:rPr>
          <w:bCs/>
          <w:iCs/>
          <w:lang w:val="ru-RU"/>
        </w:rPr>
        <w:t>702</w:t>
      </w:r>
      <w:r w:rsidRPr="00CF39E7">
        <w:rPr>
          <w:bCs/>
          <w:iCs/>
        </w:rPr>
        <w:t xml:space="preserve"> тыс. рублей. В расчете на одного работника просроченная заработная плата составила </w:t>
      </w:r>
      <w:r w:rsidRPr="00CF39E7">
        <w:rPr>
          <w:bCs/>
          <w:iCs/>
          <w:lang w:val="ru-RU"/>
        </w:rPr>
        <w:t>25356</w:t>
      </w:r>
      <w:r w:rsidRPr="00CF39E7">
        <w:rPr>
          <w:bCs/>
          <w:iCs/>
        </w:rPr>
        <w:t xml:space="preserve"> рублей. </w:t>
      </w:r>
    </w:p>
    <w:p w:rsidR="00092CCE" w:rsidRDefault="00092CCE" w:rsidP="000A2BD3">
      <w:pPr>
        <w:pStyle w:val="a8"/>
        <w:keepNext/>
        <w:keepLines/>
        <w:widowControl w:val="0"/>
        <w:rPr>
          <w:szCs w:val="28"/>
          <w:highlight w:val="lightGray"/>
          <w:lang w:val="ru-RU"/>
        </w:rPr>
      </w:pPr>
    </w:p>
    <w:p w:rsidR="00092CCE" w:rsidRPr="00092CCE" w:rsidRDefault="00092CCE" w:rsidP="00092CCE">
      <w:pPr>
        <w:pStyle w:val="a8"/>
        <w:keepNext/>
        <w:keepLines/>
        <w:widowControl w:val="0"/>
        <w:ind w:firstLine="0"/>
        <w:jc w:val="center"/>
        <w:rPr>
          <w:b/>
          <w:sz w:val="32"/>
          <w:szCs w:val="28"/>
          <w:lang w:val="ru-RU"/>
        </w:rPr>
      </w:pPr>
      <w:r w:rsidRPr="00092CCE">
        <w:rPr>
          <w:b/>
          <w:sz w:val="32"/>
          <w:szCs w:val="28"/>
          <w:lang w:val="ru-RU"/>
        </w:rPr>
        <w:t>СОЦИАЛЬНАЯ СФЕРА</w:t>
      </w:r>
    </w:p>
    <w:p w:rsidR="00413F98" w:rsidRPr="00DE2868" w:rsidRDefault="00413F98" w:rsidP="00413F98">
      <w:pPr>
        <w:pStyle w:val="2"/>
        <w:keepLines/>
        <w:jc w:val="center"/>
        <w:rPr>
          <w:bCs/>
          <w:sz w:val="32"/>
          <w:szCs w:val="32"/>
        </w:rPr>
      </w:pPr>
      <w:bookmarkStart w:id="16" w:name="_Toc365274129"/>
      <w:bookmarkStart w:id="17" w:name="_Toc193619148"/>
      <w:bookmarkStart w:id="18" w:name="_Toc255373920"/>
      <w:r w:rsidRPr="00DE2868">
        <w:rPr>
          <w:bCs/>
          <w:sz w:val="32"/>
          <w:szCs w:val="32"/>
        </w:rPr>
        <w:t>Образование</w:t>
      </w:r>
      <w:bookmarkEnd w:id="16"/>
    </w:p>
    <w:p w:rsidR="00413F98" w:rsidRPr="00DE2868" w:rsidRDefault="00413F98" w:rsidP="00413F98">
      <w:pPr>
        <w:keepNext/>
        <w:keepLines/>
        <w:widowControl w:val="0"/>
        <w:ind w:firstLine="720"/>
        <w:jc w:val="center"/>
        <w:rPr>
          <w:b/>
          <w:sz w:val="28"/>
          <w:szCs w:val="28"/>
          <w:highlight w:val="darkCyan"/>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345"/>
        <w:gridCol w:w="1467"/>
        <w:gridCol w:w="1567"/>
      </w:tblGrid>
      <w:tr w:rsidR="00413F98" w:rsidRPr="00DE2868" w:rsidTr="0060433E">
        <w:trPr>
          <w:tblHeader/>
          <w:jc w:val="center"/>
        </w:trPr>
        <w:tc>
          <w:tcPr>
            <w:tcW w:w="5868" w:type="dxa"/>
            <w:vAlign w:val="center"/>
          </w:tcPr>
          <w:p w:rsidR="00413F98" w:rsidRPr="00DE2868" w:rsidRDefault="00413F98" w:rsidP="0060433E">
            <w:pPr>
              <w:keepNext/>
              <w:keepLines/>
              <w:widowControl w:val="0"/>
              <w:jc w:val="center"/>
            </w:pPr>
            <w:r w:rsidRPr="00DE2868">
              <w:t>Показатель</w:t>
            </w:r>
          </w:p>
        </w:tc>
        <w:tc>
          <w:tcPr>
            <w:tcW w:w="1345" w:type="dxa"/>
            <w:vAlign w:val="center"/>
          </w:tcPr>
          <w:p w:rsidR="00413F98" w:rsidRPr="00DE2868" w:rsidRDefault="00413F98" w:rsidP="0060433E">
            <w:pPr>
              <w:keepNext/>
              <w:keepLines/>
              <w:widowControl w:val="0"/>
              <w:jc w:val="center"/>
            </w:pPr>
            <w:r w:rsidRPr="00DE2868">
              <w:t>Ед. измерения</w:t>
            </w:r>
          </w:p>
        </w:tc>
        <w:tc>
          <w:tcPr>
            <w:tcW w:w="1467" w:type="dxa"/>
            <w:vAlign w:val="center"/>
          </w:tcPr>
          <w:p w:rsidR="00413F98" w:rsidRPr="00DE2868" w:rsidRDefault="00413F98" w:rsidP="00F20686">
            <w:pPr>
              <w:keepNext/>
              <w:keepLines/>
              <w:widowControl w:val="0"/>
              <w:jc w:val="center"/>
              <w:rPr>
                <w:sz w:val="20"/>
                <w:szCs w:val="20"/>
              </w:rPr>
            </w:pPr>
            <w:r w:rsidRPr="00DE2868">
              <w:t>2013 год</w:t>
            </w:r>
          </w:p>
        </w:tc>
        <w:tc>
          <w:tcPr>
            <w:tcW w:w="1567" w:type="dxa"/>
            <w:vAlign w:val="center"/>
          </w:tcPr>
          <w:p w:rsidR="00413F98" w:rsidRPr="00DE2868" w:rsidRDefault="00413F98" w:rsidP="00F20686">
            <w:pPr>
              <w:keepNext/>
              <w:keepLines/>
              <w:widowControl w:val="0"/>
              <w:jc w:val="center"/>
            </w:pPr>
            <w:r w:rsidRPr="00DE2868">
              <w:t>2014 год</w:t>
            </w:r>
          </w:p>
        </w:tc>
      </w:tr>
      <w:tr w:rsidR="00413F98" w:rsidRPr="00DE2868" w:rsidTr="0060433E">
        <w:trPr>
          <w:jc w:val="center"/>
        </w:trPr>
        <w:tc>
          <w:tcPr>
            <w:tcW w:w="5868" w:type="dxa"/>
            <w:vAlign w:val="center"/>
          </w:tcPr>
          <w:p w:rsidR="00413F98" w:rsidRPr="00DE2868" w:rsidRDefault="00413F98" w:rsidP="0060433E">
            <w:pPr>
              <w:keepNext/>
              <w:keepLines/>
              <w:widowControl w:val="0"/>
            </w:pPr>
            <w:r w:rsidRPr="00DE2868">
              <w:t>Число муниципальных дошкольных образовательных учреждений</w:t>
            </w:r>
          </w:p>
        </w:tc>
        <w:tc>
          <w:tcPr>
            <w:tcW w:w="1345" w:type="dxa"/>
            <w:vAlign w:val="center"/>
          </w:tcPr>
          <w:p w:rsidR="00413F98" w:rsidRPr="00DE2868" w:rsidRDefault="00413F98" w:rsidP="0060433E">
            <w:pPr>
              <w:keepNext/>
              <w:keepLines/>
              <w:widowControl w:val="0"/>
              <w:jc w:val="center"/>
            </w:pPr>
            <w:r w:rsidRPr="00DE2868">
              <w:t>ед.</w:t>
            </w:r>
          </w:p>
        </w:tc>
        <w:tc>
          <w:tcPr>
            <w:tcW w:w="1467" w:type="dxa"/>
            <w:vAlign w:val="center"/>
          </w:tcPr>
          <w:p w:rsidR="00413F98" w:rsidRPr="00DE2868" w:rsidRDefault="00F20686" w:rsidP="0060433E">
            <w:pPr>
              <w:keepNext/>
              <w:keepLines/>
              <w:jc w:val="center"/>
            </w:pPr>
            <w:r w:rsidRPr="00DE2868">
              <w:t>170</w:t>
            </w:r>
          </w:p>
        </w:tc>
        <w:tc>
          <w:tcPr>
            <w:tcW w:w="1567" w:type="dxa"/>
            <w:vAlign w:val="center"/>
          </w:tcPr>
          <w:p w:rsidR="00413F98" w:rsidRPr="00DE2868" w:rsidRDefault="00F20686" w:rsidP="004374FC">
            <w:pPr>
              <w:keepNext/>
              <w:keepLines/>
              <w:widowControl w:val="0"/>
              <w:jc w:val="center"/>
            </w:pPr>
            <w:r w:rsidRPr="00DE2868">
              <w:t>173</w:t>
            </w:r>
          </w:p>
        </w:tc>
      </w:tr>
      <w:tr w:rsidR="00413F98" w:rsidRPr="00DE2868" w:rsidTr="0060433E">
        <w:trPr>
          <w:jc w:val="center"/>
        </w:trPr>
        <w:tc>
          <w:tcPr>
            <w:tcW w:w="5868" w:type="dxa"/>
            <w:vAlign w:val="center"/>
          </w:tcPr>
          <w:p w:rsidR="00413F98" w:rsidRPr="00DE2868" w:rsidRDefault="00413F98" w:rsidP="0060433E">
            <w:pPr>
              <w:keepNext/>
              <w:keepLines/>
              <w:widowControl w:val="0"/>
              <w:ind w:left="193"/>
            </w:pPr>
            <w:r w:rsidRPr="00DE2868">
              <w:t>в них количество мест</w:t>
            </w:r>
          </w:p>
        </w:tc>
        <w:tc>
          <w:tcPr>
            <w:tcW w:w="1345" w:type="dxa"/>
            <w:vAlign w:val="center"/>
          </w:tcPr>
          <w:p w:rsidR="00413F98" w:rsidRPr="00DE2868" w:rsidRDefault="00413F98" w:rsidP="0060433E">
            <w:pPr>
              <w:keepNext/>
              <w:keepLines/>
              <w:widowControl w:val="0"/>
              <w:jc w:val="center"/>
            </w:pPr>
            <w:r w:rsidRPr="00DE2868">
              <w:t>мест</w:t>
            </w:r>
          </w:p>
        </w:tc>
        <w:tc>
          <w:tcPr>
            <w:tcW w:w="1467" w:type="dxa"/>
            <w:vAlign w:val="center"/>
          </w:tcPr>
          <w:p w:rsidR="00413F98" w:rsidRPr="00DE2868" w:rsidRDefault="00413F98" w:rsidP="00F20686">
            <w:pPr>
              <w:keepNext/>
              <w:keepLines/>
              <w:jc w:val="center"/>
            </w:pPr>
            <w:r w:rsidRPr="00DE2868">
              <w:t xml:space="preserve">24 </w:t>
            </w:r>
            <w:r w:rsidR="00F20686" w:rsidRPr="00DE2868">
              <w:t>393</w:t>
            </w:r>
          </w:p>
        </w:tc>
        <w:tc>
          <w:tcPr>
            <w:tcW w:w="1567" w:type="dxa"/>
            <w:vAlign w:val="center"/>
          </w:tcPr>
          <w:p w:rsidR="00413F98" w:rsidRPr="00DE2868" w:rsidRDefault="00F20686" w:rsidP="0060433E">
            <w:pPr>
              <w:keepNext/>
              <w:keepLines/>
              <w:widowControl w:val="0"/>
              <w:jc w:val="center"/>
            </w:pPr>
            <w:r w:rsidRPr="00DE2868">
              <w:t>26 020</w:t>
            </w:r>
          </w:p>
        </w:tc>
      </w:tr>
      <w:tr w:rsidR="00413F98" w:rsidRPr="00DE2868" w:rsidTr="0060433E">
        <w:trPr>
          <w:jc w:val="center"/>
        </w:trPr>
        <w:tc>
          <w:tcPr>
            <w:tcW w:w="5868" w:type="dxa"/>
            <w:vAlign w:val="center"/>
          </w:tcPr>
          <w:p w:rsidR="00413F98" w:rsidRPr="00DE2868" w:rsidRDefault="00413F98" w:rsidP="0060433E">
            <w:pPr>
              <w:keepNext/>
              <w:keepLines/>
              <w:widowControl w:val="0"/>
              <w:ind w:left="193"/>
            </w:pPr>
            <w:r w:rsidRPr="00DE2868">
              <w:t>число детей на 100 мест</w:t>
            </w:r>
          </w:p>
        </w:tc>
        <w:tc>
          <w:tcPr>
            <w:tcW w:w="1345" w:type="dxa"/>
            <w:vAlign w:val="center"/>
          </w:tcPr>
          <w:p w:rsidR="00413F98" w:rsidRPr="00DE2868" w:rsidRDefault="00413F98" w:rsidP="0060433E">
            <w:pPr>
              <w:keepNext/>
              <w:keepLines/>
              <w:widowControl w:val="0"/>
              <w:jc w:val="center"/>
            </w:pPr>
            <w:r w:rsidRPr="00DE2868">
              <w:t>чел.</w:t>
            </w:r>
          </w:p>
        </w:tc>
        <w:tc>
          <w:tcPr>
            <w:tcW w:w="1467" w:type="dxa"/>
            <w:vAlign w:val="center"/>
          </w:tcPr>
          <w:p w:rsidR="00413F98" w:rsidRPr="00DE2868" w:rsidRDefault="00413F98" w:rsidP="0060433E">
            <w:pPr>
              <w:keepNext/>
              <w:keepLines/>
              <w:jc w:val="center"/>
            </w:pPr>
            <w:r w:rsidRPr="00DE2868">
              <w:t>109</w:t>
            </w:r>
          </w:p>
        </w:tc>
        <w:tc>
          <w:tcPr>
            <w:tcW w:w="1567" w:type="dxa"/>
            <w:vAlign w:val="center"/>
          </w:tcPr>
          <w:p w:rsidR="00413F98" w:rsidRPr="00DE2868" w:rsidRDefault="00413F98" w:rsidP="00F20686">
            <w:pPr>
              <w:keepNext/>
              <w:keepLines/>
              <w:widowControl w:val="0"/>
              <w:jc w:val="center"/>
            </w:pPr>
            <w:r w:rsidRPr="00DE2868">
              <w:t>11</w:t>
            </w:r>
            <w:r w:rsidR="00F20686" w:rsidRPr="00DE2868">
              <w:t>1</w:t>
            </w:r>
          </w:p>
        </w:tc>
      </w:tr>
      <w:tr w:rsidR="00413F98" w:rsidRPr="00DE2868" w:rsidTr="0060433E">
        <w:trPr>
          <w:jc w:val="center"/>
        </w:trPr>
        <w:tc>
          <w:tcPr>
            <w:tcW w:w="5868" w:type="dxa"/>
            <w:vAlign w:val="center"/>
          </w:tcPr>
          <w:p w:rsidR="00413F98" w:rsidRPr="00DE2868" w:rsidRDefault="00413F98" w:rsidP="0060433E">
            <w:pPr>
              <w:keepNext/>
              <w:keepLines/>
              <w:widowControl w:val="0"/>
            </w:pPr>
            <w:r w:rsidRPr="00DE2868">
              <w:t>Число дневных общеобразовательных учреждений</w:t>
            </w:r>
          </w:p>
        </w:tc>
        <w:tc>
          <w:tcPr>
            <w:tcW w:w="1345" w:type="dxa"/>
            <w:vAlign w:val="center"/>
          </w:tcPr>
          <w:p w:rsidR="00413F98" w:rsidRPr="00DE2868" w:rsidRDefault="00413F98" w:rsidP="0060433E">
            <w:pPr>
              <w:keepNext/>
              <w:keepLines/>
              <w:widowControl w:val="0"/>
              <w:jc w:val="center"/>
            </w:pPr>
            <w:r w:rsidRPr="00DE2868">
              <w:t>ед.</w:t>
            </w:r>
          </w:p>
        </w:tc>
        <w:tc>
          <w:tcPr>
            <w:tcW w:w="1467" w:type="dxa"/>
            <w:vAlign w:val="center"/>
          </w:tcPr>
          <w:p w:rsidR="00413F98" w:rsidRPr="00DE2868" w:rsidRDefault="00413F98" w:rsidP="0060433E">
            <w:pPr>
              <w:keepNext/>
              <w:keepLines/>
              <w:jc w:val="center"/>
            </w:pPr>
            <w:r w:rsidRPr="00DE2868">
              <w:t>70</w:t>
            </w:r>
          </w:p>
        </w:tc>
        <w:tc>
          <w:tcPr>
            <w:tcW w:w="1567" w:type="dxa"/>
            <w:vAlign w:val="center"/>
          </w:tcPr>
          <w:p w:rsidR="00413F98" w:rsidRPr="00DE2868" w:rsidRDefault="00413F98" w:rsidP="0060433E">
            <w:pPr>
              <w:keepNext/>
              <w:keepLines/>
              <w:widowControl w:val="0"/>
              <w:jc w:val="center"/>
            </w:pPr>
            <w:r w:rsidRPr="00DE2868">
              <w:t>70</w:t>
            </w:r>
          </w:p>
        </w:tc>
      </w:tr>
      <w:tr w:rsidR="00413F98" w:rsidRPr="00DE2868" w:rsidTr="0060433E">
        <w:trPr>
          <w:jc w:val="center"/>
        </w:trPr>
        <w:tc>
          <w:tcPr>
            <w:tcW w:w="5868" w:type="dxa"/>
            <w:vAlign w:val="center"/>
          </w:tcPr>
          <w:p w:rsidR="00413F98" w:rsidRPr="00DE2868" w:rsidRDefault="00413F98" w:rsidP="0060433E">
            <w:pPr>
              <w:keepNext/>
              <w:keepLines/>
              <w:widowControl w:val="0"/>
              <w:ind w:left="193"/>
            </w:pPr>
            <w:r w:rsidRPr="00DE2868">
              <w:t>в них учащихся</w:t>
            </w:r>
          </w:p>
        </w:tc>
        <w:tc>
          <w:tcPr>
            <w:tcW w:w="1345" w:type="dxa"/>
            <w:vAlign w:val="center"/>
          </w:tcPr>
          <w:p w:rsidR="00413F98" w:rsidRPr="00DE2868" w:rsidRDefault="00413F98" w:rsidP="0060433E">
            <w:pPr>
              <w:keepNext/>
              <w:keepLines/>
              <w:widowControl w:val="0"/>
              <w:jc w:val="center"/>
            </w:pPr>
            <w:r w:rsidRPr="00DE2868">
              <w:t>тыс. чел.</w:t>
            </w:r>
          </w:p>
        </w:tc>
        <w:tc>
          <w:tcPr>
            <w:tcW w:w="1467" w:type="dxa"/>
            <w:vAlign w:val="center"/>
          </w:tcPr>
          <w:p w:rsidR="00413F98" w:rsidRPr="002E2229" w:rsidRDefault="00413F98" w:rsidP="0060433E">
            <w:pPr>
              <w:keepNext/>
              <w:keepLines/>
              <w:jc w:val="center"/>
            </w:pPr>
            <w:r w:rsidRPr="002E2229">
              <w:t>48,7</w:t>
            </w:r>
          </w:p>
        </w:tc>
        <w:tc>
          <w:tcPr>
            <w:tcW w:w="1567" w:type="dxa"/>
            <w:vAlign w:val="center"/>
          </w:tcPr>
          <w:p w:rsidR="00413F98" w:rsidRPr="002E2229" w:rsidRDefault="00413F98" w:rsidP="0060433E">
            <w:pPr>
              <w:keepNext/>
              <w:keepLines/>
              <w:widowControl w:val="0"/>
              <w:jc w:val="center"/>
            </w:pPr>
            <w:r w:rsidRPr="002E2229">
              <w:t>50,7</w:t>
            </w:r>
          </w:p>
        </w:tc>
      </w:tr>
      <w:tr w:rsidR="00413F98" w:rsidRPr="00DE2868" w:rsidTr="0060433E">
        <w:trPr>
          <w:jc w:val="center"/>
        </w:trPr>
        <w:tc>
          <w:tcPr>
            <w:tcW w:w="5868" w:type="dxa"/>
            <w:vAlign w:val="center"/>
          </w:tcPr>
          <w:p w:rsidR="00413F98" w:rsidRPr="00DE2868" w:rsidRDefault="00413F98" w:rsidP="0060433E">
            <w:pPr>
              <w:keepNext/>
              <w:keepLines/>
              <w:widowControl w:val="0"/>
            </w:pPr>
            <w:r w:rsidRPr="00DE2868">
              <w:t>Число специальных (коррекционных) общеобразовательных учреждений для воспитанников с отклонениями в развитии</w:t>
            </w:r>
          </w:p>
        </w:tc>
        <w:tc>
          <w:tcPr>
            <w:tcW w:w="1345" w:type="dxa"/>
            <w:vAlign w:val="center"/>
          </w:tcPr>
          <w:p w:rsidR="00413F98" w:rsidRPr="00DE2868" w:rsidRDefault="00413F98" w:rsidP="0060433E">
            <w:pPr>
              <w:keepNext/>
              <w:keepLines/>
              <w:widowControl w:val="0"/>
              <w:jc w:val="center"/>
            </w:pPr>
            <w:r w:rsidRPr="00DE2868">
              <w:t>ед.</w:t>
            </w:r>
          </w:p>
        </w:tc>
        <w:tc>
          <w:tcPr>
            <w:tcW w:w="1467" w:type="dxa"/>
            <w:vAlign w:val="center"/>
          </w:tcPr>
          <w:p w:rsidR="00413F98" w:rsidRPr="002E2229" w:rsidRDefault="00E26D30" w:rsidP="0060433E">
            <w:pPr>
              <w:keepNext/>
              <w:keepLines/>
              <w:jc w:val="center"/>
            </w:pPr>
            <w:r w:rsidRPr="002E2229">
              <w:t>7</w:t>
            </w:r>
          </w:p>
        </w:tc>
        <w:tc>
          <w:tcPr>
            <w:tcW w:w="1567" w:type="dxa"/>
            <w:vAlign w:val="center"/>
          </w:tcPr>
          <w:p w:rsidR="00413F98" w:rsidRPr="002E2229" w:rsidRDefault="00E26D30" w:rsidP="0060433E">
            <w:pPr>
              <w:keepNext/>
              <w:keepLines/>
              <w:widowControl w:val="0"/>
              <w:jc w:val="center"/>
            </w:pPr>
            <w:r w:rsidRPr="002E2229">
              <w:t>7</w:t>
            </w:r>
          </w:p>
        </w:tc>
      </w:tr>
      <w:tr w:rsidR="00413F98" w:rsidRPr="00DE2868" w:rsidTr="0060433E">
        <w:trPr>
          <w:jc w:val="center"/>
        </w:trPr>
        <w:tc>
          <w:tcPr>
            <w:tcW w:w="5868" w:type="dxa"/>
            <w:vAlign w:val="center"/>
          </w:tcPr>
          <w:p w:rsidR="00413F98" w:rsidRPr="00DE2868" w:rsidRDefault="00413F98" w:rsidP="00E26D30">
            <w:pPr>
              <w:keepNext/>
              <w:keepLines/>
              <w:widowControl w:val="0"/>
            </w:pPr>
            <w:r w:rsidRPr="00DE2868">
              <w:t xml:space="preserve">Число детских домов </w:t>
            </w:r>
          </w:p>
        </w:tc>
        <w:tc>
          <w:tcPr>
            <w:tcW w:w="1345" w:type="dxa"/>
            <w:vAlign w:val="center"/>
          </w:tcPr>
          <w:p w:rsidR="00413F98" w:rsidRPr="00DE2868" w:rsidRDefault="00413F98" w:rsidP="0060433E">
            <w:pPr>
              <w:keepNext/>
              <w:keepLines/>
              <w:widowControl w:val="0"/>
              <w:jc w:val="center"/>
            </w:pPr>
            <w:r w:rsidRPr="00DE2868">
              <w:t>ед.</w:t>
            </w:r>
          </w:p>
        </w:tc>
        <w:tc>
          <w:tcPr>
            <w:tcW w:w="1467" w:type="dxa"/>
            <w:vAlign w:val="center"/>
          </w:tcPr>
          <w:p w:rsidR="00413F98" w:rsidRPr="00DE2868" w:rsidRDefault="00413F98" w:rsidP="0060433E">
            <w:pPr>
              <w:keepNext/>
              <w:keepLines/>
              <w:jc w:val="center"/>
            </w:pPr>
            <w:r w:rsidRPr="00DE2868">
              <w:t>4</w:t>
            </w:r>
          </w:p>
        </w:tc>
        <w:tc>
          <w:tcPr>
            <w:tcW w:w="1567" w:type="dxa"/>
            <w:vAlign w:val="center"/>
          </w:tcPr>
          <w:p w:rsidR="00413F98" w:rsidRPr="00DE2868" w:rsidRDefault="00413F98" w:rsidP="0060433E">
            <w:pPr>
              <w:keepNext/>
              <w:keepLines/>
              <w:widowControl w:val="0"/>
              <w:jc w:val="center"/>
            </w:pPr>
            <w:r w:rsidRPr="00DE2868">
              <w:t>4</w:t>
            </w:r>
          </w:p>
        </w:tc>
      </w:tr>
      <w:tr w:rsidR="001B7D2A" w:rsidRPr="00DE2868" w:rsidTr="0060433E">
        <w:trPr>
          <w:jc w:val="center"/>
        </w:trPr>
        <w:tc>
          <w:tcPr>
            <w:tcW w:w="5868" w:type="dxa"/>
            <w:vAlign w:val="center"/>
          </w:tcPr>
          <w:p w:rsidR="001B7D2A" w:rsidRPr="00DE2868" w:rsidRDefault="001B7D2A" w:rsidP="0060433E">
            <w:pPr>
              <w:keepNext/>
              <w:keepLines/>
              <w:widowControl w:val="0"/>
            </w:pPr>
            <w:r w:rsidRPr="00DE2868">
              <w:t xml:space="preserve">Число коррекционных школ </w:t>
            </w:r>
          </w:p>
        </w:tc>
        <w:tc>
          <w:tcPr>
            <w:tcW w:w="1345" w:type="dxa"/>
            <w:vAlign w:val="center"/>
          </w:tcPr>
          <w:p w:rsidR="001B7D2A" w:rsidRPr="00DE2868" w:rsidRDefault="001B7D2A" w:rsidP="0060433E">
            <w:pPr>
              <w:keepNext/>
              <w:keepLines/>
              <w:widowControl w:val="0"/>
              <w:jc w:val="center"/>
            </w:pPr>
            <w:r w:rsidRPr="00DE2868">
              <w:t>ед.</w:t>
            </w:r>
          </w:p>
        </w:tc>
        <w:tc>
          <w:tcPr>
            <w:tcW w:w="1467" w:type="dxa"/>
            <w:vAlign w:val="center"/>
          </w:tcPr>
          <w:p w:rsidR="001B7D2A" w:rsidRPr="00DE2868" w:rsidRDefault="001B7D2A" w:rsidP="0060433E">
            <w:pPr>
              <w:keepNext/>
              <w:keepLines/>
              <w:jc w:val="center"/>
            </w:pPr>
            <w:r w:rsidRPr="00DE2868">
              <w:t>1</w:t>
            </w:r>
          </w:p>
        </w:tc>
        <w:tc>
          <w:tcPr>
            <w:tcW w:w="1567" w:type="dxa"/>
            <w:vAlign w:val="center"/>
          </w:tcPr>
          <w:p w:rsidR="001B7D2A" w:rsidRPr="00DE2868" w:rsidRDefault="001B7D2A" w:rsidP="0060433E">
            <w:pPr>
              <w:keepNext/>
              <w:keepLines/>
              <w:widowControl w:val="0"/>
              <w:jc w:val="center"/>
            </w:pPr>
            <w:r w:rsidRPr="00DE2868">
              <w:t>1</w:t>
            </w:r>
          </w:p>
        </w:tc>
      </w:tr>
      <w:tr w:rsidR="00413F98" w:rsidRPr="00DE2868" w:rsidTr="0060433E">
        <w:trPr>
          <w:jc w:val="center"/>
        </w:trPr>
        <w:tc>
          <w:tcPr>
            <w:tcW w:w="5868" w:type="dxa"/>
            <w:vAlign w:val="center"/>
          </w:tcPr>
          <w:p w:rsidR="00413F98" w:rsidRPr="00DE2868" w:rsidRDefault="00413F98" w:rsidP="0060433E">
            <w:pPr>
              <w:keepNext/>
              <w:keepLines/>
              <w:widowControl w:val="0"/>
            </w:pPr>
            <w:r w:rsidRPr="00DE2868">
              <w:t>Число вечерних (сменных) общеобразовательных учреждений</w:t>
            </w:r>
          </w:p>
        </w:tc>
        <w:tc>
          <w:tcPr>
            <w:tcW w:w="1345" w:type="dxa"/>
            <w:vAlign w:val="center"/>
          </w:tcPr>
          <w:p w:rsidR="00413F98" w:rsidRPr="00DE2868" w:rsidRDefault="00413F98" w:rsidP="0060433E">
            <w:pPr>
              <w:keepNext/>
              <w:keepLines/>
              <w:widowControl w:val="0"/>
              <w:jc w:val="center"/>
            </w:pPr>
            <w:r w:rsidRPr="00DE2868">
              <w:t>ед.</w:t>
            </w:r>
          </w:p>
        </w:tc>
        <w:tc>
          <w:tcPr>
            <w:tcW w:w="1467" w:type="dxa"/>
            <w:vAlign w:val="center"/>
          </w:tcPr>
          <w:p w:rsidR="00413F98" w:rsidRPr="00DE2868" w:rsidRDefault="00413F98" w:rsidP="0060433E">
            <w:pPr>
              <w:keepNext/>
              <w:keepLines/>
              <w:jc w:val="center"/>
            </w:pPr>
            <w:r w:rsidRPr="00DE2868">
              <w:t>4</w:t>
            </w:r>
          </w:p>
        </w:tc>
        <w:tc>
          <w:tcPr>
            <w:tcW w:w="1567" w:type="dxa"/>
            <w:vAlign w:val="center"/>
          </w:tcPr>
          <w:p w:rsidR="00413F98" w:rsidRPr="00DE2868" w:rsidRDefault="00413F98" w:rsidP="0060433E">
            <w:pPr>
              <w:keepNext/>
              <w:keepLines/>
              <w:widowControl w:val="0"/>
              <w:jc w:val="center"/>
            </w:pPr>
            <w:r w:rsidRPr="00DE2868">
              <w:t>4</w:t>
            </w:r>
          </w:p>
        </w:tc>
      </w:tr>
      <w:tr w:rsidR="00413F98" w:rsidRPr="00DE2868" w:rsidTr="0060433E">
        <w:trPr>
          <w:jc w:val="center"/>
        </w:trPr>
        <w:tc>
          <w:tcPr>
            <w:tcW w:w="5868" w:type="dxa"/>
            <w:vAlign w:val="center"/>
          </w:tcPr>
          <w:p w:rsidR="00413F98" w:rsidRPr="00DE2868" w:rsidRDefault="00413F98" w:rsidP="0060433E">
            <w:pPr>
              <w:keepNext/>
              <w:keepLines/>
              <w:widowControl w:val="0"/>
            </w:pPr>
            <w:r w:rsidRPr="00DE2868">
              <w:t>Численность обучающихся, занимающихся во вторую смену</w:t>
            </w:r>
          </w:p>
        </w:tc>
        <w:tc>
          <w:tcPr>
            <w:tcW w:w="1345" w:type="dxa"/>
            <w:vAlign w:val="center"/>
          </w:tcPr>
          <w:p w:rsidR="00413F98" w:rsidRPr="00DE2868" w:rsidRDefault="00413F98" w:rsidP="0060433E">
            <w:pPr>
              <w:keepNext/>
              <w:keepLines/>
              <w:widowControl w:val="0"/>
              <w:jc w:val="center"/>
            </w:pPr>
            <w:r w:rsidRPr="00DE2868">
              <w:t>человек</w:t>
            </w:r>
          </w:p>
        </w:tc>
        <w:tc>
          <w:tcPr>
            <w:tcW w:w="1467" w:type="dxa"/>
            <w:vAlign w:val="center"/>
          </w:tcPr>
          <w:p w:rsidR="00413F98" w:rsidRPr="00DE2868" w:rsidRDefault="00413F98" w:rsidP="0060433E">
            <w:pPr>
              <w:keepNext/>
              <w:keepLines/>
              <w:jc w:val="center"/>
            </w:pPr>
            <w:r w:rsidRPr="00DE2868">
              <w:t>15 565</w:t>
            </w:r>
          </w:p>
        </w:tc>
        <w:tc>
          <w:tcPr>
            <w:tcW w:w="1567" w:type="dxa"/>
            <w:vAlign w:val="center"/>
          </w:tcPr>
          <w:p w:rsidR="00413F98" w:rsidRPr="00DE2868" w:rsidRDefault="00413F98" w:rsidP="0060433E">
            <w:pPr>
              <w:keepNext/>
              <w:keepLines/>
              <w:widowControl w:val="0"/>
              <w:jc w:val="center"/>
            </w:pPr>
            <w:r w:rsidRPr="00DE2868">
              <w:t>14 257</w:t>
            </w:r>
          </w:p>
        </w:tc>
      </w:tr>
      <w:tr w:rsidR="00413F98" w:rsidRPr="00DE2868" w:rsidTr="00FC39D6">
        <w:trPr>
          <w:jc w:val="center"/>
        </w:trPr>
        <w:tc>
          <w:tcPr>
            <w:tcW w:w="5868" w:type="dxa"/>
            <w:tcBorders>
              <w:bottom w:val="single" w:sz="4" w:space="0" w:color="auto"/>
            </w:tcBorders>
            <w:vAlign w:val="center"/>
          </w:tcPr>
          <w:p w:rsidR="00413F98" w:rsidRPr="00DE2868" w:rsidRDefault="00413F98" w:rsidP="0060433E">
            <w:pPr>
              <w:keepNext/>
              <w:keepLines/>
              <w:widowControl w:val="0"/>
            </w:pPr>
            <w:r w:rsidRPr="00DE2868">
              <w:t xml:space="preserve">Число учреждений дополнительного образования </w:t>
            </w:r>
          </w:p>
        </w:tc>
        <w:tc>
          <w:tcPr>
            <w:tcW w:w="1345" w:type="dxa"/>
            <w:tcBorders>
              <w:bottom w:val="single" w:sz="4" w:space="0" w:color="auto"/>
            </w:tcBorders>
            <w:vAlign w:val="center"/>
          </w:tcPr>
          <w:p w:rsidR="00413F98" w:rsidRPr="00DE2868" w:rsidRDefault="00413F98" w:rsidP="0060433E">
            <w:pPr>
              <w:keepNext/>
              <w:keepLines/>
              <w:widowControl w:val="0"/>
              <w:jc w:val="center"/>
            </w:pPr>
            <w:r w:rsidRPr="00DE2868">
              <w:t>ед.</w:t>
            </w:r>
          </w:p>
        </w:tc>
        <w:tc>
          <w:tcPr>
            <w:tcW w:w="1467" w:type="dxa"/>
            <w:tcBorders>
              <w:bottom w:val="single" w:sz="4" w:space="0" w:color="auto"/>
            </w:tcBorders>
            <w:vAlign w:val="center"/>
          </w:tcPr>
          <w:p w:rsidR="00413F98" w:rsidRPr="00DE2868" w:rsidRDefault="00413F98" w:rsidP="0060433E">
            <w:pPr>
              <w:keepNext/>
              <w:keepLines/>
              <w:jc w:val="center"/>
            </w:pPr>
            <w:r w:rsidRPr="00DE2868">
              <w:t>15</w:t>
            </w:r>
          </w:p>
        </w:tc>
        <w:tc>
          <w:tcPr>
            <w:tcW w:w="1567" w:type="dxa"/>
            <w:tcBorders>
              <w:bottom w:val="single" w:sz="4" w:space="0" w:color="auto"/>
            </w:tcBorders>
            <w:vAlign w:val="center"/>
          </w:tcPr>
          <w:p w:rsidR="00413F98" w:rsidRPr="00DE2868" w:rsidRDefault="00413F98" w:rsidP="0060433E">
            <w:pPr>
              <w:keepNext/>
              <w:keepLines/>
              <w:widowControl w:val="0"/>
              <w:jc w:val="center"/>
            </w:pPr>
            <w:r w:rsidRPr="00DE2868">
              <w:t>15</w:t>
            </w:r>
          </w:p>
        </w:tc>
      </w:tr>
      <w:tr w:rsidR="00413F98" w:rsidRPr="00DE2868" w:rsidTr="00FC39D6">
        <w:trPr>
          <w:jc w:val="center"/>
        </w:trPr>
        <w:tc>
          <w:tcPr>
            <w:tcW w:w="5868" w:type="dxa"/>
            <w:tcBorders>
              <w:bottom w:val="single" w:sz="4" w:space="0" w:color="auto"/>
            </w:tcBorders>
            <w:vAlign w:val="center"/>
          </w:tcPr>
          <w:p w:rsidR="00413F98" w:rsidRPr="00DE2868" w:rsidRDefault="00413F98" w:rsidP="0060433E">
            <w:pPr>
              <w:keepNext/>
              <w:keepLines/>
              <w:widowControl w:val="0"/>
            </w:pPr>
            <w:r w:rsidRPr="00DE2868">
              <w:t xml:space="preserve">в них учащихся </w:t>
            </w:r>
          </w:p>
        </w:tc>
        <w:tc>
          <w:tcPr>
            <w:tcW w:w="1345" w:type="dxa"/>
            <w:tcBorders>
              <w:bottom w:val="single" w:sz="4" w:space="0" w:color="auto"/>
            </w:tcBorders>
            <w:vAlign w:val="center"/>
          </w:tcPr>
          <w:p w:rsidR="00413F98" w:rsidRPr="00DE2868" w:rsidRDefault="00413F98" w:rsidP="0060433E">
            <w:pPr>
              <w:keepNext/>
              <w:keepLines/>
              <w:widowControl w:val="0"/>
              <w:jc w:val="center"/>
            </w:pPr>
            <w:r w:rsidRPr="00DE2868">
              <w:t>чел.</w:t>
            </w:r>
          </w:p>
        </w:tc>
        <w:tc>
          <w:tcPr>
            <w:tcW w:w="1467" w:type="dxa"/>
            <w:tcBorders>
              <w:bottom w:val="single" w:sz="4" w:space="0" w:color="auto"/>
            </w:tcBorders>
            <w:vAlign w:val="center"/>
          </w:tcPr>
          <w:p w:rsidR="00413F98" w:rsidRPr="00DE2868" w:rsidRDefault="00413F98" w:rsidP="0060433E">
            <w:pPr>
              <w:keepNext/>
              <w:keepLines/>
              <w:jc w:val="center"/>
            </w:pPr>
            <w:r w:rsidRPr="00DE2868">
              <w:t>35 802</w:t>
            </w:r>
          </w:p>
        </w:tc>
        <w:tc>
          <w:tcPr>
            <w:tcW w:w="1567" w:type="dxa"/>
            <w:tcBorders>
              <w:bottom w:val="single" w:sz="4" w:space="0" w:color="auto"/>
            </w:tcBorders>
            <w:vAlign w:val="center"/>
          </w:tcPr>
          <w:p w:rsidR="00413F98" w:rsidRPr="00DE2868" w:rsidRDefault="00413F98" w:rsidP="0060433E">
            <w:pPr>
              <w:keepNext/>
              <w:keepLines/>
              <w:widowControl w:val="0"/>
              <w:jc w:val="center"/>
            </w:pPr>
            <w:r w:rsidRPr="00DE2868">
              <w:t>36 230</w:t>
            </w:r>
          </w:p>
        </w:tc>
      </w:tr>
    </w:tbl>
    <w:p w:rsidR="00413F98" w:rsidRDefault="00413F98" w:rsidP="00413F98">
      <w:pPr>
        <w:pStyle w:val="a8"/>
        <w:keepNext/>
        <w:keepLines/>
        <w:widowControl w:val="0"/>
        <w:rPr>
          <w:sz w:val="16"/>
          <w:szCs w:val="16"/>
          <w:highlight w:val="yellow"/>
        </w:rPr>
      </w:pPr>
    </w:p>
    <w:p w:rsidR="003169BE" w:rsidRDefault="003169BE" w:rsidP="00413F98">
      <w:pPr>
        <w:pStyle w:val="a8"/>
        <w:keepNext/>
        <w:keepLines/>
        <w:widowControl w:val="0"/>
        <w:rPr>
          <w:sz w:val="16"/>
          <w:szCs w:val="16"/>
          <w:highlight w:val="yellow"/>
        </w:rPr>
      </w:pPr>
    </w:p>
    <w:p w:rsidR="003169BE" w:rsidRDefault="003169BE" w:rsidP="00413F98">
      <w:pPr>
        <w:pStyle w:val="a8"/>
        <w:keepNext/>
        <w:keepLines/>
        <w:widowControl w:val="0"/>
        <w:rPr>
          <w:sz w:val="16"/>
          <w:szCs w:val="16"/>
          <w:highlight w:val="yellow"/>
        </w:rPr>
      </w:pPr>
    </w:p>
    <w:p w:rsidR="003169BE" w:rsidRDefault="003169BE" w:rsidP="00413F98">
      <w:pPr>
        <w:pStyle w:val="a8"/>
        <w:keepNext/>
        <w:keepLines/>
        <w:widowControl w:val="0"/>
        <w:rPr>
          <w:sz w:val="16"/>
          <w:szCs w:val="16"/>
          <w:highlight w:val="yellow"/>
        </w:rPr>
      </w:pPr>
    </w:p>
    <w:p w:rsidR="003169BE" w:rsidRDefault="003169BE" w:rsidP="00413F98">
      <w:pPr>
        <w:pStyle w:val="a8"/>
        <w:keepNext/>
        <w:keepLines/>
        <w:widowControl w:val="0"/>
        <w:rPr>
          <w:sz w:val="16"/>
          <w:szCs w:val="16"/>
          <w:highlight w:val="yellow"/>
        </w:rPr>
      </w:pPr>
    </w:p>
    <w:p w:rsidR="003169BE" w:rsidRPr="00DE2868" w:rsidRDefault="003169BE" w:rsidP="00413F98">
      <w:pPr>
        <w:pStyle w:val="a8"/>
        <w:keepNext/>
        <w:keepLines/>
        <w:widowControl w:val="0"/>
        <w:rPr>
          <w:sz w:val="16"/>
          <w:szCs w:val="16"/>
          <w:highlight w:val="yellow"/>
        </w:rPr>
      </w:pPr>
    </w:p>
    <w:p w:rsidR="00304F84" w:rsidRPr="00FD033D" w:rsidRDefault="00304F84" w:rsidP="00FD033D">
      <w:pPr>
        <w:pStyle w:val="aff6"/>
        <w:keepNext/>
        <w:keepLines/>
        <w:numPr>
          <w:ilvl w:val="0"/>
          <w:numId w:val="25"/>
        </w:numPr>
        <w:rPr>
          <w:b/>
          <w:sz w:val="28"/>
          <w:szCs w:val="28"/>
        </w:rPr>
      </w:pPr>
      <w:r w:rsidRPr="00FD033D">
        <w:rPr>
          <w:b/>
          <w:sz w:val="28"/>
          <w:szCs w:val="28"/>
        </w:rPr>
        <w:lastRenderedPageBreak/>
        <w:t>Дошкольное образование</w:t>
      </w:r>
    </w:p>
    <w:p w:rsidR="00944D44" w:rsidRPr="00DE2868" w:rsidRDefault="00944D44" w:rsidP="003169BE">
      <w:pPr>
        <w:keepNext/>
        <w:keepLines/>
        <w:jc w:val="both"/>
        <w:rPr>
          <w:sz w:val="28"/>
          <w:szCs w:val="28"/>
        </w:rPr>
      </w:pPr>
      <w:r w:rsidRPr="00DE2868">
        <w:rPr>
          <w:sz w:val="28"/>
          <w:szCs w:val="28"/>
        </w:rPr>
        <w:t>В течение 2014 года было создано 1 407 новых дошкольных мест, путем ввода 7 новых детских садов после завершения строительства и реконструкции (ДОУ №</w:t>
      </w:r>
      <w:r w:rsidR="00413E93" w:rsidRPr="00DE2868">
        <w:rPr>
          <w:sz w:val="28"/>
          <w:szCs w:val="28"/>
        </w:rPr>
        <w:t xml:space="preserve"> </w:t>
      </w:r>
      <w:r w:rsidRPr="00DE2868">
        <w:rPr>
          <w:sz w:val="28"/>
          <w:szCs w:val="28"/>
        </w:rPr>
        <w:t>26 в Лесной Поляне, ДОУ №</w:t>
      </w:r>
      <w:r w:rsidR="00413E93" w:rsidRPr="00DE2868">
        <w:rPr>
          <w:sz w:val="28"/>
          <w:szCs w:val="28"/>
        </w:rPr>
        <w:t xml:space="preserve"> </w:t>
      </w:r>
      <w:r w:rsidRPr="00DE2868">
        <w:rPr>
          <w:sz w:val="28"/>
          <w:szCs w:val="28"/>
        </w:rPr>
        <w:t>22 в 14 микрорайоне Заводского района, ДОУ №</w:t>
      </w:r>
      <w:r w:rsidR="00413E93" w:rsidRPr="00DE2868">
        <w:rPr>
          <w:sz w:val="28"/>
          <w:szCs w:val="28"/>
        </w:rPr>
        <w:t xml:space="preserve"> </w:t>
      </w:r>
      <w:r w:rsidRPr="00DE2868">
        <w:rPr>
          <w:sz w:val="28"/>
          <w:szCs w:val="28"/>
        </w:rPr>
        <w:t>19 в 12 микрорайоне Рудничного района, ДОУ №</w:t>
      </w:r>
      <w:r w:rsidR="00413E93" w:rsidRPr="00DE2868">
        <w:rPr>
          <w:sz w:val="28"/>
          <w:szCs w:val="28"/>
        </w:rPr>
        <w:t xml:space="preserve"> </w:t>
      </w:r>
      <w:r w:rsidRPr="00DE2868">
        <w:rPr>
          <w:sz w:val="28"/>
          <w:szCs w:val="28"/>
        </w:rPr>
        <w:t>27 на территории в/ч 6607 Заводского района, ДОУ №</w:t>
      </w:r>
      <w:r w:rsidR="00413E93" w:rsidRPr="00DE2868">
        <w:rPr>
          <w:sz w:val="28"/>
          <w:szCs w:val="28"/>
        </w:rPr>
        <w:t xml:space="preserve"> </w:t>
      </w:r>
      <w:r w:rsidRPr="00DE2868">
        <w:rPr>
          <w:sz w:val="28"/>
          <w:szCs w:val="28"/>
        </w:rPr>
        <w:t>28 в жилом комплексе «Кемерово-Сити» в Центральном районе, ДОУ №</w:t>
      </w:r>
      <w:r w:rsidR="00413E93" w:rsidRPr="00DE2868">
        <w:rPr>
          <w:sz w:val="28"/>
          <w:szCs w:val="28"/>
        </w:rPr>
        <w:t xml:space="preserve"> </w:t>
      </w:r>
      <w:r w:rsidRPr="00DE2868">
        <w:rPr>
          <w:sz w:val="28"/>
          <w:szCs w:val="28"/>
        </w:rPr>
        <w:t>193 в Ленинском районе и ДОУ № 43</w:t>
      </w:r>
      <w:r w:rsidR="00D60447" w:rsidRPr="00DE2868">
        <w:rPr>
          <w:sz w:val="28"/>
          <w:szCs w:val="28"/>
        </w:rPr>
        <w:t xml:space="preserve"> в Кировском районе), из них 923 места было создано для детей от 3 до 7 лет.</w:t>
      </w:r>
      <w:r w:rsidR="002A5272" w:rsidRPr="00DE2868">
        <w:rPr>
          <w:sz w:val="28"/>
          <w:szCs w:val="28"/>
        </w:rPr>
        <w:t xml:space="preserve"> </w:t>
      </w:r>
      <w:r w:rsidR="00304F84" w:rsidRPr="00DE2868">
        <w:rPr>
          <w:sz w:val="28"/>
          <w:szCs w:val="28"/>
        </w:rPr>
        <w:t>Кроме того, з</w:t>
      </w:r>
      <w:r w:rsidR="002A5272" w:rsidRPr="00DE2868">
        <w:rPr>
          <w:sz w:val="28"/>
          <w:szCs w:val="28"/>
        </w:rPr>
        <w:t>а 2014 год</w:t>
      </w:r>
      <w:r w:rsidRPr="00DE2868">
        <w:rPr>
          <w:sz w:val="28"/>
          <w:szCs w:val="28"/>
        </w:rPr>
        <w:t xml:space="preserve"> </w:t>
      </w:r>
      <w:r w:rsidR="002A5272" w:rsidRPr="00DE2868">
        <w:rPr>
          <w:sz w:val="28"/>
          <w:szCs w:val="28"/>
        </w:rPr>
        <w:t>в ДОУ было принято 2 100 детей в возрасте до</w:t>
      </w:r>
      <w:r w:rsidR="000A5D66" w:rsidRPr="00DE2868">
        <w:rPr>
          <w:sz w:val="28"/>
          <w:szCs w:val="28"/>
        </w:rPr>
        <w:t xml:space="preserve"> </w:t>
      </w:r>
      <w:r w:rsidR="002A5272" w:rsidRPr="00DE2868">
        <w:rPr>
          <w:sz w:val="28"/>
          <w:szCs w:val="28"/>
        </w:rPr>
        <w:t>3 лет.</w:t>
      </w:r>
    </w:p>
    <w:p w:rsidR="002A5272" w:rsidRPr="00DE2868" w:rsidRDefault="002A5272" w:rsidP="00304F84">
      <w:pPr>
        <w:keepNext/>
        <w:keepLines/>
        <w:ind w:firstLine="709"/>
        <w:jc w:val="both"/>
        <w:rPr>
          <w:sz w:val="28"/>
          <w:szCs w:val="28"/>
        </w:rPr>
      </w:pPr>
      <w:r w:rsidRPr="00DE2868">
        <w:rPr>
          <w:sz w:val="28"/>
          <w:szCs w:val="28"/>
        </w:rPr>
        <w:t>Важным направлением в деятельности муниципальных дошкольных образовательных учреждениях в 2014 году стало внедрение в образовательный процесс основных образовательных программ дошкольного образования (в соответствии с федеральными государственными образовательными стандартами – ФГОС ДО). В течение отчетного периода 38 ДОУ приступ</w:t>
      </w:r>
      <w:r w:rsidR="005D79E8" w:rsidRPr="00DE2868">
        <w:rPr>
          <w:sz w:val="28"/>
          <w:szCs w:val="28"/>
        </w:rPr>
        <w:t>или к апробированию ФГОС ДО.</w:t>
      </w:r>
    </w:p>
    <w:p w:rsidR="005D79E8" w:rsidRPr="00DE2868" w:rsidRDefault="005D79E8" w:rsidP="00304F84">
      <w:pPr>
        <w:keepNext/>
        <w:keepLines/>
        <w:ind w:firstLine="709"/>
        <w:jc w:val="both"/>
        <w:rPr>
          <w:sz w:val="28"/>
          <w:szCs w:val="28"/>
        </w:rPr>
      </w:pPr>
      <w:r w:rsidRPr="00DE2868">
        <w:rPr>
          <w:sz w:val="28"/>
          <w:szCs w:val="28"/>
        </w:rPr>
        <w:t xml:space="preserve">С учетом всех форм дошкольного образования в городе Кемерово </w:t>
      </w:r>
      <w:r w:rsidR="00413E93" w:rsidRPr="00DE2868">
        <w:rPr>
          <w:sz w:val="28"/>
          <w:szCs w:val="28"/>
        </w:rPr>
        <w:t>на конец</w:t>
      </w:r>
      <w:r w:rsidRPr="00DE2868">
        <w:rPr>
          <w:sz w:val="28"/>
          <w:szCs w:val="28"/>
        </w:rPr>
        <w:t xml:space="preserve"> 2014 год</w:t>
      </w:r>
      <w:r w:rsidR="00413E93" w:rsidRPr="00DE2868">
        <w:rPr>
          <w:sz w:val="28"/>
          <w:szCs w:val="28"/>
        </w:rPr>
        <w:t>а</w:t>
      </w:r>
      <w:r w:rsidRPr="00DE2868">
        <w:rPr>
          <w:sz w:val="28"/>
          <w:szCs w:val="28"/>
        </w:rPr>
        <w:t xml:space="preserve"> 95,8% детей от 1,5 до 7 лет (2013 г. – 92,5%) получали услуги дошкольного образования.</w:t>
      </w:r>
    </w:p>
    <w:p w:rsidR="00304F84" w:rsidRPr="00DE2868" w:rsidRDefault="00304F84" w:rsidP="00413F98">
      <w:pPr>
        <w:keepNext/>
        <w:keepLines/>
        <w:jc w:val="both"/>
        <w:rPr>
          <w:sz w:val="28"/>
          <w:szCs w:val="28"/>
        </w:rPr>
      </w:pPr>
    </w:p>
    <w:p w:rsidR="00304F84" w:rsidRPr="00FD033D" w:rsidRDefault="00304F84" w:rsidP="00FD033D">
      <w:pPr>
        <w:pStyle w:val="aff6"/>
        <w:keepNext/>
        <w:keepLines/>
        <w:numPr>
          <w:ilvl w:val="0"/>
          <w:numId w:val="25"/>
        </w:numPr>
        <w:jc w:val="both"/>
        <w:rPr>
          <w:b/>
          <w:sz w:val="28"/>
          <w:szCs w:val="28"/>
        </w:rPr>
      </w:pPr>
      <w:r w:rsidRPr="00FD033D">
        <w:rPr>
          <w:b/>
          <w:sz w:val="28"/>
          <w:szCs w:val="28"/>
        </w:rPr>
        <w:t>Общее и дополнительное образование</w:t>
      </w:r>
    </w:p>
    <w:p w:rsidR="00304F84" w:rsidRPr="00DE2868" w:rsidRDefault="00304F84" w:rsidP="00413F98">
      <w:pPr>
        <w:keepNext/>
        <w:keepLines/>
        <w:jc w:val="both"/>
        <w:rPr>
          <w:sz w:val="28"/>
          <w:szCs w:val="28"/>
        </w:rPr>
      </w:pPr>
    </w:p>
    <w:p w:rsidR="001D25FD" w:rsidRPr="00DE2868" w:rsidRDefault="00E62828" w:rsidP="00304F84">
      <w:pPr>
        <w:keepNext/>
        <w:keepLines/>
        <w:ind w:firstLine="709"/>
        <w:jc w:val="both"/>
        <w:rPr>
          <w:sz w:val="28"/>
          <w:szCs w:val="28"/>
        </w:rPr>
      </w:pPr>
      <w:r w:rsidRPr="00DE2868">
        <w:rPr>
          <w:sz w:val="28"/>
          <w:szCs w:val="28"/>
        </w:rPr>
        <w:t xml:space="preserve">По итогам </w:t>
      </w:r>
      <w:r w:rsidR="001D25FD" w:rsidRPr="00DE2868">
        <w:rPr>
          <w:sz w:val="28"/>
          <w:szCs w:val="28"/>
        </w:rPr>
        <w:t xml:space="preserve">2013-2014 учебного года основное общее образование получили         4 046 (2013 г. – 4 099) выпускников общеобразовательных школ, в том числе в </w:t>
      </w:r>
      <w:r w:rsidR="00413E93" w:rsidRPr="00DE2868">
        <w:rPr>
          <w:sz w:val="28"/>
          <w:szCs w:val="28"/>
        </w:rPr>
        <w:t xml:space="preserve">вечерних </w:t>
      </w:r>
      <w:r w:rsidR="00E26D30" w:rsidRPr="00DE2868">
        <w:rPr>
          <w:sz w:val="28"/>
          <w:szCs w:val="28"/>
        </w:rPr>
        <w:t>(</w:t>
      </w:r>
      <w:r w:rsidR="00413E93" w:rsidRPr="00DE2868">
        <w:rPr>
          <w:sz w:val="28"/>
          <w:szCs w:val="28"/>
        </w:rPr>
        <w:t>с</w:t>
      </w:r>
      <w:r w:rsidR="006E7327" w:rsidRPr="00DE2868">
        <w:rPr>
          <w:sz w:val="28"/>
          <w:szCs w:val="28"/>
        </w:rPr>
        <w:t>менных</w:t>
      </w:r>
      <w:r w:rsidR="00E26D30" w:rsidRPr="00DE2868">
        <w:rPr>
          <w:sz w:val="28"/>
          <w:szCs w:val="28"/>
        </w:rPr>
        <w:t>)</w:t>
      </w:r>
      <w:r w:rsidR="00413E93" w:rsidRPr="00DE2868">
        <w:rPr>
          <w:sz w:val="28"/>
          <w:szCs w:val="28"/>
        </w:rPr>
        <w:t xml:space="preserve"> школах (далее – В</w:t>
      </w:r>
      <w:r w:rsidR="001D25FD" w:rsidRPr="00DE2868">
        <w:rPr>
          <w:sz w:val="28"/>
          <w:szCs w:val="28"/>
        </w:rPr>
        <w:t>СШ</w:t>
      </w:r>
      <w:r w:rsidR="00413E93" w:rsidRPr="00DE2868">
        <w:rPr>
          <w:sz w:val="28"/>
          <w:szCs w:val="28"/>
        </w:rPr>
        <w:t>)</w:t>
      </w:r>
      <w:r w:rsidR="001D25FD" w:rsidRPr="00DE2868">
        <w:rPr>
          <w:sz w:val="28"/>
          <w:szCs w:val="28"/>
        </w:rPr>
        <w:t xml:space="preserve"> </w:t>
      </w:r>
      <w:r w:rsidR="003E29E9" w:rsidRPr="00DE2868">
        <w:rPr>
          <w:sz w:val="28"/>
          <w:szCs w:val="28"/>
        </w:rPr>
        <w:t xml:space="preserve">- </w:t>
      </w:r>
      <w:r w:rsidR="001D25FD" w:rsidRPr="00DE2868">
        <w:rPr>
          <w:sz w:val="28"/>
          <w:szCs w:val="28"/>
        </w:rPr>
        <w:t>125 человек (2013г. – 149 человек). 93 выпускника получили аттестаты с отличием (2013 г. – 70 человек).</w:t>
      </w:r>
    </w:p>
    <w:p w:rsidR="009F2779" w:rsidRPr="00DE2868" w:rsidRDefault="009F2779" w:rsidP="00304F84">
      <w:pPr>
        <w:keepNext/>
        <w:keepLines/>
        <w:ind w:firstLine="709"/>
        <w:jc w:val="both"/>
        <w:rPr>
          <w:sz w:val="28"/>
          <w:szCs w:val="28"/>
        </w:rPr>
      </w:pPr>
      <w:r w:rsidRPr="00DE2868">
        <w:rPr>
          <w:sz w:val="28"/>
          <w:szCs w:val="28"/>
        </w:rPr>
        <w:t>Среднее общее образование получили 2 132 (2013 г. – 2 282 человека) выпускника средних общеобразовательных школ, в том числе выпускников ВСШ – 17 человек (2013 г. – 22 человека).</w:t>
      </w:r>
    </w:p>
    <w:p w:rsidR="006E11D5" w:rsidRPr="00DE2868" w:rsidRDefault="009F2779" w:rsidP="00304F84">
      <w:pPr>
        <w:keepNext/>
        <w:keepLines/>
        <w:ind w:firstLine="709"/>
        <w:jc w:val="both"/>
        <w:rPr>
          <w:sz w:val="28"/>
          <w:szCs w:val="28"/>
        </w:rPr>
      </w:pPr>
      <w:r w:rsidRPr="00DE2868">
        <w:rPr>
          <w:sz w:val="28"/>
          <w:szCs w:val="28"/>
        </w:rPr>
        <w:t xml:space="preserve">Впервые 100% выпускников прошли «пороговый» балл по русскому </w:t>
      </w:r>
      <w:r w:rsidR="00017B85" w:rsidRPr="00DE2868">
        <w:rPr>
          <w:sz w:val="28"/>
          <w:szCs w:val="28"/>
        </w:rPr>
        <w:t xml:space="preserve">языку </w:t>
      </w:r>
      <w:r w:rsidRPr="00DE2868">
        <w:rPr>
          <w:sz w:val="28"/>
          <w:szCs w:val="28"/>
        </w:rPr>
        <w:t>и математике.</w:t>
      </w:r>
    </w:p>
    <w:p w:rsidR="001D25FD" w:rsidRPr="00DE2868" w:rsidRDefault="00844DA5" w:rsidP="00304F84">
      <w:pPr>
        <w:keepNext/>
        <w:keepLines/>
        <w:ind w:firstLine="709"/>
        <w:jc w:val="both"/>
        <w:rPr>
          <w:sz w:val="28"/>
          <w:szCs w:val="28"/>
        </w:rPr>
      </w:pPr>
      <w:r w:rsidRPr="00DE2868">
        <w:rPr>
          <w:sz w:val="28"/>
          <w:szCs w:val="28"/>
        </w:rPr>
        <w:t xml:space="preserve">Завершили обучение </w:t>
      </w:r>
      <w:r w:rsidR="00912BAC" w:rsidRPr="00DE2868">
        <w:rPr>
          <w:sz w:val="28"/>
          <w:szCs w:val="28"/>
        </w:rPr>
        <w:t xml:space="preserve">по образовательным </w:t>
      </w:r>
      <w:r w:rsidRPr="00DE2868">
        <w:rPr>
          <w:sz w:val="28"/>
          <w:szCs w:val="28"/>
        </w:rPr>
        <w:t>программам среднего</w:t>
      </w:r>
      <w:r w:rsidR="00912BAC" w:rsidRPr="00DE2868">
        <w:rPr>
          <w:sz w:val="28"/>
          <w:szCs w:val="28"/>
        </w:rPr>
        <w:t xml:space="preserve"> общего образован</w:t>
      </w:r>
      <w:r w:rsidRPr="00DE2868">
        <w:rPr>
          <w:sz w:val="28"/>
          <w:szCs w:val="28"/>
        </w:rPr>
        <w:t>ия, успешно прошли государственную итоговую аттестацию, имеющие итоговые годовые отметки «отлично» по всем учебным предметам, получили аттестат о среднем общем образовании с отличием – 24 выпускника. 82 выпускника получили областные золотые и 40 – серебряные медали «За особые успехи в учении» (2013 г. – 41 золот</w:t>
      </w:r>
      <w:r w:rsidR="00413E93" w:rsidRPr="00DE2868">
        <w:rPr>
          <w:sz w:val="28"/>
          <w:szCs w:val="28"/>
        </w:rPr>
        <w:t>ая</w:t>
      </w:r>
      <w:r w:rsidRPr="00DE2868">
        <w:rPr>
          <w:sz w:val="28"/>
          <w:szCs w:val="28"/>
        </w:rPr>
        <w:t xml:space="preserve"> медал</w:t>
      </w:r>
      <w:r w:rsidR="00413E93" w:rsidRPr="00DE2868">
        <w:rPr>
          <w:sz w:val="28"/>
          <w:szCs w:val="28"/>
        </w:rPr>
        <w:t>ь</w:t>
      </w:r>
      <w:r w:rsidRPr="00DE2868">
        <w:rPr>
          <w:sz w:val="28"/>
          <w:szCs w:val="28"/>
        </w:rPr>
        <w:t>, 47 – серебряных).</w:t>
      </w:r>
    </w:p>
    <w:p w:rsidR="00844DA5" w:rsidRPr="00DE2868" w:rsidRDefault="00844DA5" w:rsidP="00E62828">
      <w:pPr>
        <w:keepNext/>
        <w:keepLines/>
        <w:jc w:val="both"/>
        <w:rPr>
          <w:sz w:val="28"/>
          <w:szCs w:val="28"/>
        </w:rPr>
      </w:pPr>
      <w:r w:rsidRPr="00DE2868">
        <w:rPr>
          <w:sz w:val="28"/>
          <w:szCs w:val="28"/>
        </w:rPr>
        <w:t xml:space="preserve">      </w:t>
      </w:r>
      <w:r w:rsidR="00E8135D" w:rsidRPr="00DE2868">
        <w:rPr>
          <w:sz w:val="28"/>
          <w:szCs w:val="28"/>
        </w:rPr>
        <w:t>35,5</w:t>
      </w:r>
      <w:r w:rsidR="000C69AB" w:rsidRPr="00DE2868">
        <w:rPr>
          <w:sz w:val="28"/>
          <w:szCs w:val="28"/>
        </w:rPr>
        <w:t xml:space="preserve"> </w:t>
      </w:r>
      <w:r w:rsidR="00E8135D" w:rsidRPr="00DE2868">
        <w:rPr>
          <w:sz w:val="28"/>
          <w:szCs w:val="28"/>
        </w:rPr>
        <w:t>% от общего количества выпускников набрали от 80 до 100 баллов.</w:t>
      </w:r>
    </w:p>
    <w:p w:rsidR="00E8135D" w:rsidRPr="00DE2868" w:rsidRDefault="00E8135D" w:rsidP="00E62828">
      <w:pPr>
        <w:keepNext/>
        <w:keepLines/>
        <w:jc w:val="both"/>
        <w:rPr>
          <w:sz w:val="28"/>
          <w:szCs w:val="28"/>
        </w:rPr>
      </w:pPr>
      <w:r w:rsidRPr="00DE2868">
        <w:rPr>
          <w:sz w:val="28"/>
          <w:szCs w:val="28"/>
        </w:rPr>
        <w:t xml:space="preserve">      91,5</w:t>
      </w:r>
      <w:r w:rsidR="000C69AB" w:rsidRPr="00DE2868">
        <w:rPr>
          <w:sz w:val="28"/>
          <w:szCs w:val="28"/>
        </w:rPr>
        <w:t xml:space="preserve"> </w:t>
      </w:r>
      <w:r w:rsidRPr="00DE2868">
        <w:rPr>
          <w:sz w:val="28"/>
          <w:szCs w:val="28"/>
        </w:rPr>
        <w:t>% (2013 г. – 93,9</w:t>
      </w:r>
      <w:r w:rsidR="000C69AB" w:rsidRPr="00DE2868">
        <w:rPr>
          <w:sz w:val="28"/>
          <w:szCs w:val="28"/>
        </w:rPr>
        <w:t xml:space="preserve"> </w:t>
      </w:r>
      <w:r w:rsidRPr="00DE2868">
        <w:rPr>
          <w:sz w:val="28"/>
          <w:szCs w:val="28"/>
        </w:rPr>
        <w:t>%) выпускников 11-х классов поступили в высшие учебные заведения, 5,0</w:t>
      </w:r>
      <w:r w:rsidR="000C69AB" w:rsidRPr="00DE2868">
        <w:rPr>
          <w:sz w:val="28"/>
          <w:szCs w:val="28"/>
        </w:rPr>
        <w:t xml:space="preserve"> </w:t>
      </w:r>
      <w:r w:rsidRPr="00DE2868">
        <w:rPr>
          <w:sz w:val="28"/>
          <w:szCs w:val="28"/>
        </w:rPr>
        <w:t>% (2013 г. – 5,7</w:t>
      </w:r>
      <w:r w:rsidR="000C69AB" w:rsidRPr="00DE2868">
        <w:rPr>
          <w:sz w:val="28"/>
          <w:szCs w:val="28"/>
        </w:rPr>
        <w:t xml:space="preserve"> </w:t>
      </w:r>
      <w:r w:rsidRPr="00DE2868">
        <w:rPr>
          <w:sz w:val="28"/>
          <w:szCs w:val="28"/>
        </w:rPr>
        <w:t>%) – в средние специальные учебные заведения.</w:t>
      </w:r>
    </w:p>
    <w:p w:rsidR="00E8135D" w:rsidRPr="00DE2868" w:rsidRDefault="00E8135D" w:rsidP="003169BE">
      <w:pPr>
        <w:keepNext/>
        <w:keepLines/>
        <w:ind w:firstLine="709"/>
        <w:jc w:val="both"/>
        <w:rPr>
          <w:sz w:val="28"/>
          <w:szCs w:val="28"/>
        </w:rPr>
      </w:pPr>
      <w:r w:rsidRPr="00DE2868">
        <w:rPr>
          <w:sz w:val="28"/>
          <w:szCs w:val="28"/>
        </w:rPr>
        <w:t>МБНОУ «Городской классический лицей» вошел в перечень 500 лучших образовательных организаций, которые продемонстрировали высокие образовательные результаты, в число школ, обеспечивающих высокие возможности развитие таланта учащихся (Топ – 200) и в Топ общеобразовательных организаций, обеспечивающих высокий уровень подготовки выпускников по филологическому профилю.</w:t>
      </w:r>
    </w:p>
    <w:p w:rsidR="00F305FB" w:rsidRPr="00DE2868" w:rsidRDefault="00F305FB" w:rsidP="00E62828">
      <w:pPr>
        <w:keepNext/>
        <w:keepLines/>
        <w:jc w:val="both"/>
        <w:rPr>
          <w:sz w:val="28"/>
          <w:szCs w:val="28"/>
        </w:rPr>
      </w:pPr>
      <w:r w:rsidRPr="00DE2868">
        <w:rPr>
          <w:sz w:val="28"/>
          <w:szCs w:val="28"/>
        </w:rPr>
        <w:lastRenderedPageBreak/>
        <w:t xml:space="preserve">      В 2014 году количество участников школьного этапа Всероссийской олимпиады школьников 5-11 классов составило 24 075 человек.</w:t>
      </w:r>
    </w:p>
    <w:p w:rsidR="00F305FB" w:rsidRPr="00DE2868" w:rsidRDefault="003169BE" w:rsidP="003169BE">
      <w:pPr>
        <w:keepNext/>
        <w:keepLines/>
        <w:ind w:firstLine="709"/>
        <w:jc w:val="both"/>
        <w:rPr>
          <w:sz w:val="28"/>
          <w:szCs w:val="28"/>
        </w:rPr>
      </w:pPr>
      <w:r>
        <w:rPr>
          <w:sz w:val="28"/>
          <w:szCs w:val="28"/>
        </w:rPr>
        <w:t>У</w:t>
      </w:r>
      <w:r w:rsidR="00F305FB" w:rsidRPr="00DE2868">
        <w:rPr>
          <w:sz w:val="28"/>
          <w:szCs w:val="28"/>
        </w:rPr>
        <w:t>частниками муниципального этапа всероссийской олимпиады школьников стали 1 154 школьника (2013 г. – 1 137 человек), победителями – 110 школьников (2013 г. – 108 чел.), призерами 220 школьников (2013 г. – 228). 69 обучающихся      9-11 классов стали победителями и призерами регионального этапа, 4 – победителями всероссийского этапа.</w:t>
      </w:r>
    </w:p>
    <w:p w:rsidR="00AE2E2C" w:rsidRPr="00DE2868" w:rsidRDefault="00F305FB" w:rsidP="00E62828">
      <w:pPr>
        <w:keepNext/>
        <w:keepLines/>
        <w:jc w:val="both"/>
        <w:rPr>
          <w:sz w:val="28"/>
          <w:szCs w:val="28"/>
        </w:rPr>
      </w:pPr>
      <w:r w:rsidRPr="00DE2868">
        <w:rPr>
          <w:sz w:val="28"/>
          <w:szCs w:val="28"/>
        </w:rPr>
        <w:t xml:space="preserve">     </w:t>
      </w:r>
      <w:r w:rsidR="00060112" w:rsidRPr="00DE2868">
        <w:rPr>
          <w:sz w:val="28"/>
          <w:szCs w:val="28"/>
        </w:rPr>
        <w:t>В 2014 году работали 120 научных обществ учащихся в 69 образовательных учреждениях города, в них занимались исследовательской деятельностью 4 924 обучающихся. Проведено 69 научно-практических школьных конференций, в которых учувствовало более 4 000 школьников. Лучшие работы приняли участие в городских конференциях «Юниор», «Интеллектуал».</w:t>
      </w:r>
    </w:p>
    <w:p w:rsidR="00060112" w:rsidRPr="00DE2868" w:rsidRDefault="00060112" w:rsidP="00E62828">
      <w:pPr>
        <w:keepNext/>
        <w:keepLines/>
        <w:jc w:val="both"/>
        <w:rPr>
          <w:sz w:val="28"/>
          <w:szCs w:val="28"/>
        </w:rPr>
      </w:pPr>
      <w:r w:rsidRPr="00DE2868">
        <w:rPr>
          <w:sz w:val="28"/>
          <w:szCs w:val="28"/>
        </w:rPr>
        <w:t xml:space="preserve">      Осуществлялась адресная поддержка одаренных детей:</w:t>
      </w:r>
    </w:p>
    <w:p w:rsidR="00060112" w:rsidRPr="00DE2868" w:rsidRDefault="00060112" w:rsidP="00060112">
      <w:pPr>
        <w:pStyle w:val="aff6"/>
        <w:keepNext/>
        <w:keepLines/>
        <w:numPr>
          <w:ilvl w:val="0"/>
          <w:numId w:val="16"/>
        </w:numPr>
        <w:ind w:left="0" w:firstLine="360"/>
        <w:jc w:val="both"/>
        <w:rPr>
          <w:sz w:val="28"/>
          <w:szCs w:val="28"/>
        </w:rPr>
      </w:pPr>
      <w:r w:rsidRPr="00DE2868">
        <w:rPr>
          <w:sz w:val="28"/>
          <w:szCs w:val="28"/>
        </w:rPr>
        <w:t>18 школьников из 10 образовательных учреждений награждены ежегодной Губернаторской премией «Достижения юных» за высокие достижения в творчестве, спорте и науке.</w:t>
      </w:r>
    </w:p>
    <w:p w:rsidR="00792F74" w:rsidRPr="00DE2868" w:rsidRDefault="00060112" w:rsidP="00060112">
      <w:pPr>
        <w:pStyle w:val="aff6"/>
        <w:keepNext/>
        <w:keepLines/>
        <w:numPr>
          <w:ilvl w:val="0"/>
          <w:numId w:val="16"/>
        </w:numPr>
        <w:ind w:left="0" w:firstLine="360"/>
        <w:jc w:val="both"/>
        <w:rPr>
          <w:sz w:val="28"/>
          <w:szCs w:val="28"/>
        </w:rPr>
      </w:pPr>
      <w:r w:rsidRPr="00DE2868">
        <w:rPr>
          <w:sz w:val="28"/>
          <w:szCs w:val="28"/>
        </w:rPr>
        <w:t xml:space="preserve">Губернаторскую стипендию </w:t>
      </w:r>
      <w:r w:rsidR="003E29E9" w:rsidRPr="00DE2868">
        <w:rPr>
          <w:sz w:val="28"/>
          <w:szCs w:val="28"/>
        </w:rPr>
        <w:t xml:space="preserve">получили </w:t>
      </w:r>
      <w:r w:rsidR="00E51B13" w:rsidRPr="00DE2868">
        <w:rPr>
          <w:sz w:val="28"/>
          <w:szCs w:val="28"/>
        </w:rPr>
        <w:t xml:space="preserve">69 победителей и призеров регионального этапа </w:t>
      </w:r>
      <w:r w:rsidR="00792F74" w:rsidRPr="00DE2868">
        <w:rPr>
          <w:sz w:val="28"/>
          <w:szCs w:val="28"/>
        </w:rPr>
        <w:t xml:space="preserve">всероссийской олимпиады школьников; </w:t>
      </w:r>
    </w:p>
    <w:p w:rsidR="00060112" w:rsidRPr="00DE2868" w:rsidRDefault="00792F74" w:rsidP="00060112">
      <w:pPr>
        <w:pStyle w:val="aff6"/>
        <w:keepNext/>
        <w:keepLines/>
        <w:numPr>
          <w:ilvl w:val="0"/>
          <w:numId w:val="16"/>
        </w:numPr>
        <w:ind w:left="0" w:firstLine="360"/>
        <w:jc w:val="both"/>
        <w:rPr>
          <w:sz w:val="28"/>
          <w:szCs w:val="28"/>
        </w:rPr>
      </w:pPr>
      <w:r w:rsidRPr="00DE2868">
        <w:rPr>
          <w:sz w:val="28"/>
          <w:szCs w:val="28"/>
        </w:rPr>
        <w:t>Губернаторскую премию – 3 203 отличник</w:t>
      </w:r>
      <w:r w:rsidR="003E29E9" w:rsidRPr="00DE2868">
        <w:rPr>
          <w:sz w:val="28"/>
          <w:szCs w:val="28"/>
        </w:rPr>
        <w:t>а</w:t>
      </w:r>
      <w:r w:rsidRPr="00DE2868">
        <w:rPr>
          <w:sz w:val="28"/>
          <w:szCs w:val="28"/>
        </w:rPr>
        <w:t xml:space="preserve"> учебы; </w:t>
      </w:r>
    </w:p>
    <w:p w:rsidR="00792F74" w:rsidRPr="00DE2868" w:rsidRDefault="00792F74" w:rsidP="00060112">
      <w:pPr>
        <w:pStyle w:val="aff6"/>
        <w:keepNext/>
        <w:keepLines/>
        <w:numPr>
          <w:ilvl w:val="0"/>
          <w:numId w:val="16"/>
        </w:numPr>
        <w:ind w:left="0" w:firstLine="360"/>
        <w:jc w:val="both"/>
        <w:rPr>
          <w:sz w:val="28"/>
          <w:szCs w:val="28"/>
        </w:rPr>
      </w:pPr>
      <w:r w:rsidRPr="00DE2868">
        <w:rPr>
          <w:sz w:val="28"/>
          <w:szCs w:val="28"/>
        </w:rPr>
        <w:t>Муниципальную стипендию – 300 победителей и призеров муниципального этапа всероссийской олимпиады школьников и лауреатов НПК «Интеллектуал».</w:t>
      </w:r>
    </w:p>
    <w:p w:rsidR="00FD43CB" w:rsidRPr="00DE2868" w:rsidRDefault="00FD43CB" w:rsidP="00E62828">
      <w:pPr>
        <w:keepNext/>
        <w:keepLines/>
        <w:jc w:val="both"/>
        <w:rPr>
          <w:b/>
          <w:sz w:val="28"/>
          <w:szCs w:val="28"/>
        </w:rPr>
      </w:pPr>
    </w:p>
    <w:p w:rsidR="00FD43CB" w:rsidRPr="00FD033D" w:rsidRDefault="00FD43CB" w:rsidP="00FD033D">
      <w:pPr>
        <w:pStyle w:val="aff6"/>
        <w:keepNext/>
        <w:keepLines/>
        <w:numPr>
          <w:ilvl w:val="0"/>
          <w:numId w:val="25"/>
        </w:numPr>
        <w:jc w:val="both"/>
        <w:rPr>
          <w:b/>
          <w:sz w:val="28"/>
          <w:szCs w:val="28"/>
        </w:rPr>
      </w:pPr>
      <w:r w:rsidRPr="00FD033D">
        <w:rPr>
          <w:b/>
          <w:sz w:val="28"/>
          <w:szCs w:val="28"/>
        </w:rPr>
        <w:t>Социальная поддержка детей-сирот и детей, оставшихся без попечения родителей</w:t>
      </w:r>
    </w:p>
    <w:p w:rsidR="00FD43CB" w:rsidRPr="00DE2868" w:rsidRDefault="00FD43CB" w:rsidP="00E62828">
      <w:pPr>
        <w:keepNext/>
        <w:keepLines/>
        <w:jc w:val="both"/>
        <w:rPr>
          <w:sz w:val="28"/>
          <w:szCs w:val="28"/>
        </w:rPr>
      </w:pPr>
    </w:p>
    <w:p w:rsidR="00642E7A" w:rsidRPr="00DE2868" w:rsidRDefault="00C34E83" w:rsidP="00642E7A">
      <w:pPr>
        <w:keepNext/>
        <w:keepLines/>
        <w:ind w:firstLine="709"/>
        <w:jc w:val="both"/>
        <w:rPr>
          <w:sz w:val="28"/>
          <w:szCs w:val="28"/>
        </w:rPr>
      </w:pPr>
      <w:r w:rsidRPr="00DE2868">
        <w:rPr>
          <w:sz w:val="28"/>
          <w:szCs w:val="28"/>
        </w:rPr>
        <w:t>В рамках реализации межведомственных муниципальных проектов «Приемные семьи», «Счастливая семья – доброе дело родному Кузбассу» в детском доме № 2, «Свет надежды – детям» в детском доме № 1 и взаимодействия с благотворительными организациями и фондами в 2014 году в семейные формы устроены 585 детей – сирот и детей, оставшихся без попечения родителей (в 2013 г. – 489 человек). Доля детей, оставшихся без попечения родит</w:t>
      </w:r>
      <w:r w:rsidR="00161E4B" w:rsidRPr="00DE2868">
        <w:rPr>
          <w:sz w:val="28"/>
          <w:szCs w:val="28"/>
        </w:rPr>
        <w:t xml:space="preserve">елей, в том числе переданных не </w:t>
      </w:r>
      <w:r w:rsidRPr="00DE2868">
        <w:rPr>
          <w:sz w:val="28"/>
          <w:szCs w:val="28"/>
        </w:rPr>
        <w:t>родственникам (в приемные семьи, на усыновление (удочерение), под опеку (попечительство), охваченными другими формами семейного устройства, находящихся в учреждениях для детей-сирот и детей, оставшихся без попечения родителей, составила 97,6%, что на 0,2% улучшили показатели 2013 года (в 2013 г. – 97,4%), уровень социального сиротства в городе Кемерово – 2,4% (в 2013 году – 2,6%), среднероссийский показатель – 2,4%.</w:t>
      </w:r>
    </w:p>
    <w:p w:rsidR="00642E7A" w:rsidRDefault="00EB3AD1" w:rsidP="00E62828">
      <w:pPr>
        <w:keepNext/>
        <w:keepLines/>
        <w:jc w:val="both"/>
        <w:rPr>
          <w:color w:val="FF0000"/>
          <w:sz w:val="28"/>
          <w:szCs w:val="28"/>
        </w:rPr>
      </w:pPr>
      <w:r>
        <w:rPr>
          <w:color w:val="FF0000"/>
          <w:sz w:val="28"/>
          <w:szCs w:val="28"/>
        </w:rPr>
        <w:t xml:space="preserve">        </w:t>
      </w:r>
    </w:p>
    <w:p w:rsidR="00EE481A" w:rsidRDefault="00EE481A" w:rsidP="00E62828">
      <w:pPr>
        <w:keepNext/>
        <w:keepLines/>
        <w:jc w:val="both"/>
        <w:rPr>
          <w:color w:val="FF0000"/>
          <w:sz w:val="28"/>
          <w:szCs w:val="28"/>
        </w:rPr>
      </w:pPr>
    </w:p>
    <w:p w:rsidR="00EE481A" w:rsidRDefault="00EE481A" w:rsidP="00E62828">
      <w:pPr>
        <w:keepNext/>
        <w:keepLines/>
        <w:jc w:val="both"/>
        <w:rPr>
          <w:color w:val="FF0000"/>
          <w:sz w:val="28"/>
          <w:szCs w:val="28"/>
        </w:rPr>
      </w:pPr>
    </w:p>
    <w:p w:rsidR="00EE481A" w:rsidRDefault="00EE481A" w:rsidP="00E62828">
      <w:pPr>
        <w:keepNext/>
        <w:keepLines/>
        <w:jc w:val="both"/>
        <w:rPr>
          <w:color w:val="FF0000"/>
          <w:sz w:val="28"/>
          <w:szCs w:val="28"/>
        </w:rPr>
      </w:pPr>
    </w:p>
    <w:p w:rsidR="00EE481A" w:rsidRDefault="00EE481A" w:rsidP="00E62828">
      <w:pPr>
        <w:keepNext/>
        <w:keepLines/>
        <w:jc w:val="both"/>
        <w:rPr>
          <w:color w:val="FF0000"/>
          <w:sz w:val="28"/>
          <w:szCs w:val="28"/>
        </w:rPr>
      </w:pPr>
    </w:p>
    <w:p w:rsidR="00EE481A" w:rsidRDefault="00EE481A" w:rsidP="00E62828">
      <w:pPr>
        <w:keepNext/>
        <w:keepLines/>
        <w:jc w:val="both"/>
        <w:rPr>
          <w:color w:val="FF0000"/>
          <w:sz w:val="28"/>
          <w:szCs w:val="28"/>
        </w:rPr>
      </w:pPr>
    </w:p>
    <w:p w:rsidR="00EE481A" w:rsidRDefault="00EE481A" w:rsidP="00E62828">
      <w:pPr>
        <w:keepNext/>
        <w:keepLines/>
        <w:jc w:val="both"/>
        <w:rPr>
          <w:color w:val="FF0000"/>
          <w:sz w:val="28"/>
          <w:szCs w:val="28"/>
        </w:rPr>
      </w:pPr>
    </w:p>
    <w:p w:rsidR="00EE481A" w:rsidRDefault="00EE481A" w:rsidP="00E62828">
      <w:pPr>
        <w:keepNext/>
        <w:keepLines/>
        <w:jc w:val="both"/>
        <w:rPr>
          <w:color w:val="FF0000"/>
          <w:sz w:val="28"/>
          <w:szCs w:val="28"/>
        </w:rPr>
      </w:pPr>
    </w:p>
    <w:p w:rsidR="00EE481A" w:rsidRDefault="00EE481A" w:rsidP="00E62828">
      <w:pPr>
        <w:keepNext/>
        <w:keepLines/>
        <w:jc w:val="both"/>
        <w:rPr>
          <w:color w:val="FF0000"/>
          <w:sz w:val="28"/>
          <w:szCs w:val="28"/>
        </w:rPr>
      </w:pPr>
    </w:p>
    <w:p w:rsidR="00EE481A" w:rsidRPr="00820F0A" w:rsidRDefault="00EE481A" w:rsidP="00E62828">
      <w:pPr>
        <w:keepNext/>
        <w:keepLines/>
        <w:jc w:val="both"/>
        <w:rPr>
          <w:sz w:val="28"/>
          <w:szCs w:val="28"/>
        </w:rPr>
      </w:pPr>
    </w:p>
    <w:p w:rsidR="00413F98" w:rsidRPr="00F445FA" w:rsidRDefault="00413F98" w:rsidP="00413F98">
      <w:pPr>
        <w:pStyle w:val="2"/>
        <w:keepLines/>
        <w:jc w:val="center"/>
        <w:rPr>
          <w:sz w:val="32"/>
          <w:szCs w:val="32"/>
        </w:rPr>
      </w:pPr>
      <w:bookmarkStart w:id="19" w:name="_Toc365274130"/>
      <w:r w:rsidRPr="00E26D30">
        <w:rPr>
          <w:sz w:val="32"/>
          <w:szCs w:val="32"/>
        </w:rPr>
        <w:lastRenderedPageBreak/>
        <w:t>Культура, спорт и молодежная политика</w:t>
      </w:r>
      <w:bookmarkEnd w:id="19"/>
    </w:p>
    <w:p w:rsidR="00413F98" w:rsidRPr="00DE2868" w:rsidRDefault="00413F98" w:rsidP="00413F98">
      <w:pPr>
        <w:keepNext/>
        <w:keepLines/>
        <w:widowControl w:val="0"/>
        <w:rPr>
          <w:sz w:val="28"/>
          <w:highlight w:val="yellow"/>
        </w:rPr>
      </w:pPr>
    </w:p>
    <w:tbl>
      <w:tblPr>
        <w:tblStyle w:val="af7"/>
        <w:tblW w:w="0" w:type="auto"/>
        <w:tblLook w:val="04A0" w:firstRow="1" w:lastRow="0" w:firstColumn="1" w:lastColumn="0" w:noHBand="0" w:noVBand="1"/>
      </w:tblPr>
      <w:tblGrid>
        <w:gridCol w:w="5240"/>
        <w:gridCol w:w="1204"/>
        <w:gridCol w:w="1561"/>
        <w:gridCol w:w="1493"/>
      </w:tblGrid>
      <w:tr w:rsidR="004A781E" w:rsidRPr="00DE2868" w:rsidTr="00554981">
        <w:tc>
          <w:tcPr>
            <w:tcW w:w="5240" w:type="dxa"/>
            <w:vAlign w:val="center"/>
          </w:tcPr>
          <w:p w:rsidR="004A781E" w:rsidRPr="00DE2868" w:rsidRDefault="004A781E" w:rsidP="004A781E">
            <w:pPr>
              <w:keepNext/>
              <w:keepLines/>
              <w:widowControl w:val="0"/>
              <w:jc w:val="center"/>
            </w:pPr>
            <w:r w:rsidRPr="00DE2868">
              <w:t>Показатели</w:t>
            </w:r>
          </w:p>
        </w:tc>
        <w:tc>
          <w:tcPr>
            <w:tcW w:w="1204" w:type="dxa"/>
          </w:tcPr>
          <w:p w:rsidR="004A781E" w:rsidRPr="00DE2868" w:rsidRDefault="004A781E" w:rsidP="00DE2868">
            <w:pPr>
              <w:keepNext/>
              <w:keepLines/>
              <w:widowControl w:val="0"/>
              <w:tabs>
                <w:tab w:val="left" w:pos="0"/>
              </w:tabs>
              <w:jc w:val="center"/>
            </w:pPr>
            <w:r w:rsidRPr="00DE2868">
              <w:t>ед. изм.</w:t>
            </w:r>
          </w:p>
        </w:tc>
        <w:tc>
          <w:tcPr>
            <w:tcW w:w="1561" w:type="dxa"/>
          </w:tcPr>
          <w:p w:rsidR="004A781E" w:rsidRPr="00DE2868" w:rsidRDefault="004A781E" w:rsidP="00DE2868">
            <w:pPr>
              <w:keepNext/>
              <w:keepLines/>
              <w:widowControl w:val="0"/>
              <w:tabs>
                <w:tab w:val="left" w:pos="0"/>
              </w:tabs>
              <w:jc w:val="center"/>
            </w:pPr>
            <w:r w:rsidRPr="00DE2868">
              <w:t>2013 год</w:t>
            </w:r>
          </w:p>
        </w:tc>
        <w:tc>
          <w:tcPr>
            <w:tcW w:w="1493" w:type="dxa"/>
          </w:tcPr>
          <w:p w:rsidR="004A781E" w:rsidRPr="00DE2868" w:rsidRDefault="004A781E" w:rsidP="00DE2868">
            <w:pPr>
              <w:keepNext/>
              <w:keepLines/>
              <w:widowControl w:val="0"/>
              <w:tabs>
                <w:tab w:val="left" w:pos="0"/>
              </w:tabs>
              <w:jc w:val="center"/>
            </w:pPr>
            <w:r w:rsidRPr="00DE2868">
              <w:t>2014 год</w:t>
            </w:r>
          </w:p>
        </w:tc>
      </w:tr>
      <w:tr w:rsidR="004A781E" w:rsidRPr="00DE2868" w:rsidTr="00554981">
        <w:tc>
          <w:tcPr>
            <w:tcW w:w="5240" w:type="dxa"/>
            <w:vAlign w:val="center"/>
          </w:tcPr>
          <w:p w:rsidR="004A781E" w:rsidRPr="00DE2868" w:rsidRDefault="004A781E" w:rsidP="004A781E">
            <w:pPr>
              <w:keepNext/>
              <w:keepLines/>
              <w:widowControl w:val="0"/>
            </w:pPr>
            <w:r w:rsidRPr="00DE2868">
              <w:t>Количество культурно-досуговых, спортивно-массовых мероприятий</w:t>
            </w:r>
          </w:p>
        </w:tc>
        <w:tc>
          <w:tcPr>
            <w:tcW w:w="1204" w:type="dxa"/>
            <w:vAlign w:val="center"/>
          </w:tcPr>
          <w:p w:rsidR="004A781E" w:rsidRPr="00DE2868" w:rsidRDefault="004A781E" w:rsidP="004A781E">
            <w:pPr>
              <w:keepNext/>
              <w:keepLines/>
              <w:widowControl w:val="0"/>
              <w:jc w:val="center"/>
            </w:pPr>
            <w:r w:rsidRPr="00DE2868">
              <w:t>ед.</w:t>
            </w:r>
          </w:p>
        </w:tc>
        <w:tc>
          <w:tcPr>
            <w:tcW w:w="1561" w:type="dxa"/>
            <w:vAlign w:val="center"/>
          </w:tcPr>
          <w:p w:rsidR="004A781E" w:rsidRPr="00DE2868" w:rsidRDefault="004A781E" w:rsidP="004A781E">
            <w:pPr>
              <w:keepNext/>
              <w:keepLines/>
              <w:widowControl w:val="0"/>
              <w:jc w:val="center"/>
            </w:pPr>
            <w:r w:rsidRPr="00DE2868">
              <w:t>28 268</w:t>
            </w:r>
          </w:p>
        </w:tc>
        <w:tc>
          <w:tcPr>
            <w:tcW w:w="1493" w:type="dxa"/>
            <w:vAlign w:val="center"/>
          </w:tcPr>
          <w:p w:rsidR="004A781E" w:rsidRPr="00DE2868" w:rsidRDefault="004A781E" w:rsidP="004A781E">
            <w:pPr>
              <w:keepNext/>
              <w:keepLines/>
              <w:widowControl w:val="0"/>
              <w:jc w:val="center"/>
            </w:pPr>
            <w:r w:rsidRPr="00DE2868">
              <w:t>29 338</w:t>
            </w:r>
          </w:p>
        </w:tc>
      </w:tr>
      <w:tr w:rsidR="004A781E" w:rsidRPr="00DE2868" w:rsidTr="00554981">
        <w:tc>
          <w:tcPr>
            <w:tcW w:w="5240" w:type="dxa"/>
            <w:vAlign w:val="center"/>
          </w:tcPr>
          <w:p w:rsidR="004A781E" w:rsidRPr="00DE2868" w:rsidRDefault="004A781E" w:rsidP="004A781E">
            <w:pPr>
              <w:keepNext/>
              <w:keepLines/>
              <w:widowControl w:val="0"/>
              <w:rPr>
                <w:b/>
              </w:rPr>
            </w:pPr>
            <w:r w:rsidRPr="00DE2868">
              <w:rPr>
                <w:b/>
              </w:rPr>
              <w:t>Учреждения культурно-досугового типа</w:t>
            </w:r>
          </w:p>
        </w:tc>
        <w:tc>
          <w:tcPr>
            <w:tcW w:w="1204" w:type="dxa"/>
            <w:vAlign w:val="center"/>
          </w:tcPr>
          <w:p w:rsidR="004A781E" w:rsidRPr="00DE2868" w:rsidRDefault="004A781E" w:rsidP="004A781E">
            <w:pPr>
              <w:keepNext/>
              <w:keepLines/>
              <w:widowControl w:val="0"/>
              <w:jc w:val="center"/>
            </w:pPr>
          </w:p>
        </w:tc>
        <w:tc>
          <w:tcPr>
            <w:tcW w:w="1561" w:type="dxa"/>
            <w:vAlign w:val="center"/>
          </w:tcPr>
          <w:p w:rsidR="004A781E" w:rsidRPr="00DE2868" w:rsidRDefault="004A781E" w:rsidP="004A781E">
            <w:pPr>
              <w:keepNext/>
              <w:keepLines/>
              <w:widowControl w:val="0"/>
              <w:jc w:val="center"/>
            </w:pPr>
          </w:p>
        </w:tc>
        <w:tc>
          <w:tcPr>
            <w:tcW w:w="1493" w:type="dxa"/>
            <w:vAlign w:val="center"/>
          </w:tcPr>
          <w:p w:rsidR="004A781E" w:rsidRPr="00DE2868" w:rsidRDefault="004A781E" w:rsidP="004A781E">
            <w:pPr>
              <w:keepNext/>
              <w:keepLines/>
              <w:widowControl w:val="0"/>
              <w:jc w:val="center"/>
            </w:pPr>
          </w:p>
        </w:tc>
      </w:tr>
      <w:tr w:rsidR="004A781E" w:rsidRPr="00DE2868" w:rsidTr="00554981">
        <w:tc>
          <w:tcPr>
            <w:tcW w:w="5240" w:type="dxa"/>
            <w:vAlign w:val="center"/>
          </w:tcPr>
          <w:p w:rsidR="004A781E" w:rsidRPr="00DE2868" w:rsidRDefault="004A781E" w:rsidP="004A781E">
            <w:pPr>
              <w:keepNext/>
              <w:keepLines/>
              <w:widowControl w:val="0"/>
            </w:pPr>
            <w:r w:rsidRPr="00DE2868">
              <w:t>Количество культурно-досуговых учреждений</w:t>
            </w:r>
          </w:p>
        </w:tc>
        <w:tc>
          <w:tcPr>
            <w:tcW w:w="1204" w:type="dxa"/>
            <w:vAlign w:val="center"/>
          </w:tcPr>
          <w:p w:rsidR="004A781E" w:rsidRPr="00DE2868" w:rsidRDefault="004A781E" w:rsidP="004A781E">
            <w:pPr>
              <w:keepNext/>
              <w:keepLines/>
              <w:widowControl w:val="0"/>
              <w:jc w:val="center"/>
            </w:pPr>
            <w:r w:rsidRPr="00DE2868">
              <w:t>ед.</w:t>
            </w:r>
          </w:p>
        </w:tc>
        <w:tc>
          <w:tcPr>
            <w:tcW w:w="1561" w:type="dxa"/>
            <w:vAlign w:val="center"/>
          </w:tcPr>
          <w:p w:rsidR="004A781E" w:rsidRPr="00DE2868" w:rsidRDefault="004A781E" w:rsidP="004A781E">
            <w:pPr>
              <w:keepNext/>
              <w:keepLines/>
              <w:widowControl w:val="0"/>
              <w:jc w:val="center"/>
            </w:pPr>
            <w:r w:rsidRPr="00DE2868">
              <w:t>12</w:t>
            </w:r>
          </w:p>
        </w:tc>
        <w:tc>
          <w:tcPr>
            <w:tcW w:w="1493" w:type="dxa"/>
            <w:vAlign w:val="center"/>
          </w:tcPr>
          <w:p w:rsidR="004A781E" w:rsidRPr="00DE2868" w:rsidRDefault="004A781E" w:rsidP="004A781E">
            <w:pPr>
              <w:keepNext/>
              <w:keepLines/>
              <w:widowControl w:val="0"/>
              <w:jc w:val="center"/>
            </w:pPr>
            <w:r w:rsidRPr="00DE2868">
              <w:t>12</w:t>
            </w:r>
          </w:p>
        </w:tc>
      </w:tr>
      <w:tr w:rsidR="004A781E" w:rsidRPr="00DE2868" w:rsidTr="00554981">
        <w:tc>
          <w:tcPr>
            <w:tcW w:w="5240" w:type="dxa"/>
            <w:vAlign w:val="center"/>
          </w:tcPr>
          <w:p w:rsidR="004A781E" w:rsidRPr="00DE2868" w:rsidRDefault="004A781E" w:rsidP="004A781E">
            <w:pPr>
              <w:keepNext/>
              <w:keepLines/>
              <w:widowControl w:val="0"/>
            </w:pPr>
            <w:r w:rsidRPr="00DE2868">
              <w:t>Количество клубных формирований (с учетом публичных библиотек)</w:t>
            </w:r>
          </w:p>
        </w:tc>
        <w:tc>
          <w:tcPr>
            <w:tcW w:w="1204" w:type="dxa"/>
            <w:vAlign w:val="center"/>
          </w:tcPr>
          <w:p w:rsidR="004A781E" w:rsidRPr="00DE2868" w:rsidRDefault="004A781E" w:rsidP="004A781E">
            <w:pPr>
              <w:keepNext/>
              <w:keepLines/>
              <w:widowControl w:val="0"/>
              <w:jc w:val="center"/>
            </w:pPr>
            <w:r w:rsidRPr="00DE2868">
              <w:t>ед.</w:t>
            </w:r>
          </w:p>
        </w:tc>
        <w:tc>
          <w:tcPr>
            <w:tcW w:w="1561" w:type="dxa"/>
            <w:vAlign w:val="center"/>
          </w:tcPr>
          <w:p w:rsidR="004A781E" w:rsidRPr="00DE2868" w:rsidRDefault="004A781E" w:rsidP="004A781E">
            <w:pPr>
              <w:keepNext/>
              <w:keepLines/>
              <w:widowControl w:val="0"/>
              <w:jc w:val="center"/>
            </w:pPr>
            <w:r w:rsidRPr="00DE2868">
              <w:t>584</w:t>
            </w:r>
          </w:p>
        </w:tc>
        <w:tc>
          <w:tcPr>
            <w:tcW w:w="1493" w:type="dxa"/>
            <w:vAlign w:val="center"/>
          </w:tcPr>
          <w:p w:rsidR="004A781E" w:rsidRPr="00DE2868" w:rsidRDefault="004A781E" w:rsidP="004A781E">
            <w:pPr>
              <w:keepNext/>
              <w:keepLines/>
              <w:widowControl w:val="0"/>
              <w:jc w:val="center"/>
            </w:pPr>
            <w:r w:rsidRPr="00DE2868">
              <w:t>586</w:t>
            </w:r>
          </w:p>
        </w:tc>
      </w:tr>
      <w:tr w:rsidR="004A781E" w:rsidRPr="00DE2868" w:rsidTr="00554981">
        <w:tc>
          <w:tcPr>
            <w:tcW w:w="5240" w:type="dxa"/>
            <w:vAlign w:val="center"/>
          </w:tcPr>
          <w:p w:rsidR="004A781E" w:rsidRPr="00DE2868" w:rsidRDefault="004A781E" w:rsidP="004A781E">
            <w:pPr>
              <w:keepNext/>
              <w:keepLines/>
              <w:widowControl w:val="0"/>
            </w:pPr>
            <w:r w:rsidRPr="00DE2868">
              <w:t>Количество участников, занимающихся в клубных формированиях (с учетом публичных библиотек)</w:t>
            </w:r>
          </w:p>
        </w:tc>
        <w:tc>
          <w:tcPr>
            <w:tcW w:w="1204" w:type="dxa"/>
            <w:vAlign w:val="center"/>
          </w:tcPr>
          <w:p w:rsidR="004A781E" w:rsidRPr="00DE2868" w:rsidRDefault="004A781E" w:rsidP="004A781E">
            <w:pPr>
              <w:keepNext/>
              <w:keepLines/>
              <w:widowControl w:val="0"/>
              <w:jc w:val="center"/>
            </w:pPr>
            <w:r w:rsidRPr="00DE2868">
              <w:t>чел.</w:t>
            </w:r>
          </w:p>
        </w:tc>
        <w:tc>
          <w:tcPr>
            <w:tcW w:w="1561" w:type="dxa"/>
            <w:vAlign w:val="center"/>
          </w:tcPr>
          <w:p w:rsidR="004A781E" w:rsidRPr="00DE2868" w:rsidRDefault="004A781E" w:rsidP="004A781E">
            <w:pPr>
              <w:keepNext/>
              <w:keepLines/>
              <w:widowControl w:val="0"/>
              <w:jc w:val="center"/>
            </w:pPr>
            <w:r w:rsidRPr="00DE2868">
              <w:t>22 136</w:t>
            </w:r>
          </w:p>
        </w:tc>
        <w:tc>
          <w:tcPr>
            <w:tcW w:w="1493" w:type="dxa"/>
            <w:vAlign w:val="center"/>
          </w:tcPr>
          <w:p w:rsidR="004A781E" w:rsidRPr="00DE2868" w:rsidRDefault="004A781E" w:rsidP="004A781E">
            <w:pPr>
              <w:keepNext/>
              <w:keepLines/>
              <w:widowControl w:val="0"/>
              <w:jc w:val="center"/>
            </w:pPr>
            <w:r w:rsidRPr="00DE2868">
              <w:t>10 726</w:t>
            </w:r>
          </w:p>
        </w:tc>
      </w:tr>
      <w:tr w:rsidR="004A781E" w:rsidRPr="00DE2868" w:rsidTr="00554981">
        <w:tc>
          <w:tcPr>
            <w:tcW w:w="5240" w:type="dxa"/>
            <w:vAlign w:val="center"/>
          </w:tcPr>
          <w:p w:rsidR="004A781E" w:rsidRPr="00DE2868" w:rsidRDefault="004A781E" w:rsidP="004A781E">
            <w:pPr>
              <w:keepNext/>
              <w:keepLines/>
              <w:widowControl w:val="0"/>
            </w:pPr>
            <w:r w:rsidRPr="00DE2868">
              <w:t>Число спортивных сооружений</w:t>
            </w:r>
          </w:p>
        </w:tc>
        <w:tc>
          <w:tcPr>
            <w:tcW w:w="1204" w:type="dxa"/>
            <w:vAlign w:val="center"/>
          </w:tcPr>
          <w:p w:rsidR="004A781E" w:rsidRPr="00DE2868" w:rsidRDefault="004A781E" w:rsidP="004A781E">
            <w:pPr>
              <w:keepNext/>
              <w:keepLines/>
              <w:widowControl w:val="0"/>
              <w:jc w:val="center"/>
            </w:pPr>
            <w:r w:rsidRPr="00DE2868">
              <w:t>ед.</w:t>
            </w:r>
          </w:p>
        </w:tc>
        <w:tc>
          <w:tcPr>
            <w:tcW w:w="1561" w:type="dxa"/>
            <w:vAlign w:val="center"/>
          </w:tcPr>
          <w:p w:rsidR="004A781E" w:rsidRPr="00DE2868" w:rsidRDefault="004A781E" w:rsidP="004A781E">
            <w:pPr>
              <w:keepNext/>
              <w:keepLines/>
              <w:widowControl w:val="0"/>
              <w:jc w:val="center"/>
            </w:pPr>
            <w:r w:rsidRPr="00DE2868">
              <w:t>1 038</w:t>
            </w:r>
          </w:p>
        </w:tc>
        <w:tc>
          <w:tcPr>
            <w:tcW w:w="1493" w:type="dxa"/>
            <w:vAlign w:val="center"/>
          </w:tcPr>
          <w:p w:rsidR="004A781E" w:rsidRPr="00DE2868" w:rsidRDefault="004A781E" w:rsidP="004A781E">
            <w:pPr>
              <w:keepNext/>
              <w:keepLines/>
              <w:widowControl w:val="0"/>
              <w:jc w:val="center"/>
            </w:pPr>
            <w:r w:rsidRPr="00DE2868">
              <w:t>1 048</w:t>
            </w:r>
          </w:p>
        </w:tc>
      </w:tr>
      <w:tr w:rsidR="00642E7A" w:rsidRPr="00DE2868" w:rsidTr="00554981">
        <w:tc>
          <w:tcPr>
            <w:tcW w:w="5240" w:type="dxa"/>
            <w:vAlign w:val="center"/>
          </w:tcPr>
          <w:p w:rsidR="00642E7A" w:rsidRPr="00DE2868" w:rsidRDefault="00642E7A" w:rsidP="00642E7A">
            <w:pPr>
              <w:keepNext/>
              <w:keepLines/>
              <w:widowControl w:val="0"/>
              <w:rPr>
                <w:b/>
              </w:rPr>
            </w:pPr>
            <w:r w:rsidRPr="00DE2868">
              <w:rPr>
                <w:b/>
              </w:rPr>
              <w:t>Музеи</w:t>
            </w:r>
          </w:p>
        </w:tc>
        <w:tc>
          <w:tcPr>
            <w:tcW w:w="1204" w:type="dxa"/>
            <w:vAlign w:val="center"/>
          </w:tcPr>
          <w:p w:rsidR="00642E7A" w:rsidRPr="00DE2868" w:rsidRDefault="00642E7A" w:rsidP="00642E7A">
            <w:pPr>
              <w:keepNext/>
              <w:keepLines/>
              <w:widowControl w:val="0"/>
              <w:jc w:val="center"/>
            </w:pPr>
          </w:p>
        </w:tc>
        <w:tc>
          <w:tcPr>
            <w:tcW w:w="1561" w:type="dxa"/>
            <w:vAlign w:val="center"/>
          </w:tcPr>
          <w:p w:rsidR="00642E7A" w:rsidRPr="00DE2868" w:rsidRDefault="00642E7A" w:rsidP="00642E7A">
            <w:pPr>
              <w:keepNext/>
              <w:keepLines/>
              <w:widowControl w:val="0"/>
              <w:jc w:val="center"/>
            </w:pPr>
          </w:p>
        </w:tc>
        <w:tc>
          <w:tcPr>
            <w:tcW w:w="1493" w:type="dxa"/>
            <w:vAlign w:val="center"/>
          </w:tcPr>
          <w:p w:rsidR="00642E7A" w:rsidRPr="00DE2868" w:rsidRDefault="00642E7A" w:rsidP="00642E7A">
            <w:pPr>
              <w:keepNext/>
              <w:keepLines/>
              <w:widowControl w:val="0"/>
              <w:jc w:val="center"/>
            </w:pPr>
          </w:p>
        </w:tc>
      </w:tr>
      <w:tr w:rsidR="00642E7A" w:rsidRPr="00DE2868" w:rsidTr="00554981">
        <w:tc>
          <w:tcPr>
            <w:tcW w:w="5240" w:type="dxa"/>
            <w:vAlign w:val="center"/>
          </w:tcPr>
          <w:p w:rsidR="00642E7A" w:rsidRPr="00DE2868" w:rsidRDefault="00642E7A" w:rsidP="00642E7A">
            <w:pPr>
              <w:keepNext/>
              <w:keepLines/>
              <w:widowControl w:val="0"/>
            </w:pPr>
            <w:r w:rsidRPr="00DE2868">
              <w:t>Количество музеев</w:t>
            </w:r>
            <w:r w:rsidR="00554981">
              <w:t xml:space="preserve"> (в т.ч. муниципальных)</w:t>
            </w:r>
          </w:p>
        </w:tc>
        <w:tc>
          <w:tcPr>
            <w:tcW w:w="1204" w:type="dxa"/>
            <w:vAlign w:val="center"/>
          </w:tcPr>
          <w:p w:rsidR="00642E7A" w:rsidRPr="00DE2868" w:rsidRDefault="00642E7A" w:rsidP="00642E7A">
            <w:pPr>
              <w:keepNext/>
              <w:keepLines/>
              <w:widowControl w:val="0"/>
              <w:jc w:val="center"/>
            </w:pPr>
            <w:r w:rsidRPr="00DE2868">
              <w:t>ед.</w:t>
            </w:r>
          </w:p>
        </w:tc>
        <w:tc>
          <w:tcPr>
            <w:tcW w:w="1561" w:type="dxa"/>
            <w:vAlign w:val="center"/>
          </w:tcPr>
          <w:p w:rsidR="00642E7A" w:rsidRPr="00DE2868" w:rsidRDefault="00642E7A" w:rsidP="00642E7A">
            <w:pPr>
              <w:keepNext/>
              <w:keepLines/>
              <w:widowControl w:val="0"/>
              <w:jc w:val="center"/>
            </w:pPr>
            <w:r w:rsidRPr="00DE2868">
              <w:t>4</w:t>
            </w:r>
            <w:r w:rsidR="00554981">
              <w:t>/1</w:t>
            </w:r>
          </w:p>
        </w:tc>
        <w:tc>
          <w:tcPr>
            <w:tcW w:w="1493" w:type="dxa"/>
            <w:vAlign w:val="center"/>
          </w:tcPr>
          <w:p w:rsidR="00642E7A" w:rsidRPr="00DE2868" w:rsidRDefault="00642E7A" w:rsidP="00642E7A">
            <w:pPr>
              <w:keepNext/>
              <w:keepLines/>
              <w:widowControl w:val="0"/>
              <w:jc w:val="center"/>
            </w:pPr>
            <w:r w:rsidRPr="00DE2868">
              <w:t>4</w:t>
            </w:r>
            <w:r w:rsidR="00554981">
              <w:t>/1</w:t>
            </w:r>
          </w:p>
        </w:tc>
      </w:tr>
      <w:tr w:rsidR="00642E7A" w:rsidRPr="00DE2868" w:rsidTr="00554981">
        <w:trPr>
          <w:trHeight w:val="449"/>
        </w:trPr>
        <w:tc>
          <w:tcPr>
            <w:tcW w:w="5240" w:type="dxa"/>
            <w:vAlign w:val="center"/>
          </w:tcPr>
          <w:p w:rsidR="00642E7A" w:rsidRPr="00DE2868" w:rsidRDefault="00642E7A" w:rsidP="00554981">
            <w:pPr>
              <w:keepNext/>
              <w:keepLines/>
              <w:widowControl w:val="0"/>
            </w:pPr>
            <w:r w:rsidRPr="00DE2868">
              <w:t>Число посещений музеев</w:t>
            </w:r>
            <w:r w:rsidR="00554981">
              <w:t xml:space="preserve"> </w:t>
            </w:r>
          </w:p>
        </w:tc>
        <w:tc>
          <w:tcPr>
            <w:tcW w:w="1204" w:type="dxa"/>
            <w:vAlign w:val="center"/>
          </w:tcPr>
          <w:p w:rsidR="00642E7A" w:rsidRPr="00DE2868" w:rsidRDefault="00642E7A" w:rsidP="00642E7A">
            <w:pPr>
              <w:keepNext/>
              <w:keepLines/>
              <w:widowControl w:val="0"/>
              <w:jc w:val="center"/>
            </w:pPr>
            <w:r w:rsidRPr="00DE2868">
              <w:t>тыс. чел.</w:t>
            </w:r>
          </w:p>
        </w:tc>
        <w:tc>
          <w:tcPr>
            <w:tcW w:w="1561" w:type="dxa"/>
            <w:vAlign w:val="center"/>
          </w:tcPr>
          <w:p w:rsidR="00642E7A" w:rsidRPr="00DE2868" w:rsidRDefault="00642E7A" w:rsidP="00642E7A">
            <w:pPr>
              <w:keepNext/>
              <w:keepLines/>
              <w:widowControl w:val="0"/>
              <w:jc w:val="center"/>
            </w:pPr>
            <w:r w:rsidRPr="00DE2868">
              <w:t>58,3</w:t>
            </w:r>
          </w:p>
        </w:tc>
        <w:tc>
          <w:tcPr>
            <w:tcW w:w="1493" w:type="dxa"/>
            <w:vAlign w:val="center"/>
          </w:tcPr>
          <w:p w:rsidR="00642E7A" w:rsidRPr="00DE2868" w:rsidRDefault="00642E7A" w:rsidP="00642E7A">
            <w:pPr>
              <w:keepNext/>
              <w:keepLines/>
              <w:widowControl w:val="0"/>
              <w:jc w:val="center"/>
            </w:pPr>
            <w:r w:rsidRPr="00DE2868">
              <w:t>64,1</w:t>
            </w:r>
          </w:p>
        </w:tc>
      </w:tr>
      <w:tr w:rsidR="00642E7A" w:rsidRPr="00DE2868" w:rsidTr="00554981">
        <w:tc>
          <w:tcPr>
            <w:tcW w:w="5240" w:type="dxa"/>
            <w:vAlign w:val="center"/>
          </w:tcPr>
          <w:p w:rsidR="00642E7A" w:rsidRPr="00DE2868" w:rsidRDefault="00642E7A" w:rsidP="00642E7A">
            <w:pPr>
              <w:keepNext/>
              <w:keepLines/>
              <w:widowControl w:val="0"/>
              <w:rPr>
                <w:b/>
              </w:rPr>
            </w:pPr>
            <w:r w:rsidRPr="00DE2868">
              <w:rPr>
                <w:b/>
              </w:rPr>
              <w:t>Театры</w:t>
            </w:r>
          </w:p>
        </w:tc>
        <w:tc>
          <w:tcPr>
            <w:tcW w:w="1204" w:type="dxa"/>
            <w:vAlign w:val="center"/>
          </w:tcPr>
          <w:p w:rsidR="00642E7A" w:rsidRPr="00DE2868" w:rsidRDefault="00642E7A" w:rsidP="00642E7A">
            <w:pPr>
              <w:keepNext/>
              <w:keepLines/>
              <w:widowControl w:val="0"/>
              <w:jc w:val="center"/>
            </w:pPr>
          </w:p>
        </w:tc>
        <w:tc>
          <w:tcPr>
            <w:tcW w:w="1561" w:type="dxa"/>
            <w:vAlign w:val="center"/>
          </w:tcPr>
          <w:p w:rsidR="00642E7A" w:rsidRPr="00DE2868" w:rsidRDefault="00642E7A" w:rsidP="00642E7A">
            <w:pPr>
              <w:keepNext/>
              <w:keepLines/>
              <w:widowControl w:val="0"/>
              <w:jc w:val="center"/>
            </w:pPr>
          </w:p>
        </w:tc>
        <w:tc>
          <w:tcPr>
            <w:tcW w:w="1493" w:type="dxa"/>
            <w:vAlign w:val="center"/>
          </w:tcPr>
          <w:p w:rsidR="00642E7A" w:rsidRPr="00DE2868" w:rsidRDefault="00642E7A" w:rsidP="00642E7A">
            <w:pPr>
              <w:keepNext/>
              <w:keepLines/>
              <w:widowControl w:val="0"/>
              <w:jc w:val="center"/>
            </w:pPr>
          </w:p>
        </w:tc>
      </w:tr>
      <w:tr w:rsidR="00642E7A" w:rsidRPr="00DE2868" w:rsidTr="00554981">
        <w:tc>
          <w:tcPr>
            <w:tcW w:w="5240" w:type="dxa"/>
            <w:vAlign w:val="center"/>
          </w:tcPr>
          <w:p w:rsidR="00642E7A" w:rsidRPr="00DE2868" w:rsidRDefault="00642E7A" w:rsidP="00642E7A">
            <w:pPr>
              <w:keepNext/>
              <w:keepLines/>
              <w:widowControl w:val="0"/>
            </w:pPr>
            <w:r w:rsidRPr="00DE2868">
              <w:t>Число профессиональных театров</w:t>
            </w:r>
          </w:p>
        </w:tc>
        <w:tc>
          <w:tcPr>
            <w:tcW w:w="1204" w:type="dxa"/>
            <w:vAlign w:val="center"/>
          </w:tcPr>
          <w:p w:rsidR="00642E7A" w:rsidRPr="00DE2868" w:rsidRDefault="00642E7A" w:rsidP="00642E7A">
            <w:pPr>
              <w:keepNext/>
              <w:keepLines/>
              <w:widowControl w:val="0"/>
              <w:jc w:val="center"/>
            </w:pPr>
            <w:r w:rsidRPr="00DE2868">
              <w:t>ед.</w:t>
            </w:r>
          </w:p>
        </w:tc>
        <w:tc>
          <w:tcPr>
            <w:tcW w:w="1561" w:type="dxa"/>
            <w:vAlign w:val="center"/>
          </w:tcPr>
          <w:p w:rsidR="00642E7A" w:rsidRPr="00DE2868" w:rsidRDefault="00642E7A" w:rsidP="00642E7A">
            <w:pPr>
              <w:keepNext/>
              <w:keepLines/>
              <w:widowControl w:val="0"/>
              <w:jc w:val="center"/>
            </w:pPr>
            <w:r w:rsidRPr="00DE2868">
              <w:t>4</w:t>
            </w:r>
          </w:p>
        </w:tc>
        <w:tc>
          <w:tcPr>
            <w:tcW w:w="1493" w:type="dxa"/>
            <w:vAlign w:val="center"/>
          </w:tcPr>
          <w:p w:rsidR="00642E7A" w:rsidRPr="00DE2868" w:rsidRDefault="00642E7A" w:rsidP="00642E7A">
            <w:pPr>
              <w:keepNext/>
              <w:keepLines/>
              <w:widowControl w:val="0"/>
              <w:jc w:val="center"/>
            </w:pPr>
            <w:r w:rsidRPr="00DE2868">
              <w:t>4</w:t>
            </w:r>
          </w:p>
        </w:tc>
      </w:tr>
      <w:tr w:rsidR="00642E7A" w:rsidRPr="00DE2868" w:rsidTr="00554981">
        <w:tc>
          <w:tcPr>
            <w:tcW w:w="5240" w:type="dxa"/>
            <w:vAlign w:val="center"/>
          </w:tcPr>
          <w:p w:rsidR="00642E7A" w:rsidRPr="00DE2868" w:rsidRDefault="00642E7A" w:rsidP="00642E7A">
            <w:pPr>
              <w:keepNext/>
              <w:keepLines/>
              <w:widowControl w:val="0"/>
            </w:pPr>
            <w:r w:rsidRPr="00DE2868">
              <w:t>Число посещений муниципальных театров</w:t>
            </w:r>
          </w:p>
        </w:tc>
        <w:tc>
          <w:tcPr>
            <w:tcW w:w="1204" w:type="dxa"/>
            <w:vAlign w:val="center"/>
          </w:tcPr>
          <w:p w:rsidR="00642E7A" w:rsidRPr="00DE2868" w:rsidRDefault="00642E7A" w:rsidP="00642E7A">
            <w:pPr>
              <w:keepNext/>
              <w:keepLines/>
              <w:widowControl w:val="0"/>
              <w:jc w:val="center"/>
            </w:pPr>
            <w:r w:rsidRPr="00DE2868">
              <w:t>тыс. человек</w:t>
            </w:r>
          </w:p>
        </w:tc>
        <w:tc>
          <w:tcPr>
            <w:tcW w:w="1561" w:type="dxa"/>
            <w:vAlign w:val="center"/>
          </w:tcPr>
          <w:p w:rsidR="00642E7A" w:rsidRPr="00DE2868" w:rsidRDefault="00642E7A" w:rsidP="00642E7A">
            <w:pPr>
              <w:keepNext/>
              <w:keepLines/>
              <w:widowControl w:val="0"/>
              <w:jc w:val="center"/>
            </w:pPr>
            <w:r w:rsidRPr="00DE2868">
              <w:t>39,9</w:t>
            </w:r>
          </w:p>
        </w:tc>
        <w:tc>
          <w:tcPr>
            <w:tcW w:w="1493" w:type="dxa"/>
            <w:vAlign w:val="center"/>
          </w:tcPr>
          <w:p w:rsidR="00642E7A" w:rsidRPr="00DE2868" w:rsidRDefault="00642E7A" w:rsidP="00642E7A">
            <w:pPr>
              <w:keepNext/>
              <w:keepLines/>
              <w:widowControl w:val="0"/>
              <w:jc w:val="center"/>
            </w:pPr>
            <w:r w:rsidRPr="00DE2868">
              <w:t>40,4</w:t>
            </w:r>
          </w:p>
        </w:tc>
      </w:tr>
      <w:tr w:rsidR="00642E7A" w:rsidRPr="00DE2868" w:rsidTr="00554981">
        <w:tc>
          <w:tcPr>
            <w:tcW w:w="5240" w:type="dxa"/>
            <w:vAlign w:val="center"/>
          </w:tcPr>
          <w:p w:rsidR="00642E7A" w:rsidRPr="00DE2868" w:rsidRDefault="00642E7A" w:rsidP="00642E7A">
            <w:pPr>
              <w:keepNext/>
              <w:keepLines/>
              <w:widowControl w:val="0"/>
              <w:rPr>
                <w:b/>
              </w:rPr>
            </w:pPr>
            <w:r w:rsidRPr="00DE2868">
              <w:rPr>
                <w:b/>
              </w:rPr>
              <w:t>Библиотечное обслуживание</w:t>
            </w:r>
          </w:p>
        </w:tc>
        <w:tc>
          <w:tcPr>
            <w:tcW w:w="1204" w:type="dxa"/>
            <w:vAlign w:val="center"/>
          </w:tcPr>
          <w:p w:rsidR="00642E7A" w:rsidRPr="00DE2868" w:rsidRDefault="00642E7A" w:rsidP="00642E7A">
            <w:pPr>
              <w:keepNext/>
              <w:keepLines/>
              <w:widowControl w:val="0"/>
              <w:jc w:val="center"/>
            </w:pPr>
          </w:p>
        </w:tc>
        <w:tc>
          <w:tcPr>
            <w:tcW w:w="1561" w:type="dxa"/>
            <w:vAlign w:val="center"/>
          </w:tcPr>
          <w:p w:rsidR="00642E7A" w:rsidRPr="00DE2868" w:rsidRDefault="00642E7A" w:rsidP="00642E7A">
            <w:pPr>
              <w:keepNext/>
              <w:keepLines/>
              <w:widowControl w:val="0"/>
              <w:jc w:val="center"/>
            </w:pPr>
          </w:p>
        </w:tc>
        <w:tc>
          <w:tcPr>
            <w:tcW w:w="1493" w:type="dxa"/>
            <w:vAlign w:val="center"/>
          </w:tcPr>
          <w:p w:rsidR="00642E7A" w:rsidRPr="00DE2868" w:rsidRDefault="00642E7A" w:rsidP="00642E7A">
            <w:pPr>
              <w:keepNext/>
              <w:keepLines/>
              <w:widowControl w:val="0"/>
              <w:jc w:val="center"/>
            </w:pPr>
          </w:p>
        </w:tc>
      </w:tr>
      <w:tr w:rsidR="00642E7A" w:rsidRPr="00DE2868" w:rsidTr="00554981">
        <w:tc>
          <w:tcPr>
            <w:tcW w:w="5240" w:type="dxa"/>
            <w:vAlign w:val="center"/>
          </w:tcPr>
          <w:p w:rsidR="00642E7A" w:rsidRPr="00DE2868" w:rsidRDefault="00642E7A" w:rsidP="00642E7A">
            <w:pPr>
              <w:keepNext/>
              <w:keepLines/>
              <w:widowControl w:val="0"/>
            </w:pPr>
            <w:r w:rsidRPr="00DE2868">
              <w:t>Количество массовых библиотек</w:t>
            </w:r>
          </w:p>
        </w:tc>
        <w:tc>
          <w:tcPr>
            <w:tcW w:w="1204" w:type="dxa"/>
            <w:vAlign w:val="center"/>
          </w:tcPr>
          <w:p w:rsidR="00642E7A" w:rsidRPr="00DE2868" w:rsidRDefault="00642E7A" w:rsidP="00642E7A">
            <w:pPr>
              <w:keepNext/>
              <w:keepLines/>
              <w:widowControl w:val="0"/>
              <w:jc w:val="center"/>
            </w:pPr>
            <w:r w:rsidRPr="00DE2868">
              <w:t>ед.</w:t>
            </w:r>
          </w:p>
        </w:tc>
        <w:tc>
          <w:tcPr>
            <w:tcW w:w="1561" w:type="dxa"/>
            <w:vAlign w:val="center"/>
          </w:tcPr>
          <w:p w:rsidR="00642E7A" w:rsidRPr="00DE2868" w:rsidRDefault="00642E7A" w:rsidP="00642E7A">
            <w:pPr>
              <w:keepNext/>
              <w:keepLines/>
              <w:widowControl w:val="0"/>
              <w:jc w:val="center"/>
            </w:pPr>
            <w:r w:rsidRPr="00DE2868">
              <w:t>30</w:t>
            </w:r>
          </w:p>
        </w:tc>
        <w:tc>
          <w:tcPr>
            <w:tcW w:w="1493" w:type="dxa"/>
            <w:vAlign w:val="center"/>
          </w:tcPr>
          <w:p w:rsidR="00642E7A" w:rsidRPr="00DE2868" w:rsidRDefault="00642E7A" w:rsidP="00642E7A">
            <w:pPr>
              <w:keepNext/>
              <w:keepLines/>
              <w:widowControl w:val="0"/>
              <w:jc w:val="center"/>
            </w:pPr>
            <w:r w:rsidRPr="00DE2868">
              <w:t>30</w:t>
            </w:r>
          </w:p>
        </w:tc>
      </w:tr>
      <w:tr w:rsidR="00642E7A" w:rsidRPr="00DE2868" w:rsidTr="00554981">
        <w:tc>
          <w:tcPr>
            <w:tcW w:w="5240" w:type="dxa"/>
            <w:vAlign w:val="center"/>
          </w:tcPr>
          <w:p w:rsidR="00642E7A" w:rsidRPr="00DE2868" w:rsidRDefault="00642E7A" w:rsidP="00642E7A">
            <w:pPr>
              <w:keepNext/>
              <w:keepLines/>
              <w:widowControl w:val="0"/>
            </w:pPr>
            <w:r w:rsidRPr="00DE2868">
              <w:t>Библиотечный фонд массовых библиотек</w:t>
            </w:r>
          </w:p>
        </w:tc>
        <w:tc>
          <w:tcPr>
            <w:tcW w:w="1204" w:type="dxa"/>
            <w:vAlign w:val="center"/>
          </w:tcPr>
          <w:p w:rsidR="00642E7A" w:rsidRPr="00DE2868" w:rsidRDefault="00642E7A" w:rsidP="00642E7A">
            <w:pPr>
              <w:keepNext/>
              <w:keepLines/>
              <w:widowControl w:val="0"/>
              <w:jc w:val="center"/>
            </w:pPr>
            <w:r w:rsidRPr="00DE2868">
              <w:t>тыс. экз.</w:t>
            </w:r>
          </w:p>
        </w:tc>
        <w:tc>
          <w:tcPr>
            <w:tcW w:w="1561" w:type="dxa"/>
            <w:vAlign w:val="center"/>
          </w:tcPr>
          <w:p w:rsidR="00642E7A" w:rsidRPr="00DE2868" w:rsidRDefault="00642E7A" w:rsidP="00642E7A">
            <w:pPr>
              <w:keepNext/>
              <w:keepLines/>
              <w:widowControl w:val="0"/>
              <w:jc w:val="center"/>
            </w:pPr>
            <w:r w:rsidRPr="00DE2868">
              <w:t>828,8</w:t>
            </w:r>
          </w:p>
        </w:tc>
        <w:tc>
          <w:tcPr>
            <w:tcW w:w="1493" w:type="dxa"/>
            <w:vAlign w:val="center"/>
          </w:tcPr>
          <w:p w:rsidR="00642E7A" w:rsidRPr="00DE2868" w:rsidRDefault="00642E7A" w:rsidP="00642E7A">
            <w:pPr>
              <w:keepNext/>
              <w:keepLines/>
              <w:widowControl w:val="0"/>
              <w:jc w:val="center"/>
            </w:pPr>
            <w:r w:rsidRPr="00DE2868">
              <w:t>830,8</w:t>
            </w:r>
          </w:p>
        </w:tc>
      </w:tr>
      <w:tr w:rsidR="00642E7A" w:rsidRPr="00DE2868" w:rsidTr="00554981">
        <w:tc>
          <w:tcPr>
            <w:tcW w:w="5240" w:type="dxa"/>
            <w:tcBorders>
              <w:bottom w:val="single" w:sz="4" w:space="0" w:color="auto"/>
            </w:tcBorders>
            <w:vAlign w:val="center"/>
          </w:tcPr>
          <w:p w:rsidR="00642E7A" w:rsidRPr="00DE2868" w:rsidRDefault="00642E7A" w:rsidP="00642E7A">
            <w:pPr>
              <w:keepNext/>
              <w:keepLines/>
              <w:widowControl w:val="0"/>
            </w:pPr>
            <w:r w:rsidRPr="00DE2868">
              <w:t>Число читателей в муниципальных библиотеках</w:t>
            </w:r>
          </w:p>
        </w:tc>
        <w:tc>
          <w:tcPr>
            <w:tcW w:w="1204" w:type="dxa"/>
            <w:tcBorders>
              <w:bottom w:val="single" w:sz="4" w:space="0" w:color="auto"/>
            </w:tcBorders>
            <w:vAlign w:val="center"/>
          </w:tcPr>
          <w:p w:rsidR="00642E7A" w:rsidRPr="00DE2868" w:rsidRDefault="00642E7A" w:rsidP="00642E7A">
            <w:pPr>
              <w:keepNext/>
              <w:keepLines/>
              <w:widowControl w:val="0"/>
              <w:jc w:val="center"/>
            </w:pPr>
            <w:r w:rsidRPr="00DE2868">
              <w:t>тыс. чел.</w:t>
            </w:r>
          </w:p>
        </w:tc>
        <w:tc>
          <w:tcPr>
            <w:tcW w:w="1561" w:type="dxa"/>
            <w:tcBorders>
              <w:bottom w:val="single" w:sz="4" w:space="0" w:color="auto"/>
            </w:tcBorders>
            <w:vAlign w:val="center"/>
          </w:tcPr>
          <w:p w:rsidR="00642E7A" w:rsidRPr="00DE2868" w:rsidRDefault="00642E7A" w:rsidP="00642E7A">
            <w:pPr>
              <w:keepNext/>
              <w:keepLines/>
              <w:widowControl w:val="0"/>
              <w:jc w:val="center"/>
            </w:pPr>
            <w:r w:rsidRPr="00DE2868">
              <w:t>143,0</w:t>
            </w:r>
          </w:p>
        </w:tc>
        <w:tc>
          <w:tcPr>
            <w:tcW w:w="1493" w:type="dxa"/>
            <w:tcBorders>
              <w:bottom w:val="single" w:sz="4" w:space="0" w:color="auto"/>
            </w:tcBorders>
            <w:vAlign w:val="center"/>
          </w:tcPr>
          <w:p w:rsidR="00642E7A" w:rsidRPr="00DE2868" w:rsidRDefault="00642E7A" w:rsidP="00642E7A">
            <w:pPr>
              <w:keepNext/>
              <w:keepLines/>
              <w:widowControl w:val="0"/>
              <w:jc w:val="center"/>
            </w:pPr>
            <w:r w:rsidRPr="00DE2868">
              <w:t>143,1</w:t>
            </w:r>
          </w:p>
        </w:tc>
      </w:tr>
    </w:tbl>
    <w:p w:rsidR="004A781E" w:rsidRPr="00DE2868" w:rsidRDefault="004A781E" w:rsidP="00413F98">
      <w:pPr>
        <w:keepNext/>
        <w:keepLines/>
        <w:widowControl w:val="0"/>
        <w:tabs>
          <w:tab w:val="left" w:pos="0"/>
        </w:tabs>
        <w:ind w:firstLine="720"/>
        <w:jc w:val="both"/>
        <w:rPr>
          <w:sz w:val="28"/>
          <w:szCs w:val="28"/>
        </w:rPr>
      </w:pPr>
    </w:p>
    <w:p w:rsidR="00EE481A" w:rsidRPr="00EE481A" w:rsidRDefault="00EE481A" w:rsidP="00EE481A">
      <w:pPr>
        <w:pStyle w:val="aff6"/>
        <w:keepNext/>
        <w:keepLines/>
        <w:widowControl w:val="0"/>
        <w:numPr>
          <w:ilvl w:val="0"/>
          <w:numId w:val="25"/>
        </w:numPr>
        <w:tabs>
          <w:tab w:val="left" w:pos="0"/>
        </w:tabs>
        <w:jc w:val="both"/>
        <w:rPr>
          <w:b/>
          <w:sz w:val="28"/>
          <w:szCs w:val="28"/>
        </w:rPr>
      </w:pPr>
      <w:r w:rsidRPr="00EE481A">
        <w:rPr>
          <w:b/>
          <w:sz w:val="28"/>
          <w:szCs w:val="28"/>
        </w:rPr>
        <w:t>Культура</w:t>
      </w:r>
    </w:p>
    <w:p w:rsidR="00EE481A" w:rsidRPr="00EE481A" w:rsidRDefault="00EE481A" w:rsidP="00EE481A">
      <w:pPr>
        <w:pStyle w:val="aff6"/>
        <w:keepNext/>
        <w:keepLines/>
        <w:widowControl w:val="0"/>
        <w:tabs>
          <w:tab w:val="left" w:pos="0"/>
        </w:tabs>
        <w:jc w:val="both"/>
        <w:rPr>
          <w:sz w:val="28"/>
          <w:szCs w:val="28"/>
        </w:rPr>
      </w:pPr>
    </w:p>
    <w:p w:rsidR="00413F98" w:rsidRPr="00DE2868" w:rsidRDefault="00961BCB" w:rsidP="00413F98">
      <w:pPr>
        <w:keepNext/>
        <w:keepLines/>
        <w:widowControl w:val="0"/>
        <w:tabs>
          <w:tab w:val="left" w:pos="0"/>
        </w:tabs>
        <w:ind w:firstLine="720"/>
        <w:jc w:val="both"/>
        <w:rPr>
          <w:sz w:val="28"/>
          <w:szCs w:val="28"/>
        </w:rPr>
      </w:pPr>
      <w:r w:rsidRPr="00DE2868">
        <w:rPr>
          <w:sz w:val="28"/>
          <w:szCs w:val="28"/>
        </w:rPr>
        <w:t>В рамках Года культуры состоялось более 20 тыс. культурно-досуговых</w:t>
      </w:r>
      <w:r w:rsidR="00216D4D" w:rsidRPr="00DE2868">
        <w:rPr>
          <w:sz w:val="28"/>
          <w:szCs w:val="28"/>
        </w:rPr>
        <w:t xml:space="preserve"> мероприятия с количеством посетителей 3,8 тыс. человек</w:t>
      </w:r>
      <w:r w:rsidR="00FD43CB" w:rsidRPr="00DE2868">
        <w:rPr>
          <w:sz w:val="28"/>
          <w:szCs w:val="28"/>
        </w:rPr>
        <w:t>.</w:t>
      </w:r>
    </w:p>
    <w:p w:rsidR="00413F98" w:rsidRPr="00DE2868" w:rsidRDefault="00413F98" w:rsidP="00413F98">
      <w:pPr>
        <w:pStyle w:val="a8"/>
        <w:keepNext/>
        <w:keepLines/>
        <w:rPr>
          <w:szCs w:val="28"/>
        </w:rPr>
      </w:pPr>
      <w:r w:rsidRPr="00DE2868">
        <w:rPr>
          <w:szCs w:val="28"/>
        </w:rPr>
        <w:t>В 14 школах культуры функционировали 90 отделений по специальностям музыкальной, художественной, общеэстетической направленности, театрального и хореографического искусства, в которых обуча</w:t>
      </w:r>
      <w:r w:rsidRPr="00DE2868">
        <w:rPr>
          <w:szCs w:val="28"/>
          <w:lang w:val="ru-RU"/>
        </w:rPr>
        <w:t>ется</w:t>
      </w:r>
      <w:r w:rsidRPr="00DE2868">
        <w:rPr>
          <w:szCs w:val="28"/>
        </w:rPr>
        <w:t xml:space="preserve"> </w:t>
      </w:r>
      <w:r w:rsidRPr="00DE2868">
        <w:rPr>
          <w:szCs w:val="28"/>
          <w:lang w:val="ru-RU"/>
        </w:rPr>
        <w:t>8 584</w:t>
      </w:r>
      <w:r w:rsidRPr="00DE2868">
        <w:rPr>
          <w:szCs w:val="28"/>
        </w:rPr>
        <w:t xml:space="preserve"> учащихся (2013 г. – </w:t>
      </w:r>
      <w:r w:rsidRPr="00DE2868">
        <w:rPr>
          <w:szCs w:val="28"/>
          <w:lang w:val="ru-RU"/>
        </w:rPr>
        <w:t>8 196</w:t>
      </w:r>
      <w:r w:rsidRPr="00DE2868">
        <w:rPr>
          <w:szCs w:val="28"/>
        </w:rPr>
        <w:t xml:space="preserve"> учащихся), в том числе в группах самоокупаемости </w:t>
      </w:r>
      <w:r w:rsidRPr="00DE2868">
        <w:rPr>
          <w:szCs w:val="28"/>
          <w:lang w:val="ru-RU"/>
        </w:rPr>
        <w:t>2 281</w:t>
      </w:r>
      <w:r w:rsidRPr="00DE2868">
        <w:rPr>
          <w:szCs w:val="28"/>
        </w:rPr>
        <w:t xml:space="preserve"> учащи</w:t>
      </w:r>
      <w:r w:rsidR="00161E4B" w:rsidRPr="00DE2868">
        <w:rPr>
          <w:szCs w:val="28"/>
          <w:lang w:val="ru-RU"/>
        </w:rPr>
        <w:t>йся</w:t>
      </w:r>
      <w:r w:rsidRPr="00DE2868">
        <w:rPr>
          <w:szCs w:val="28"/>
        </w:rPr>
        <w:t xml:space="preserve"> (2013 г. – 1 </w:t>
      </w:r>
      <w:r w:rsidRPr="00DE2868">
        <w:rPr>
          <w:szCs w:val="28"/>
          <w:lang w:val="ru-RU"/>
        </w:rPr>
        <w:t>795</w:t>
      </w:r>
      <w:r w:rsidRPr="00DE2868">
        <w:rPr>
          <w:szCs w:val="28"/>
        </w:rPr>
        <w:t xml:space="preserve"> учащихся). </w:t>
      </w:r>
    </w:p>
    <w:p w:rsidR="00F0322B" w:rsidRPr="00DE2868" w:rsidRDefault="00F0322B" w:rsidP="00413F98">
      <w:pPr>
        <w:pStyle w:val="a8"/>
        <w:keepNext/>
        <w:keepLines/>
        <w:rPr>
          <w:szCs w:val="28"/>
          <w:lang w:val="ru-RU"/>
        </w:rPr>
      </w:pPr>
      <w:r w:rsidRPr="00DE2868">
        <w:rPr>
          <w:szCs w:val="28"/>
          <w:lang w:val="ru-RU"/>
        </w:rPr>
        <w:t>В рамках действующей программы «Одаренные дети» в 2014 году проведено 8 конкурсов, в которых приняло участие 1 480 учащихс</w:t>
      </w:r>
      <w:r w:rsidR="005C342A" w:rsidRPr="00DE2868">
        <w:rPr>
          <w:szCs w:val="28"/>
          <w:lang w:val="ru-RU"/>
        </w:rPr>
        <w:t xml:space="preserve">я (2013 г. – 9 конкурсов, </w:t>
      </w:r>
      <w:r w:rsidRPr="00DE2868">
        <w:rPr>
          <w:szCs w:val="28"/>
          <w:lang w:val="ru-RU"/>
        </w:rPr>
        <w:t>1 233 человека). Творческими коллективами и солистами школ культуры было проведено 1 344 мероприятий (2013 г. – 1 361).</w:t>
      </w:r>
    </w:p>
    <w:p w:rsidR="00642E7A" w:rsidRPr="00DE2868" w:rsidRDefault="00642E7A" w:rsidP="00642E7A">
      <w:pPr>
        <w:pStyle w:val="a8"/>
        <w:keepNext/>
        <w:keepLines/>
        <w:rPr>
          <w:szCs w:val="28"/>
          <w:lang w:val="ru-RU"/>
        </w:rPr>
      </w:pPr>
      <w:r w:rsidRPr="00DE2868">
        <w:rPr>
          <w:szCs w:val="28"/>
          <w:lang w:val="ru-RU"/>
        </w:rPr>
        <w:t>Театр для детей и молодежи подготовил 5 премьерных спектаклей – «С вечера до полудня», «Контакт», «Метель. Танец», «Королева красоты», «Алиса в стране чудес». Всего показано около 300 спектаклей. Количество зрителей на спектаклях и на мероприятиях театра – около 39 тыс. человек.</w:t>
      </w:r>
    </w:p>
    <w:p w:rsidR="00EE481A" w:rsidRDefault="00642E7A" w:rsidP="00642E7A">
      <w:pPr>
        <w:pStyle w:val="a8"/>
        <w:keepNext/>
        <w:keepLines/>
        <w:rPr>
          <w:szCs w:val="28"/>
          <w:lang w:val="ru-RU"/>
        </w:rPr>
      </w:pPr>
      <w:r w:rsidRPr="00DE2868">
        <w:rPr>
          <w:szCs w:val="28"/>
          <w:lang w:val="ru-RU"/>
        </w:rPr>
        <w:t>Музей-заповедник «Красная горка» в 2014 году посетили 6</w:t>
      </w:r>
      <w:r w:rsidR="008106DE">
        <w:rPr>
          <w:szCs w:val="28"/>
          <w:lang w:val="ru-RU"/>
        </w:rPr>
        <w:t>4,1</w:t>
      </w:r>
      <w:r w:rsidRPr="00DE2868">
        <w:rPr>
          <w:szCs w:val="28"/>
          <w:lang w:val="ru-RU"/>
        </w:rPr>
        <w:t xml:space="preserve"> тыс. человек, а с учетом посещения выездных мероприятий и сайта музея – около 150 тыс. человек (2013 г. – 58,3 тыс. чел.). </w:t>
      </w:r>
    </w:p>
    <w:p w:rsidR="00642E7A" w:rsidRPr="00DE2868" w:rsidRDefault="00642E7A" w:rsidP="00642E7A">
      <w:pPr>
        <w:pStyle w:val="a8"/>
        <w:keepNext/>
        <w:keepLines/>
        <w:rPr>
          <w:szCs w:val="28"/>
          <w:lang w:val="ru-RU"/>
        </w:rPr>
      </w:pPr>
      <w:r w:rsidRPr="00DE2868">
        <w:rPr>
          <w:szCs w:val="28"/>
          <w:lang w:val="ru-RU"/>
        </w:rPr>
        <w:lastRenderedPageBreak/>
        <w:t>Для привлечения кемеровчан к культурно-историческому наследию города и актуализации музейных услуг проведено 100 культурно-просветительских мероприятий. Музей-заповедник «Красная Горка» продолжает реализацию 15 образовательных программ.</w:t>
      </w:r>
      <w:r w:rsidR="00EA5485" w:rsidRPr="00DE2868">
        <w:rPr>
          <w:szCs w:val="28"/>
          <w:lang w:val="ru-RU"/>
        </w:rPr>
        <w:t xml:space="preserve"> Кроме того, в рамках года культуры в Рос</w:t>
      </w:r>
      <w:r w:rsidR="00EE481A">
        <w:rPr>
          <w:szCs w:val="28"/>
          <w:lang w:val="ru-RU"/>
        </w:rPr>
        <w:t>с</w:t>
      </w:r>
      <w:r w:rsidR="00EA5485" w:rsidRPr="00DE2868">
        <w:rPr>
          <w:szCs w:val="28"/>
          <w:lang w:val="ru-RU"/>
        </w:rPr>
        <w:t>ии и Года культуры и туризма в Кузбассе стартовал проект музея совместно с театрами г</w:t>
      </w:r>
      <w:r w:rsidR="00D61B96">
        <w:rPr>
          <w:szCs w:val="28"/>
          <w:lang w:val="ru-RU"/>
        </w:rPr>
        <w:t>орода</w:t>
      </w:r>
      <w:r w:rsidR="00EA5485" w:rsidRPr="00DE2868">
        <w:rPr>
          <w:szCs w:val="28"/>
          <w:lang w:val="ru-RU"/>
        </w:rPr>
        <w:t xml:space="preserve"> Кемерово «Культпоход «</w:t>
      </w:r>
      <w:r w:rsidR="00EA5485" w:rsidRPr="00DE2868">
        <w:rPr>
          <w:szCs w:val="28"/>
          <w:lang w:val="en-US"/>
        </w:rPr>
        <w:t>PRO</w:t>
      </w:r>
      <w:r w:rsidR="00EE481A">
        <w:rPr>
          <w:szCs w:val="28"/>
          <w:lang w:val="ru-RU"/>
        </w:rPr>
        <w:t>искусство».</w:t>
      </w:r>
    </w:p>
    <w:p w:rsidR="00642E7A" w:rsidRPr="00DE2868" w:rsidRDefault="00642E7A" w:rsidP="00642E7A">
      <w:pPr>
        <w:pStyle w:val="a8"/>
        <w:keepNext/>
        <w:keepLines/>
      </w:pPr>
      <w:r w:rsidRPr="00DE2868">
        <w:rPr>
          <w:szCs w:val="28"/>
          <w:lang w:val="ru-RU"/>
        </w:rPr>
        <w:t>Число постоянных читателей библиотек за 2014 год составило 14</w:t>
      </w:r>
      <w:r w:rsidR="008106DE">
        <w:rPr>
          <w:szCs w:val="28"/>
          <w:lang w:val="ru-RU"/>
        </w:rPr>
        <w:t>3,1</w:t>
      </w:r>
      <w:r w:rsidRPr="00DE2868">
        <w:rPr>
          <w:szCs w:val="28"/>
          <w:lang w:val="ru-RU"/>
        </w:rPr>
        <w:t xml:space="preserve"> тыс. человек, число посещений в год составляет около 1400 тыс. человек. В 2014 году приобретено 8 716 книг, 15 тыс. электронных документов, а также 320 названий газет и журналов. Фонд библиотек составляет около 831 тыс. экземпляров (2013 г. – 828,8 тыс. экз.) документов.</w:t>
      </w:r>
      <w:r w:rsidRPr="00DE2868">
        <w:t xml:space="preserve"> </w:t>
      </w:r>
    </w:p>
    <w:p w:rsidR="00642E7A" w:rsidRPr="00DE2868" w:rsidRDefault="00642E7A" w:rsidP="00642E7A">
      <w:pPr>
        <w:pStyle w:val="a8"/>
        <w:keepNext/>
        <w:keepLines/>
        <w:rPr>
          <w:szCs w:val="28"/>
          <w:lang w:val="ru-RU"/>
        </w:rPr>
      </w:pPr>
      <w:r w:rsidRPr="00DE2868">
        <w:rPr>
          <w:szCs w:val="28"/>
          <w:lang w:val="ru-RU"/>
        </w:rPr>
        <w:t xml:space="preserve">В 2014 году еще 2 библиотеки – «Диалог» и «Берегиня» открыли для своих читателей электронные читальные залы. Теперь такие залы работают в 20 библиотеках. </w:t>
      </w:r>
    </w:p>
    <w:p w:rsidR="00642E7A" w:rsidRPr="00DE2868" w:rsidRDefault="00642E7A" w:rsidP="00642E7A">
      <w:pPr>
        <w:pStyle w:val="a8"/>
        <w:keepNext/>
        <w:keepLines/>
        <w:rPr>
          <w:szCs w:val="28"/>
          <w:lang w:val="ru-RU"/>
        </w:rPr>
      </w:pPr>
      <w:r w:rsidRPr="00DE2868">
        <w:rPr>
          <w:szCs w:val="28"/>
          <w:lang w:val="ru-RU"/>
        </w:rPr>
        <w:t>За 2014 год коллективы клубных учреждений стали победителями и призерами:</w:t>
      </w:r>
    </w:p>
    <w:p w:rsidR="00642E7A" w:rsidRPr="00DE2868" w:rsidRDefault="00642E7A" w:rsidP="00EA5485">
      <w:pPr>
        <w:pStyle w:val="a8"/>
        <w:keepNext/>
        <w:keepLines/>
        <w:numPr>
          <w:ilvl w:val="0"/>
          <w:numId w:val="23"/>
        </w:numPr>
        <w:tabs>
          <w:tab w:val="left" w:pos="993"/>
        </w:tabs>
        <w:ind w:left="0" w:firstLine="709"/>
        <w:rPr>
          <w:szCs w:val="28"/>
          <w:lang w:val="ru-RU"/>
        </w:rPr>
      </w:pPr>
      <w:r w:rsidRPr="00DE2868">
        <w:rPr>
          <w:szCs w:val="28"/>
          <w:lang w:val="ru-RU"/>
        </w:rPr>
        <w:t xml:space="preserve">16 областных конкурсов (262 участника); </w:t>
      </w:r>
    </w:p>
    <w:p w:rsidR="00642E7A" w:rsidRPr="00DE2868" w:rsidRDefault="00642E7A" w:rsidP="00EA5485">
      <w:pPr>
        <w:pStyle w:val="a8"/>
        <w:keepNext/>
        <w:keepLines/>
        <w:numPr>
          <w:ilvl w:val="0"/>
          <w:numId w:val="23"/>
        </w:numPr>
        <w:tabs>
          <w:tab w:val="left" w:pos="993"/>
        </w:tabs>
        <w:ind w:left="0" w:firstLine="709"/>
        <w:rPr>
          <w:szCs w:val="28"/>
          <w:lang w:val="ru-RU"/>
        </w:rPr>
      </w:pPr>
      <w:r w:rsidRPr="00DE2868">
        <w:rPr>
          <w:szCs w:val="28"/>
          <w:lang w:val="ru-RU"/>
        </w:rPr>
        <w:t>11 региональных (110 участников);</w:t>
      </w:r>
    </w:p>
    <w:p w:rsidR="00642E7A" w:rsidRPr="00DE2868" w:rsidRDefault="00642E7A" w:rsidP="00EA5485">
      <w:pPr>
        <w:pStyle w:val="a8"/>
        <w:keepNext/>
        <w:keepLines/>
        <w:numPr>
          <w:ilvl w:val="0"/>
          <w:numId w:val="23"/>
        </w:numPr>
        <w:tabs>
          <w:tab w:val="left" w:pos="993"/>
        </w:tabs>
        <w:ind w:left="0" w:firstLine="709"/>
        <w:rPr>
          <w:szCs w:val="28"/>
          <w:lang w:val="ru-RU"/>
        </w:rPr>
      </w:pPr>
      <w:r w:rsidRPr="00DE2868">
        <w:rPr>
          <w:szCs w:val="28"/>
          <w:lang w:val="ru-RU"/>
        </w:rPr>
        <w:t>14 международных (310 участников);</w:t>
      </w:r>
    </w:p>
    <w:p w:rsidR="00642E7A" w:rsidRPr="00DE2868" w:rsidRDefault="00642E7A" w:rsidP="00EA5485">
      <w:pPr>
        <w:pStyle w:val="a8"/>
        <w:keepNext/>
        <w:keepLines/>
        <w:numPr>
          <w:ilvl w:val="0"/>
          <w:numId w:val="23"/>
        </w:numPr>
        <w:tabs>
          <w:tab w:val="left" w:pos="993"/>
        </w:tabs>
        <w:ind w:left="0" w:firstLine="709"/>
        <w:rPr>
          <w:szCs w:val="28"/>
          <w:lang w:val="ru-RU"/>
        </w:rPr>
      </w:pPr>
      <w:r w:rsidRPr="00DE2868">
        <w:rPr>
          <w:szCs w:val="28"/>
          <w:lang w:val="ru-RU"/>
        </w:rPr>
        <w:t>5 всероссийских (320 человек);</w:t>
      </w:r>
    </w:p>
    <w:p w:rsidR="00642E7A" w:rsidRPr="00DE2868" w:rsidRDefault="00642E7A" w:rsidP="00EA5485">
      <w:pPr>
        <w:pStyle w:val="a8"/>
        <w:keepNext/>
        <w:keepLines/>
        <w:numPr>
          <w:ilvl w:val="0"/>
          <w:numId w:val="23"/>
        </w:numPr>
        <w:tabs>
          <w:tab w:val="left" w:pos="993"/>
        </w:tabs>
        <w:ind w:left="0" w:firstLine="709"/>
        <w:rPr>
          <w:szCs w:val="28"/>
          <w:lang w:val="ru-RU"/>
        </w:rPr>
      </w:pPr>
      <w:r w:rsidRPr="00DE2868">
        <w:rPr>
          <w:szCs w:val="28"/>
          <w:lang w:val="ru-RU"/>
        </w:rPr>
        <w:t>Чемпионат</w:t>
      </w:r>
      <w:r w:rsidR="00EA5485" w:rsidRPr="00DE2868">
        <w:rPr>
          <w:szCs w:val="28"/>
          <w:lang w:val="ru-RU"/>
        </w:rPr>
        <w:t>а</w:t>
      </w:r>
      <w:r w:rsidRPr="00DE2868">
        <w:rPr>
          <w:szCs w:val="28"/>
          <w:lang w:val="ru-RU"/>
        </w:rPr>
        <w:t xml:space="preserve"> Европы по танцевальному шоу, г. Риза, Германия, (4 человека). Образцовый самодеятельный коллектив, ансамбль современной хореографии «Dance FM» МАУ «Дворец молодежи»;</w:t>
      </w:r>
    </w:p>
    <w:p w:rsidR="00642E7A" w:rsidRPr="00DE2868" w:rsidRDefault="00642E7A" w:rsidP="00EA5485">
      <w:pPr>
        <w:pStyle w:val="a8"/>
        <w:keepNext/>
        <w:keepLines/>
        <w:numPr>
          <w:ilvl w:val="0"/>
          <w:numId w:val="23"/>
        </w:numPr>
        <w:tabs>
          <w:tab w:val="left" w:pos="993"/>
        </w:tabs>
        <w:ind w:left="0" w:firstLine="709"/>
        <w:rPr>
          <w:szCs w:val="28"/>
          <w:lang w:val="ru-RU"/>
        </w:rPr>
      </w:pPr>
      <w:r w:rsidRPr="00DE2868">
        <w:rPr>
          <w:szCs w:val="28"/>
          <w:lang w:val="ru-RU"/>
        </w:rPr>
        <w:t>Чемпионат</w:t>
      </w:r>
      <w:r w:rsidR="00EA5485" w:rsidRPr="00DE2868">
        <w:rPr>
          <w:szCs w:val="28"/>
          <w:lang w:val="ru-RU"/>
        </w:rPr>
        <w:t>а</w:t>
      </w:r>
      <w:r w:rsidRPr="00DE2868">
        <w:rPr>
          <w:szCs w:val="28"/>
          <w:lang w:val="ru-RU"/>
        </w:rPr>
        <w:t xml:space="preserve"> Мира по танцевальному шоу, г. Прага, </w:t>
      </w:r>
      <w:r w:rsidR="008106DE">
        <w:rPr>
          <w:szCs w:val="28"/>
          <w:lang w:val="ru-RU"/>
        </w:rPr>
        <w:t>Ч</w:t>
      </w:r>
      <w:r w:rsidRPr="00DE2868">
        <w:rPr>
          <w:szCs w:val="28"/>
          <w:lang w:val="ru-RU"/>
        </w:rPr>
        <w:t>ешская Республика. Образцовый самодеятельный коллектив, ансамбль современной хореографии «Dance FM» МАУ «Дворец молодежи» занял призовое 2 место. Россия не имела наград в этой номинации с 2007 года.</w:t>
      </w:r>
    </w:p>
    <w:p w:rsidR="004A781E" w:rsidRPr="00DE2868" w:rsidRDefault="004A781E" w:rsidP="00413F98">
      <w:pPr>
        <w:pStyle w:val="a8"/>
        <w:keepNext/>
        <w:keepLines/>
        <w:rPr>
          <w:szCs w:val="28"/>
          <w:lang w:val="ru-RU"/>
        </w:rPr>
      </w:pPr>
    </w:p>
    <w:p w:rsidR="00EA5485" w:rsidRDefault="00EA5485" w:rsidP="00EE481A">
      <w:pPr>
        <w:pStyle w:val="aff6"/>
        <w:keepNext/>
        <w:keepLines/>
        <w:numPr>
          <w:ilvl w:val="0"/>
          <w:numId w:val="23"/>
        </w:numPr>
        <w:jc w:val="both"/>
        <w:rPr>
          <w:b/>
          <w:sz w:val="28"/>
          <w:szCs w:val="28"/>
        </w:rPr>
      </w:pPr>
      <w:r w:rsidRPr="00EE481A">
        <w:rPr>
          <w:b/>
          <w:sz w:val="28"/>
          <w:szCs w:val="28"/>
        </w:rPr>
        <w:t>Спорт</w:t>
      </w:r>
    </w:p>
    <w:p w:rsidR="00EE481A" w:rsidRPr="00EE481A" w:rsidRDefault="00EE481A" w:rsidP="00EE481A">
      <w:pPr>
        <w:keepNext/>
        <w:keepLines/>
        <w:jc w:val="both"/>
        <w:rPr>
          <w:b/>
          <w:sz w:val="28"/>
          <w:szCs w:val="28"/>
        </w:rPr>
      </w:pPr>
    </w:p>
    <w:p w:rsidR="00EA5485" w:rsidRPr="00DE2868" w:rsidRDefault="00C77AF2" w:rsidP="00EA5485">
      <w:pPr>
        <w:pStyle w:val="aff6"/>
        <w:keepNext/>
        <w:keepLines/>
        <w:ind w:left="0" w:firstLine="709"/>
        <w:jc w:val="both"/>
        <w:rPr>
          <w:sz w:val="28"/>
          <w:szCs w:val="28"/>
        </w:rPr>
      </w:pPr>
      <w:r w:rsidRPr="00DE2868">
        <w:rPr>
          <w:sz w:val="28"/>
          <w:szCs w:val="28"/>
        </w:rPr>
        <w:t>Численность</w:t>
      </w:r>
      <w:r w:rsidR="00956311" w:rsidRPr="00DE2868">
        <w:rPr>
          <w:sz w:val="28"/>
          <w:szCs w:val="28"/>
        </w:rPr>
        <w:t xml:space="preserve"> обучающихся в спо</w:t>
      </w:r>
      <w:r w:rsidR="00D3099F" w:rsidRPr="00DE2868">
        <w:rPr>
          <w:sz w:val="28"/>
          <w:szCs w:val="28"/>
        </w:rPr>
        <w:t>ртивных школах увеличен на 4,8</w:t>
      </w:r>
      <w:r w:rsidR="00EA5485" w:rsidRPr="00DE2868">
        <w:rPr>
          <w:sz w:val="28"/>
          <w:szCs w:val="28"/>
        </w:rPr>
        <w:t xml:space="preserve"> </w:t>
      </w:r>
      <w:r w:rsidR="00D3099F" w:rsidRPr="00DE2868">
        <w:rPr>
          <w:sz w:val="28"/>
          <w:szCs w:val="28"/>
        </w:rPr>
        <w:t xml:space="preserve">%. В 8 спортивных школах занимается 5 092 </w:t>
      </w:r>
      <w:r w:rsidRPr="00DE2868">
        <w:rPr>
          <w:sz w:val="28"/>
          <w:szCs w:val="28"/>
        </w:rPr>
        <w:t>ребёнка</w:t>
      </w:r>
      <w:r w:rsidR="00D3099F" w:rsidRPr="00DE2868">
        <w:rPr>
          <w:sz w:val="28"/>
          <w:szCs w:val="28"/>
        </w:rPr>
        <w:t xml:space="preserve"> (в 2013 г. – 4 680 человек) на 21 отделен</w:t>
      </w:r>
      <w:r w:rsidR="00EA5485" w:rsidRPr="00DE2868">
        <w:rPr>
          <w:sz w:val="28"/>
          <w:szCs w:val="28"/>
        </w:rPr>
        <w:t>ии</w:t>
      </w:r>
      <w:r w:rsidR="00D3099F" w:rsidRPr="00DE2868">
        <w:rPr>
          <w:sz w:val="28"/>
          <w:szCs w:val="28"/>
        </w:rPr>
        <w:t xml:space="preserve"> по 20 видам спорта, в том числе – 14 видов спорта – по олимпийской программе.</w:t>
      </w:r>
    </w:p>
    <w:p w:rsidR="00413F98" w:rsidRPr="00DE2868" w:rsidRDefault="00BC6320" w:rsidP="00EA5485">
      <w:pPr>
        <w:pStyle w:val="aff6"/>
        <w:keepNext/>
        <w:keepLines/>
        <w:ind w:left="0" w:firstLine="709"/>
        <w:jc w:val="both"/>
        <w:rPr>
          <w:sz w:val="28"/>
          <w:szCs w:val="28"/>
        </w:rPr>
      </w:pPr>
      <w:r w:rsidRPr="00DE2868">
        <w:rPr>
          <w:sz w:val="28"/>
          <w:szCs w:val="28"/>
        </w:rPr>
        <w:t xml:space="preserve">В </w:t>
      </w:r>
      <w:r w:rsidR="00413F98" w:rsidRPr="00DE2868">
        <w:rPr>
          <w:sz w:val="28"/>
          <w:szCs w:val="28"/>
        </w:rPr>
        <w:t>2014 год</w:t>
      </w:r>
      <w:r w:rsidRPr="00DE2868">
        <w:rPr>
          <w:sz w:val="28"/>
          <w:szCs w:val="28"/>
        </w:rPr>
        <w:t>у</w:t>
      </w:r>
      <w:r w:rsidR="00413F98" w:rsidRPr="00DE2868">
        <w:rPr>
          <w:sz w:val="28"/>
          <w:szCs w:val="28"/>
        </w:rPr>
        <w:t xml:space="preserve"> был организован зимний спортивный досуг на </w:t>
      </w:r>
      <w:r w:rsidRPr="00DE2868">
        <w:rPr>
          <w:sz w:val="28"/>
          <w:szCs w:val="28"/>
        </w:rPr>
        <w:t>66 (2013 г. – 58)</w:t>
      </w:r>
      <w:r w:rsidR="00413F98" w:rsidRPr="00DE2868">
        <w:rPr>
          <w:sz w:val="28"/>
          <w:szCs w:val="28"/>
        </w:rPr>
        <w:t xml:space="preserve"> спортивных площадках</w:t>
      </w:r>
      <w:r w:rsidRPr="00DE2868">
        <w:rPr>
          <w:sz w:val="28"/>
          <w:szCs w:val="28"/>
        </w:rPr>
        <w:t>, в том числе работают: 3</w:t>
      </w:r>
      <w:r w:rsidR="00C77AF2" w:rsidRPr="00DE2868">
        <w:rPr>
          <w:sz w:val="28"/>
          <w:szCs w:val="28"/>
        </w:rPr>
        <w:t>0 (2013 г. – 33) ледовых площадок</w:t>
      </w:r>
      <w:r w:rsidRPr="00DE2868">
        <w:rPr>
          <w:sz w:val="28"/>
          <w:szCs w:val="28"/>
        </w:rPr>
        <w:t>.</w:t>
      </w:r>
      <w:r w:rsidR="00413F98" w:rsidRPr="00DE2868">
        <w:rPr>
          <w:sz w:val="28"/>
          <w:szCs w:val="28"/>
        </w:rPr>
        <w:t xml:space="preserve"> </w:t>
      </w:r>
    </w:p>
    <w:p w:rsidR="00413F98" w:rsidRPr="00DE2868" w:rsidRDefault="00413F98" w:rsidP="00EA5485">
      <w:pPr>
        <w:keepNext/>
        <w:keepLines/>
        <w:ind w:firstLine="709"/>
        <w:jc w:val="both"/>
        <w:rPr>
          <w:sz w:val="28"/>
          <w:szCs w:val="28"/>
        </w:rPr>
      </w:pPr>
      <w:r w:rsidRPr="00DE2868">
        <w:rPr>
          <w:sz w:val="28"/>
          <w:szCs w:val="28"/>
        </w:rPr>
        <w:t>Традиционно для кемеровчан проводились городские акции «Все на лыжи!» и «Все на каток!», в которых приняли участие 4,</w:t>
      </w:r>
      <w:r w:rsidR="00BC6320" w:rsidRPr="00DE2868">
        <w:rPr>
          <w:sz w:val="28"/>
          <w:szCs w:val="28"/>
        </w:rPr>
        <w:t>5</w:t>
      </w:r>
      <w:r w:rsidRPr="00DE2868">
        <w:rPr>
          <w:sz w:val="28"/>
          <w:szCs w:val="28"/>
        </w:rPr>
        <w:t xml:space="preserve"> тыс</w:t>
      </w:r>
      <w:r w:rsidR="00BC6320" w:rsidRPr="00DE2868">
        <w:rPr>
          <w:sz w:val="28"/>
          <w:szCs w:val="28"/>
        </w:rPr>
        <w:t>. кемеровчан (2013г. – 3,8 тыс. человек).</w:t>
      </w:r>
    </w:p>
    <w:p w:rsidR="00BC6320" w:rsidRPr="00DE2868" w:rsidRDefault="00413F98" w:rsidP="00EA5485">
      <w:pPr>
        <w:pStyle w:val="a8"/>
        <w:keepNext/>
        <w:keepLines/>
        <w:widowControl w:val="0"/>
        <w:ind w:firstLine="709"/>
        <w:rPr>
          <w:szCs w:val="28"/>
          <w:lang w:val="ru-RU"/>
        </w:rPr>
      </w:pPr>
      <w:r w:rsidRPr="00DE2868">
        <w:rPr>
          <w:szCs w:val="28"/>
          <w:lang w:val="ru-RU"/>
        </w:rPr>
        <w:t>В летний период времени спортивно-массовая работа была организована на 275 летних спортивных площадках</w:t>
      </w:r>
      <w:r w:rsidR="00BC6320" w:rsidRPr="00DE2868">
        <w:rPr>
          <w:szCs w:val="28"/>
          <w:lang w:val="ru-RU"/>
        </w:rPr>
        <w:t xml:space="preserve"> (2013 г. – 275)</w:t>
      </w:r>
      <w:r w:rsidRPr="00DE2868">
        <w:rPr>
          <w:szCs w:val="28"/>
          <w:lang w:val="ru-RU"/>
        </w:rPr>
        <w:t>, из них 153 вечерних спортивных площадки</w:t>
      </w:r>
      <w:r w:rsidR="00BC6320" w:rsidRPr="00DE2868">
        <w:rPr>
          <w:szCs w:val="28"/>
          <w:lang w:val="ru-RU"/>
        </w:rPr>
        <w:t xml:space="preserve"> (2013г.–128) </w:t>
      </w:r>
      <w:r w:rsidRPr="00DE2868">
        <w:rPr>
          <w:szCs w:val="28"/>
          <w:lang w:val="ru-RU"/>
        </w:rPr>
        <w:t>работали со спортивными организа</w:t>
      </w:r>
      <w:r w:rsidR="00EA5485" w:rsidRPr="00DE2868">
        <w:rPr>
          <w:szCs w:val="28"/>
          <w:lang w:val="ru-RU"/>
        </w:rPr>
        <w:t>торами, с</w:t>
      </w:r>
      <w:r w:rsidRPr="00DE2868">
        <w:rPr>
          <w:szCs w:val="28"/>
          <w:lang w:val="ru-RU"/>
        </w:rPr>
        <w:t>портплощадк</w:t>
      </w:r>
      <w:r w:rsidR="00C77AF2" w:rsidRPr="00DE2868">
        <w:rPr>
          <w:szCs w:val="28"/>
          <w:lang w:val="ru-RU"/>
        </w:rPr>
        <w:t>и</w:t>
      </w:r>
      <w:r w:rsidR="00BC6320" w:rsidRPr="00DE2868">
        <w:rPr>
          <w:szCs w:val="28"/>
          <w:lang w:val="ru-RU"/>
        </w:rPr>
        <w:t xml:space="preserve"> посетили 77,9 тыс. чел. (2013г. – 82,5 тыс. чел), проведено 2,4 тыс. спортивных мероприятий (2013г. – 4 тыс</w:t>
      </w:r>
      <w:r w:rsidR="00C77AF2" w:rsidRPr="00DE2868">
        <w:rPr>
          <w:szCs w:val="28"/>
          <w:lang w:val="ru-RU"/>
        </w:rPr>
        <w:t>. мероприятий</w:t>
      </w:r>
      <w:r w:rsidR="00BC6320" w:rsidRPr="00DE2868">
        <w:rPr>
          <w:szCs w:val="28"/>
          <w:lang w:val="ru-RU"/>
        </w:rPr>
        <w:t xml:space="preserve">). </w:t>
      </w:r>
      <w:r w:rsidRPr="00DE2868">
        <w:rPr>
          <w:szCs w:val="28"/>
          <w:lang w:val="ru-RU"/>
        </w:rPr>
        <w:t xml:space="preserve"> </w:t>
      </w:r>
    </w:p>
    <w:p w:rsidR="00BC6320" w:rsidRPr="00DE2868" w:rsidRDefault="00BC6320" w:rsidP="00413F98">
      <w:pPr>
        <w:pStyle w:val="a8"/>
        <w:keepNext/>
        <w:keepLines/>
        <w:widowControl w:val="0"/>
        <w:ind w:firstLine="0"/>
        <w:rPr>
          <w:szCs w:val="28"/>
          <w:lang w:val="ru-RU"/>
        </w:rPr>
      </w:pPr>
      <w:r w:rsidRPr="00DE2868">
        <w:rPr>
          <w:szCs w:val="28"/>
          <w:lang w:val="ru-RU"/>
        </w:rPr>
        <w:t xml:space="preserve">        В 2014 году открыто 5 спортивных площадок, в том числе с турниками с элементами для занятий воркаутом.</w:t>
      </w:r>
    </w:p>
    <w:p w:rsidR="000815AD" w:rsidRPr="00DE2868" w:rsidRDefault="00C8002F" w:rsidP="000815AD">
      <w:pPr>
        <w:pStyle w:val="a8"/>
        <w:keepNext/>
        <w:keepLines/>
        <w:widowControl w:val="0"/>
        <w:ind w:firstLine="0"/>
        <w:rPr>
          <w:szCs w:val="28"/>
          <w:lang w:val="ru-RU"/>
        </w:rPr>
      </w:pPr>
      <w:r w:rsidRPr="00DE2868">
        <w:rPr>
          <w:szCs w:val="28"/>
          <w:lang w:val="ru-RU"/>
        </w:rPr>
        <w:lastRenderedPageBreak/>
        <w:t xml:space="preserve">        За 2014 год проведено 1 294 городских соревнования (2013г. – 1 277), в которых приняли участие 187,4 тыс. кемеровчан (2013г. – 177,0 тыс. </w:t>
      </w:r>
      <w:r w:rsidR="000815AD" w:rsidRPr="00DE2868">
        <w:rPr>
          <w:szCs w:val="28"/>
          <w:lang w:val="ru-RU"/>
        </w:rPr>
        <w:t>чел.).</w:t>
      </w:r>
    </w:p>
    <w:p w:rsidR="00596738" w:rsidRPr="00DE2868" w:rsidRDefault="00596738" w:rsidP="00EE481A">
      <w:pPr>
        <w:pStyle w:val="a8"/>
        <w:keepNext/>
        <w:keepLines/>
        <w:widowControl w:val="0"/>
        <w:ind w:firstLine="709"/>
        <w:rPr>
          <w:szCs w:val="28"/>
          <w:lang w:val="ru-RU"/>
        </w:rPr>
      </w:pPr>
      <w:r w:rsidRPr="00DE2868">
        <w:rPr>
          <w:szCs w:val="28"/>
          <w:lang w:val="ru-RU"/>
        </w:rPr>
        <w:t>В 2014 году кемеровская СДЮШОР по хоккею с мячом заняла 1 место на всероссийском смотре-конкурсе</w:t>
      </w:r>
      <w:r w:rsidR="00EE481A">
        <w:rPr>
          <w:szCs w:val="28"/>
          <w:lang w:val="ru-RU"/>
        </w:rPr>
        <w:t>. К</w:t>
      </w:r>
      <w:r w:rsidRPr="00DE2868">
        <w:rPr>
          <w:szCs w:val="28"/>
          <w:lang w:val="ru-RU"/>
        </w:rPr>
        <w:t>емеровские спортсмены в составе сборной России заняли 1 место на Чемпионате мира по хоккею с мячом среди младших юношей, 2 место на Кубке Европы по хоккею с мячом среди юношей (Норвегия). Спортсмены г. Кемерово стали призерами Кубка России по спортивной гимнастике, Первенства Мира по зимнему триатлону среди юниоров, первенства России по велоспорту-шоссе среди юниоров, первенства и чемпионата России по легкой атлетике, первенства России по хоккею с мячом.</w:t>
      </w:r>
    </w:p>
    <w:p w:rsidR="00596738" w:rsidRPr="00DE2868" w:rsidRDefault="00596738" w:rsidP="000815AD">
      <w:pPr>
        <w:pStyle w:val="a8"/>
        <w:keepNext/>
        <w:keepLines/>
        <w:widowControl w:val="0"/>
        <w:ind w:firstLine="0"/>
        <w:rPr>
          <w:szCs w:val="28"/>
          <w:lang w:val="ru-RU"/>
        </w:rPr>
      </w:pPr>
    </w:p>
    <w:p w:rsidR="00596738" w:rsidRPr="00DE2868" w:rsidRDefault="00596738" w:rsidP="00EE481A">
      <w:pPr>
        <w:pStyle w:val="a8"/>
        <w:keepNext/>
        <w:keepLines/>
        <w:widowControl w:val="0"/>
        <w:numPr>
          <w:ilvl w:val="0"/>
          <w:numId w:val="26"/>
        </w:numPr>
        <w:rPr>
          <w:b/>
          <w:szCs w:val="28"/>
          <w:lang w:val="ru-RU"/>
        </w:rPr>
      </w:pPr>
      <w:r w:rsidRPr="00DE2868">
        <w:rPr>
          <w:b/>
          <w:szCs w:val="28"/>
          <w:lang w:val="ru-RU"/>
        </w:rPr>
        <w:t>Молодежная политика</w:t>
      </w:r>
    </w:p>
    <w:p w:rsidR="00596738" w:rsidRPr="00DE2868" w:rsidRDefault="00596738" w:rsidP="000815AD">
      <w:pPr>
        <w:pStyle w:val="a8"/>
        <w:keepNext/>
        <w:keepLines/>
        <w:widowControl w:val="0"/>
        <w:ind w:firstLine="0"/>
        <w:rPr>
          <w:szCs w:val="28"/>
          <w:lang w:val="ru-RU"/>
        </w:rPr>
      </w:pPr>
    </w:p>
    <w:p w:rsidR="00A86FBF" w:rsidRPr="00DE2868" w:rsidRDefault="00A86FBF" w:rsidP="000815AD">
      <w:pPr>
        <w:pStyle w:val="a8"/>
        <w:keepNext/>
        <w:keepLines/>
        <w:widowControl w:val="0"/>
        <w:ind w:firstLine="0"/>
        <w:rPr>
          <w:szCs w:val="28"/>
          <w:lang w:val="ru-RU"/>
        </w:rPr>
      </w:pPr>
      <w:r w:rsidRPr="00DE2868">
        <w:rPr>
          <w:szCs w:val="28"/>
          <w:lang w:val="ru-RU"/>
        </w:rPr>
        <w:t xml:space="preserve">        На базе МБУ «Кемеровский центр молодежных инициатив» открыт волонтерский корпус. Создана городская молодежная редакционная коллегия, организован городской слет студенческих отрядов.</w:t>
      </w:r>
    </w:p>
    <w:p w:rsidR="00A86FBF" w:rsidRPr="00DE2868" w:rsidRDefault="00A86FBF" w:rsidP="000815AD">
      <w:pPr>
        <w:pStyle w:val="a8"/>
        <w:keepNext/>
        <w:keepLines/>
        <w:widowControl w:val="0"/>
        <w:ind w:firstLine="0"/>
        <w:rPr>
          <w:szCs w:val="28"/>
          <w:lang w:val="ru-RU"/>
        </w:rPr>
      </w:pPr>
      <w:r w:rsidRPr="00DE2868">
        <w:rPr>
          <w:szCs w:val="28"/>
          <w:lang w:val="ru-RU"/>
        </w:rPr>
        <w:t xml:space="preserve">        Совместно с молодежными объединениями города (более 100) в 2014 году проведено 1 500 мероприятий (в 2013г. – 1 444), в которых приняли участие 90,5 тыс. человек, что составило 66,9% от общей доли молодежи от 14 до 30 лет, проживающей в городе Кеме</w:t>
      </w:r>
      <w:r w:rsidR="00EB3CD3" w:rsidRPr="00DE2868">
        <w:rPr>
          <w:szCs w:val="28"/>
          <w:lang w:val="ru-RU"/>
        </w:rPr>
        <w:t>рово (в 2013г. – 90,1 тыс. чел.</w:t>
      </w:r>
      <w:r w:rsidRPr="00DE2868">
        <w:rPr>
          <w:szCs w:val="28"/>
          <w:lang w:val="ru-RU"/>
        </w:rPr>
        <w:t xml:space="preserve">, 66,6%). Реализовано 50 социальных молодежных проектов. </w:t>
      </w:r>
    </w:p>
    <w:p w:rsidR="00A86FBF" w:rsidRPr="00DE2868" w:rsidRDefault="00A86FBF" w:rsidP="000815AD">
      <w:pPr>
        <w:pStyle w:val="a8"/>
        <w:keepNext/>
        <w:keepLines/>
        <w:widowControl w:val="0"/>
        <w:ind w:firstLine="0"/>
        <w:rPr>
          <w:szCs w:val="28"/>
          <w:lang w:val="ru-RU"/>
        </w:rPr>
      </w:pPr>
      <w:r w:rsidRPr="00DE2868">
        <w:rPr>
          <w:szCs w:val="28"/>
          <w:lang w:val="ru-RU"/>
        </w:rPr>
        <w:t xml:space="preserve">       Команда </w:t>
      </w:r>
      <w:r w:rsidR="001A4A89" w:rsidRPr="00DE2868">
        <w:rPr>
          <w:szCs w:val="28"/>
          <w:lang w:val="ru-RU"/>
        </w:rPr>
        <w:t>городской Лиги КВН «КемБридж» Кемеровского технологического института пищевой промышленности в 2014 году впервые была удостоена награды «Малый Кивин в темном» на Международ</w:t>
      </w:r>
      <w:r w:rsidR="00C77AF2" w:rsidRPr="00DE2868">
        <w:rPr>
          <w:szCs w:val="28"/>
          <w:lang w:val="ru-RU"/>
        </w:rPr>
        <w:t>ном музыкальном фес</w:t>
      </w:r>
      <w:r w:rsidR="001A4A89" w:rsidRPr="00DE2868">
        <w:rPr>
          <w:szCs w:val="28"/>
          <w:lang w:val="ru-RU"/>
        </w:rPr>
        <w:t>тивале «Голосящий Кивин» в г. Юрмала (Латвия).</w:t>
      </w:r>
      <w:r w:rsidRPr="00DE2868">
        <w:rPr>
          <w:szCs w:val="28"/>
          <w:lang w:val="ru-RU"/>
        </w:rPr>
        <w:t xml:space="preserve"> </w:t>
      </w:r>
    </w:p>
    <w:p w:rsidR="00413F98" w:rsidRPr="00DE2868" w:rsidRDefault="00413F98" w:rsidP="001A4A89">
      <w:pPr>
        <w:pStyle w:val="a8"/>
        <w:keepNext/>
        <w:keepLines/>
        <w:widowControl w:val="0"/>
        <w:ind w:firstLine="0"/>
        <w:rPr>
          <w:szCs w:val="28"/>
        </w:rPr>
      </w:pPr>
      <w:r w:rsidRPr="00DE2868">
        <w:rPr>
          <w:szCs w:val="28"/>
        </w:rPr>
        <w:t xml:space="preserve">        </w:t>
      </w:r>
    </w:p>
    <w:p w:rsidR="00413F98" w:rsidRPr="00DE2868" w:rsidRDefault="00413F98" w:rsidP="00413F98">
      <w:pPr>
        <w:pStyle w:val="2"/>
        <w:keepLines/>
        <w:jc w:val="center"/>
        <w:rPr>
          <w:bCs/>
          <w:sz w:val="32"/>
          <w:szCs w:val="32"/>
          <w:lang w:val="ru-RU"/>
        </w:rPr>
      </w:pPr>
      <w:bookmarkStart w:id="20" w:name="_Toc365274131"/>
      <w:r w:rsidRPr="00DE2868">
        <w:rPr>
          <w:bCs/>
          <w:sz w:val="32"/>
          <w:szCs w:val="32"/>
        </w:rPr>
        <w:t>Здравоохранение</w:t>
      </w:r>
      <w:bookmarkEnd w:id="20"/>
    </w:p>
    <w:p w:rsidR="00413F98" w:rsidRPr="003701AB" w:rsidRDefault="00413F98" w:rsidP="00413F98">
      <w:pPr>
        <w:keepNext/>
        <w:keepLines/>
        <w:widowControl w:val="0"/>
        <w:jc w:val="center"/>
        <w:rPr>
          <w:b/>
          <w:sz w:val="28"/>
          <w:szCs w:val="28"/>
        </w:rPr>
      </w:pPr>
    </w:p>
    <w:p w:rsidR="00413F98" w:rsidRPr="003701AB" w:rsidRDefault="00413F98" w:rsidP="00413F98">
      <w:pPr>
        <w:keepNext/>
        <w:keepLines/>
        <w:widowControl w:val="0"/>
        <w:ind w:firstLine="540"/>
        <w:jc w:val="both"/>
        <w:rPr>
          <w:sz w:val="28"/>
          <w:szCs w:val="28"/>
        </w:rPr>
      </w:pPr>
      <w:r w:rsidRPr="003701AB">
        <w:rPr>
          <w:sz w:val="28"/>
          <w:szCs w:val="28"/>
        </w:rPr>
        <w:t>Охрана и укрепление здоровья населения, повышение качества и доступности медицинской помощи явля</w:t>
      </w:r>
      <w:r w:rsidR="00396D76" w:rsidRPr="003701AB">
        <w:rPr>
          <w:sz w:val="28"/>
          <w:szCs w:val="28"/>
        </w:rPr>
        <w:t>ю</w:t>
      </w:r>
      <w:r w:rsidRPr="003701AB">
        <w:rPr>
          <w:sz w:val="28"/>
          <w:szCs w:val="28"/>
        </w:rPr>
        <w:t xml:space="preserve">тся одним из приоритетных направлений в осуществлении социальной политики города. </w:t>
      </w:r>
    </w:p>
    <w:p w:rsidR="00EE481A" w:rsidRPr="003701AB" w:rsidRDefault="00EE481A" w:rsidP="00EE481A">
      <w:pPr>
        <w:keepNext/>
        <w:keepLines/>
        <w:ind w:firstLine="709"/>
        <w:jc w:val="both"/>
        <w:rPr>
          <w:sz w:val="28"/>
          <w:szCs w:val="20"/>
        </w:rPr>
      </w:pPr>
      <w:r w:rsidRPr="003701AB">
        <w:rPr>
          <w:sz w:val="28"/>
          <w:szCs w:val="20"/>
        </w:rPr>
        <w:t xml:space="preserve">В течение 2014 года наблюдался рост стоимости единицы объема оказанной медицинской помощи: </w:t>
      </w:r>
    </w:p>
    <w:p w:rsidR="00EE481A" w:rsidRPr="003701AB" w:rsidRDefault="00EE481A" w:rsidP="00EE481A">
      <w:pPr>
        <w:pStyle w:val="a4"/>
        <w:keepNext/>
        <w:keepLines/>
        <w:widowControl w:val="0"/>
      </w:pPr>
      <w:r w:rsidRPr="003701AB">
        <w:tab/>
        <w:t xml:space="preserve">– по стационарной  медицинской  помощи – на </w:t>
      </w:r>
      <w:r w:rsidRPr="003701AB">
        <w:rPr>
          <w:lang w:val="ru-RU"/>
        </w:rPr>
        <w:t>13,3</w:t>
      </w:r>
      <w:r w:rsidRPr="003701AB">
        <w:t>% (201</w:t>
      </w:r>
      <w:r w:rsidRPr="003701AB">
        <w:rPr>
          <w:lang w:val="ru-RU"/>
        </w:rPr>
        <w:t>4</w:t>
      </w:r>
      <w:r w:rsidRPr="003701AB">
        <w:t xml:space="preserve"> г. – </w:t>
      </w:r>
      <w:r w:rsidRPr="003701AB">
        <w:rPr>
          <w:lang w:val="ru-RU"/>
        </w:rPr>
        <w:t>2 865,9</w:t>
      </w:r>
      <w:r w:rsidRPr="003701AB">
        <w:t xml:space="preserve"> руб.; 201</w:t>
      </w:r>
      <w:r w:rsidRPr="003701AB">
        <w:rPr>
          <w:lang w:val="ru-RU"/>
        </w:rPr>
        <w:t>3</w:t>
      </w:r>
      <w:r w:rsidRPr="003701AB">
        <w:t xml:space="preserve"> г. – </w:t>
      </w:r>
      <w:r w:rsidRPr="003701AB">
        <w:rPr>
          <w:lang w:val="ru-RU"/>
        </w:rPr>
        <w:t>2 529,6</w:t>
      </w:r>
      <w:r w:rsidRPr="003701AB">
        <w:t xml:space="preserve"> руб. за один койко–день);</w:t>
      </w:r>
    </w:p>
    <w:p w:rsidR="00EE481A" w:rsidRPr="003701AB" w:rsidRDefault="00EE481A" w:rsidP="00EE481A">
      <w:pPr>
        <w:pStyle w:val="a4"/>
        <w:keepNext/>
        <w:keepLines/>
        <w:widowControl w:val="0"/>
      </w:pPr>
      <w:r w:rsidRPr="003701AB">
        <w:t xml:space="preserve"> </w:t>
      </w:r>
      <w:r w:rsidRPr="003701AB">
        <w:tab/>
        <w:t xml:space="preserve">– по  амбулаторной медицинской  помощи – на </w:t>
      </w:r>
      <w:r w:rsidRPr="003701AB">
        <w:rPr>
          <w:lang w:val="ru-RU"/>
        </w:rPr>
        <w:t>5,8</w:t>
      </w:r>
      <w:r w:rsidRPr="003701AB">
        <w:t>% (201</w:t>
      </w:r>
      <w:r w:rsidRPr="003701AB">
        <w:rPr>
          <w:lang w:val="ru-RU"/>
        </w:rPr>
        <w:t>4</w:t>
      </w:r>
      <w:r w:rsidRPr="003701AB">
        <w:t xml:space="preserve"> г. – </w:t>
      </w:r>
      <w:r w:rsidRPr="003701AB">
        <w:rPr>
          <w:lang w:val="ru-RU"/>
        </w:rPr>
        <w:t>309,9</w:t>
      </w:r>
      <w:r w:rsidRPr="003701AB">
        <w:t xml:space="preserve"> руб., 201</w:t>
      </w:r>
      <w:r w:rsidRPr="003701AB">
        <w:rPr>
          <w:lang w:val="ru-RU"/>
        </w:rPr>
        <w:t>3</w:t>
      </w:r>
      <w:r w:rsidRPr="003701AB">
        <w:t xml:space="preserve"> г. – </w:t>
      </w:r>
      <w:r w:rsidRPr="003701AB">
        <w:rPr>
          <w:lang w:val="ru-RU"/>
        </w:rPr>
        <w:t>292,8</w:t>
      </w:r>
      <w:r w:rsidRPr="003701AB">
        <w:t xml:space="preserve"> руб. за одно посещение поликлиники);</w:t>
      </w:r>
    </w:p>
    <w:p w:rsidR="00EE481A" w:rsidRPr="003701AB" w:rsidRDefault="00EE481A" w:rsidP="00EE481A">
      <w:pPr>
        <w:keepNext/>
        <w:keepLines/>
        <w:ind w:firstLine="708"/>
        <w:jc w:val="both"/>
        <w:rPr>
          <w:sz w:val="28"/>
          <w:szCs w:val="20"/>
        </w:rPr>
      </w:pPr>
      <w:r w:rsidRPr="003701AB">
        <w:rPr>
          <w:sz w:val="28"/>
          <w:szCs w:val="20"/>
        </w:rPr>
        <w:t xml:space="preserve">– по   дневным   стационарам </w:t>
      </w:r>
      <w:r w:rsidRPr="003701AB">
        <w:t>–</w:t>
      </w:r>
      <w:r w:rsidRPr="003701AB">
        <w:rPr>
          <w:sz w:val="28"/>
          <w:szCs w:val="20"/>
        </w:rPr>
        <w:t xml:space="preserve"> на 44,0% (2014 г. – 778,4 руб., 2013 г. – 540,7 руб. за один койко–день);</w:t>
      </w:r>
    </w:p>
    <w:p w:rsidR="00EE481A" w:rsidRPr="003701AB" w:rsidRDefault="00EE481A" w:rsidP="00EE481A">
      <w:pPr>
        <w:keepNext/>
        <w:keepLines/>
        <w:ind w:firstLine="709"/>
        <w:jc w:val="both"/>
        <w:rPr>
          <w:sz w:val="28"/>
          <w:szCs w:val="20"/>
        </w:rPr>
      </w:pPr>
      <w:r w:rsidRPr="003701AB">
        <w:rPr>
          <w:sz w:val="28"/>
          <w:szCs w:val="20"/>
        </w:rPr>
        <w:t>– по скорой медицинской помощи на 34,9% 2014 г. – 1 937,6 руб., 2013 г. – 1 436,6 руб.).</w:t>
      </w:r>
    </w:p>
    <w:p w:rsidR="00413F98" w:rsidRPr="003701AB" w:rsidRDefault="00413F98" w:rsidP="00413F98">
      <w:pPr>
        <w:keepNext/>
        <w:keepLines/>
        <w:widowControl w:val="0"/>
        <w:rPr>
          <w:b/>
          <w:sz w:val="16"/>
          <w:szCs w:val="16"/>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1611"/>
        <w:gridCol w:w="1680"/>
        <w:gridCol w:w="1910"/>
      </w:tblGrid>
      <w:tr w:rsidR="00413F98" w:rsidRPr="003701AB" w:rsidTr="0060433E">
        <w:trPr>
          <w:tblHeader/>
          <w:jc w:val="center"/>
        </w:trPr>
        <w:tc>
          <w:tcPr>
            <w:tcW w:w="4548" w:type="dxa"/>
            <w:vAlign w:val="center"/>
          </w:tcPr>
          <w:p w:rsidR="00413F98" w:rsidRPr="003701AB" w:rsidRDefault="00413F98" w:rsidP="0060433E">
            <w:pPr>
              <w:keepNext/>
              <w:keepLines/>
              <w:widowControl w:val="0"/>
              <w:jc w:val="center"/>
            </w:pPr>
            <w:r w:rsidRPr="003701AB">
              <w:lastRenderedPageBreak/>
              <w:t>Показатель</w:t>
            </w:r>
          </w:p>
        </w:tc>
        <w:tc>
          <w:tcPr>
            <w:tcW w:w="1611" w:type="dxa"/>
            <w:vAlign w:val="center"/>
          </w:tcPr>
          <w:p w:rsidR="00413F98" w:rsidRPr="003701AB" w:rsidRDefault="00413F98" w:rsidP="0060433E">
            <w:pPr>
              <w:keepNext/>
              <w:keepLines/>
              <w:widowControl w:val="0"/>
              <w:jc w:val="center"/>
            </w:pPr>
            <w:r w:rsidRPr="003701AB">
              <w:t>Ед. измерения</w:t>
            </w:r>
          </w:p>
        </w:tc>
        <w:tc>
          <w:tcPr>
            <w:tcW w:w="1680" w:type="dxa"/>
            <w:vAlign w:val="center"/>
          </w:tcPr>
          <w:p w:rsidR="00413F98" w:rsidRPr="003701AB" w:rsidRDefault="00413F98" w:rsidP="00396D76">
            <w:pPr>
              <w:keepNext/>
              <w:keepLines/>
              <w:widowControl w:val="0"/>
              <w:jc w:val="center"/>
              <w:rPr>
                <w:sz w:val="20"/>
                <w:szCs w:val="20"/>
              </w:rPr>
            </w:pPr>
            <w:r w:rsidRPr="003701AB">
              <w:t>2013 год</w:t>
            </w:r>
          </w:p>
        </w:tc>
        <w:tc>
          <w:tcPr>
            <w:tcW w:w="1910" w:type="dxa"/>
            <w:vAlign w:val="center"/>
          </w:tcPr>
          <w:p w:rsidR="00413F98" w:rsidRPr="003701AB" w:rsidRDefault="00413F98" w:rsidP="0060433E">
            <w:pPr>
              <w:keepNext/>
              <w:keepLines/>
              <w:widowControl w:val="0"/>
              <w:jc w:val="center"/>
            </w:pPr>
            <w:r w:rsidRPr="003701AB">
              <w:t>2</w:t>
            </w:r>
            <w:r w:rsidR="00396D76" w:rsidRPr="003701AB">
              <w:t>014 год</w:t>
            </w:r>
          </w:p>
        </w:tc>
      </w:tr>
      <w:tr w:rsidR="00413F98" w:rsidRPr="003701AB" w:rsidTr="0060433E">
        <w:trPr>
          <w:jc w:val="center"/>
        </w:trPr>
        <w:tc>
          <w:tcPr>
            <w:tcW w:w="4548" w:type="dxa"/>
            <w:vAlign w:val="center"/>
          </w:tcPr>
          <w:p w:rsidR="00413F98" w:rsidRPr="003701AB" w:rsidRDefault="00413F98" w:rsidP="0060433E">
            <w:pPr>
              <w:keepNext/>
              <w:keepLines/>
              <w:widowControl w:val="0"/>
            </w:pPr>
            <w:r w:rsidRPr="003701AB">
              <w:t>Количество муниципальных учреждений здравоохранения</w:t>
            </w:r>
          </w:p>
        </w:tc>
        <w:tc>
          <w:tcPr>
            <w:tcW w:w="1611" w:type="dxa"/>
            <w:vAlign w:val="center"/>
          </w:tcPr>
          <w:p w:rsidR="00413F98" w:rsidRPr="003701AB" w:rsidRDefault="00413F98" w:rsidP="0060433E">
            <w:pPr>
              <w:keepNext/>
              <w:keepLines/>
              <w:widowControl w:val="0"/>
              <w:jc w:val="center"/>
            </w:pPr>
            <w:r w:rsidRPr="003701AB">
              <w:t>ед.</w:t>
            </w:r>
          </w:p>
        </w:tc>
        <w:tc>
          <w:tcPr>
            <w:tcW w:w="1680" w:type="dxa"/>
            <w:vAlign w:val="center"/>
          </w:tcPr>
          <w:p w:rsidR="00413F98" w:rsidRPr="003701AB" w:rsidRDefault="00413F98" w:rsidP="0060433E">
            <w:pPr>
              <w:keepNext/>
              <w:keepLines/>
              <w:widowControl w:val="0"/>
              <w:jc w:val="center"/>
            </w:pPr>
            <w:r w:rsidRPr="003701AB">
              <w:t>24</w:t>
            </w:r>
          </w:p>
        </w:tc>
        <w:tc>
          <w:tcPr>
            <w:tcW w:w="1910" w:type="dxa"/>
            <w:vAlign w:val="center"/>
          </w:tcPr>
          <w:p w:rsidR="00413F98" w:rsidRPr="003701AB" w:rsidRDefault="00413F98" w:rsidP="0060433E">
            <w:pPr>
              <w:keepNext/>
              <w:keepLines/>
              <w:widowControl w:val="0"/>
              <w:jc w:val="center"/>
            </w:pPr>
            <w:r w:rsidRPr="003701AB">
              <w:t>24</w:t>
            </w:r>
          </w:p>
        </w:tc>
      </w:tr>
      <w:tr w:rsidR="00413F98" w:rsidRPr="003701AB" w:rsidTr="0060433E">
        <w:trPr>
          <w:trHeight w:val="287"/>
          <w:jc w:val="center"/>
        </w:trPr>
        <w:tc>
          <w:tcPr>
            <w:tcW w:w="4548" w:type="dxa"/>
            <w:vAlign w:val="center"/>
          </w:tcPr>
          <w:p w:rsidR="00413F98" w:rsidRPr="003701AB" w:rsidRDefault="00413F98" w:rsidP="0060433E">
            <w:pPr>
              <w:keepNext/>
              <w:keepLines/>
              <w:widowControl w:val="0"/>
            </w:pPr>
            <w:r w:rsidRPr="003701AB">
              <w:t>Численность врачей</w:t>
            </w:r>
          </w:p>
        </w:tc>
        <w:tc>
          <w:tcPr>
            <w:tcW w:w="1611" w:type="dxa"/>
            <w:vAlign w:val="center"/>
          </w:tcPr>
          <w:p w:rsidR="00413F98" w:rsidRPr="003701AB" w:rsidRDefault="00413F98" w:rsidP="0060433E">
            <w:pPr>
              <w:keepNext/>
              <w:keepLines/>
              <w:widowControl w:val="0"/>
              <w:jc w:val="center"/>
            </w:pPr>
            <w:r w:rsidRPr="003701AB">
              <w:t>человек</w:t>
            </w:r>
          </w:p>
        </w:tc>
        <w:tc>
          <w:tcPr>
            <w:tcW w:w="1680" w:type="dxa"/>
            <w:vAlign w:val="center"/>
          </w:tcPr>
          <w:p w:rsidR="00413F98" w:rsidRPr="003701AB" w:rsidRDefault="00413F98" w:rsidP="00396D76">
            <w:pPr>
              <w:keepNext/>
              <w:keepLines/>
              <w:widowControl w:val="0"/>
              <w:jc w:val="center"/>
            </w:pPr>
            <w:r w:rsidRPr="003701AB">
              <w:t xml:space="preserve">3 </w:t>
            </w:r>
            <w:r w:rsidR="00396D76" w:rsidRPr="003701AB">
              <w:t>865</w:t>
            </w:r>
          </w:p>
        </w:tc>
        <w:tc>
          <w:tcPr>
            <w:tcW w:w="1910" w:type="dxa"/>
            <w:vAlign w:val="center"/>
          </w:tcPr>
          <w:p w:rsidR="00413F98" w:rsidRPr="003701AB" w:rsidRDefault="00413F98" w:rsidP="00396D76">
            <w:pPr>
              <w:keepNext/>
              <w:keepLines/>
              <w:widowControl w:val="0"/>
              <w:jc w:val="center"/>
            </w:pPr>
            <w:r w:rsidRPr="003701AB">
              <w:t xml:space="preserve">3 </w:t>
            </w:r>
            <w:r w:rsidR="00396D76" w:rsidRPr="003701AB">
              <w:t>901</w:t>
            </w:r>
          </w:p>
        </w:tc>
      </w:tr>
      <w:tr w:rsidR="00413F98" w:rsidRPr="003701AB" w:rsidTr="0060433E">
        <w:trPr>
          <w:jc w:val="center"/>
        </w:trPr>
        <w:tc>
          <w:tcPr>
            <w:tcW w:w="4548" w:type="dxa"/>
            <w:vAlign w:val="center"/>
          </w:tcPr>
          <w:p w:rsidR="00413F98" w:rsidRPr="003701AB" w:rsidRDefault="00413F98" w:rsidP="0060433E">
            <w:pPr>
              <w:keepNext/>
              <w:keepLines/>
              <w:widowControl w:val="0"/>
            </w:pPr>
            <w:r w:rsidRPr="003701AB">
              <w:t xml:space="preserve">Число коек в муниципальных учреждениях здравоохранения </w:t>
            </w:r>
          </w:p>
        </w:tc>
        <w:tc>
          <w:tcPr>
            <w:tcW w:w="1611" w:type="dxa"/>
            <w:vAlign w:val="center"/>
          </w:tcPr>
          <w:p w:rsidR="00413F98" w:rsidRPr="003701AB" w:rsidRDefault="00413F98" w:rsidP="0060433E">
            <w:pPr>
              <w:keepNext/>
              <w:keepLines/>
              <w:widowControl w:val="0"/>
              <w:jc w:val="center"/>
            </w:pPr>
            <w:r w:rsidRPr="003701AB">
              <w:t>тыс. коек</w:t>
            </w:r>
          </w:p>
        </w:tc>
        <w:tc>
          <w:tcPr>
            <w:tcW w:w="1680" w:type="dxa"/>
            <w:vAlign w:val="center"/>
          </w:tcPr>
          <w:p w:rsidR="00413F98" w:rsidRPr="003701AB" w:rsidRDefault="00413F98" w:rsidP="00396D76">
            <w:pPr>
              <w:keepNext/>
              <w:keepLines/>
              <w:widowControl w:val="0"/>
              <w:jc w:val="center"/>
            </w:pPr>
            <w:r w:rsidRPr="003701AB">
              <w:t>3,0</w:t>
            </w:r>
            <w:r w:rsidR="00396D76" w:rsidRPr="003701AB">
              <w:t>46</w:t>
            </w:r>
          </w:p>
        </w:tc>
        <w:tc>
          <w:tcPr>
            <w:tcW w:w="1910" w:type="dxa"/>
            <w:vAlign w:val="center"/>
          </w:tcPr>
          <w:p w:rsidR="00413F98" w:rsidRPr="003701AB" w:rsidRDefault="00413F98" w:rsidP="00396D76">
            <w:pPr>
              <w:keepNext/>
              <w:keepLines/>
              <w:widowControl w:val="0"/>
              <w:jc w:val="center"/>
            </w:pPr>
            <w:r w:rsidRPr="003701AB">
              <w:t>3,</w:t>
            </w:r>
            <w:r w:rsidR="00396D76" w:rsidRPr="003701AB">
              <w:t>276</w:t>
            </w:r>
          </w:p>
        </w:tc>
      </w:tr>
      <w:tr w:rsidR="00413F98" w:rsidRPr="003701AB" w:rsidTr="0060433E">
        <w:trPr>
          <w:jc w:val="center"/>
        </w:trPr>
        <w:tc>
          <w:tcPr>
            <w:tcW w:w="4548" w:type="dxa"/>
            <w:vAlign w:val="center"/>
          </w:tcPr>
          <w:p w:rsidR="00413F98" w:rsidRPr="003701AB" w:rsidRDefault="00413F98" w:rsidP="0060433E">
            <w:pPr>
              <w:keepNext/>
              <w:keepLines/>
              <w:widowControl w:val="0"/>
            </w:pPr>
            <w:r w:rsidRPr="003701AB">
              <w:t>Стоимость 1 койко-дня в стационаре муниципальных учреждениях здравоохранения</w:t>
            </w:r>
          </w:p>
        </w:tc>
        <w:tc>
          <w:tcPr>
            <w:tcW w:w="1611" w:type="dxa"/>
            <w:vAlign w:val="center"/>
          </w:tcPr>
          <w:p w:rsidR="00413F98" w:rsidRPr="003701AB" w:rsidRDefault="00413F98" w:rsidP="0060433E">
            <w:pPr>
              <w:keepNext/>
              <w:keepLines/>
              <w:widowControl w:val="0"/>
              <w:jc w:val="center"/>
            </w:pPr>
            <w:r w:rsidRPr="003701AB">
              <w:t>руб.</w:t>
            </w:r>
          </w:p>
        </w:tc>
        <w:tc>
          <w:tcPr>
            <w:tcW w:w="1680" w:type="dxa"/>
            <w:vAlign w:val="center"/>
          </w:tcPr>
          <w:p w:rsidR="00413F98" w:rsidRPr="003701AB" w:rsidRDefault="004D092C" w:rsidP="0060433E">
            <w:pPr>
              <w:keepNext/>
              <w:keepLines/>
              <w:widowControl w:val="0"/>
              <w:jc w:val="center"/>
            </w:pPr>
            <w:r w:rsidRPr="003701AB">
              <w:t>2 529,6</w:t>
            </w:r>
          </w:p>
        </w:tc>
        <w:tc>
          <w:tcPr>
            <w:tcW w:w="1910" w:type="dxa"/>
            <w:vAlign w:val="center"/>
          </w:tcPr>
          <w:p w:rsidR="00413F98" w:rsidRPr="003701AB" w:rsidRDefault="004D092C" w:rsidP="0060433E">
            <w:pPr>
              <w:keepNext/>
              <w:keepLines/>
              <w:widowControl w:val="0"/>
              <w:jc w:val="center"/>
            </w:pPr>
            <w:r w:rsidRPr="003701AB">
              <w:t>2 865,9</w:t>
            </w:r>
          </w:p>
        </w:tc>
      </w:tr>
      <w:tr w:rsidR="00413F98" w:rsidRPr="003701AB" w:rsidTr="0060433E">
        <w:trPr>
          <w:trHeight w:val="836"/>
          <w:jc w:val="center"/>
        </w:trPr>
        <w:tc>
          <w:tcPr>
            <w:tcW w:w="4548" w:type="dxa"/>
            <w:vAlign w:val="center"/>
          </w:tcPr>
          <w:p w:rsidR="00413F98" w:rsidRPr="003701AB" w:rsidRDefault="00413F98" w:rsidP="0060433E">
            <w:pPr>
              <w:keepNext/>
              <w:keepLines/>
              <w:widowControl w:val="0"/>
            </w:pPr>
            <w:r w:rsidRPr="003701AB">
              <w:t>Продолжительность пребывания больного на койке в муниципальных учреждениях здравоохранения</w:t>
            </w:r>
          </w:p>
        </w:tc>
        <w:tc>
          <w:tcPr>
            <w:tcW w:w="1611" w:type="dxa"/>
            <w:vAlign w:val="center"/>
          </w:tcPr>
          <w:p w:rsidR="00413F98" w:rsidRPr="003701AB" w:rsidRDefault="00413F98" w:rsidP="0060433E">
            <w:pPr>
              <w:keepNext/>
              <w:keepLines/>
              <w:widowControl w:val="0"/>
              <w:jc w:val="center"/>
            </w:pPr>
            <w:r w:rsidRPr="003701AB">
              <w:t>дней</w:t>
            </w:r>
          </w:p>
        </w:tc>
        <w:tc>
          <w:tcPr>
            <w:tcW w:w="1680" w:type="dxa"/>
            <w:vAlign w:val="center"/>
          </w:tcPr>
          <w:p w:rsidR="00413F98" w:rsidRPr="003701AB" w:rsidRDefault="00413F98" w:rsidP="004D092C">
            <w:pPr>
              <w:keepNext/>
              <w:keepLines/>
              <w:widowControl w:val="0"/>
              <w:jc w:val="center"/>
            </w:pPr>
            <w:r w:rsidRPr="003701AB">
              <w:t>10,</w:t>
            </w:r>
            <w:r w:rsidR="004D092C" w:rsidRPr="003701AB">
              <w:t>2</w:t>
            </w:r>
          </w:p>
        </w:tc>
        <w:tc>
          <w:tcPr>
            <w:tcW w:w="1910" w:type="dxa"/>
            <w:vAlign w:val="center"/>
          </w:tcPr>
          <w:p w:rsidR="00413F98" w:rsidRPr="003701AB" w:rsidRDefault="00413F98" w:rsidP="004D092C">
            <w:pPr>
              <w:keepNext/>
              <w:keepLines/>
              <w:widowControl w:val="0"/>
              <w:jc w:val="center"/>
            </w:pPr>
            <w:r w:rsidRPr="003701AB">
              <w:t>10,</w:t>
            </w:r>
            <w:r w:rsidR="004D092C" w:rsidRPr="003701AB">
              <w:t>5</w:t>
            </w:r>
          </w:p>
        </w:tc>
      </w:tr>
      <w:tr w:rsidR="00413F98" w:rsidRPr="003701AB" w:rsidTr="0060433E">
        <w:trPr>
          <w:jc w:val="center"/>
        </w:trPr>
        <w:tc>
          <w:tcPr>
            <w:tcW w:w="4548" w:type="dxa"/>
            <w:vAlign w:val="center"/>
          </w:tcPr>
          <w:p w:rsidR="00413F98" w:rsidRPr="003701AB" w:rsidRDefault="00413F98" w:rsidP="0060433E">
            <w:pPr>
              <w:keepNext/>
              <w:keepLines/>
              <w:widowControl w:val="0"/>
            </w:pPr>
            <w:r w:rsidRPr="003701AB">
              <w:t>Число пациентов, получивших лечение в стационарах</w:t>
            </w:r>
          </w:p>
        </w:tc>
        <w:tc>
          <w:tcPr>
            <w:tcW w:w="1611" w:type="dxa"/>
            <w:vAlign w:val="center"/>
          </w:tcPr>
          <w:p w:rsidR="00413F98" w:rsidRPr="003701AB" w:rsidRDefault="00413F98" w:rsidP="0060433E">
            <w:pPr>
              <w:keepNext/>
              <w:keepLines/>
              <w:widowControl w:val="0"/>
              <w:jc w:val="center"/>
            </w:pPr>
            <w:r w:rsidRPr="003701AB">
              <w:t>человек</w:t>
            </w:r>
          </w:p>
        </w:tc>
        <w:tc>
          <w:tcPr>
            <w:tcW w:w="1680" w:type="dxa"/>
            <w:vAlign w:val="center"/>
          </w:tcPr>
          <w:p w:rsidR="00413F98" w:rsidRPr="003701AB" w:rsidRDefault="004D092C" w:rsidP="0060433E">
            <w:pPr>
              <w:keepNext/>
              <w:keepLines/>
              <w:widowControl w:val="0"/>
              <w:jc w:val="center"/>
            </w:pPr>
            <w:r w:rsidRPr="003701AB">
              <w:t>96 549</w:t>
            </w:r>
          </w:p>
        </w:tc>
        <w:tc>
          <w:tcPr>
            <w:tcW w:w="1910" w:type="dxa"/>
            <w:vAlign w:val="center"/>
          </w:tcPr>
          <w:p w:rsidR="00413F98" w:rsidRPr="003701AB" w:rsidRDefault="004D092C" w:rsidP="0060433E">
            <w:pPr>
              <w:keepNext/>
              <w:keepLines/>
              <w:widowControl w:val="0"/>
              <w:jc w:val="center"/>
            </w:pPr>
            <w:r w:rsidRPr="003701AB">
              <w:t>98 745</w:t>
            </w:r>
          </w:p>
        </w:tc>
      </w:tr>
      <w:tr w:rsidR="00413F98" w:rsidRPr="003701AB" w:rsidTr="0060433E">
        <w:trPr>
          <w:jc w:val="center"/>
        </w:trPr>
        <w:tc>
          <w:tcPr>
            <w:tcW w:w="4548" w:type="dxa"/>
            <w:vAlign w:val="center"/>
          </w:tcPr>
          <w:p w:rsidR="00413F98" w:rsidRPr="003701AB" w:rsidRDefault="00413F98" w:rsidP="0060433E">
            <w:pPr>
              <w:keepNext/>
              <w:keepLines/>
              <w:widowControl w:val="0"/>
            </w:pPr>
            <w:r w:rsidRPr="003701AB">
              <w:t>Средняя стоимость пролеченного больного в стационарах</w:t>
            </w:r>
          </w:p>
        </w:tc>
        <w:tc>
          <w:tcPr>
            <w:tcW w:w="1611" w:type="dxa"/>
            <w:vAlign w:val="center"/>
          </w:tcPr>
          <w:p w:rsidR="00413F98" w:rsidRPr="003701AB" w:rsidRDefault="00413F98" w:rsidP="0060433E">
            <w:pPr>
              <w:keepNext/>
              <w:keepLines/>
              <w:widowControl w:val="0"/>
              <w:jc w:val="center"/>
            </w:pPr>
            <w:r w:rsidRPr="003701AB">
              <w:t>руб.</w:t>
            </w:r>
          </w:p>
        </w:tc>
        <w:tc>
          <w:tcPr>
            <w:tcW w:w="1680" w:type="dxa"/>
            <w:vAlign w:val="center"/>
          </w:tcPr>
          <w:p w:rsidR="00413F98" w:rsidRPr="003701AB" w:rsidRDefault="004D092C" w:rsidP="0060433E">
            <w:pPr>
              <w:keepNext/>
              <w:keepLines/>
              <w:widowControl w:val="0"/>
              <w:jc w:val="center"/>
            </w:pPr>
            <w:r w:rsidRPr="003701AB">
              <w:t>29 065,6</w:t>
            </w:r>
          </w:p>
        </w:tc>
        <w:tc>
          <w:tcPr>
            <w:tcW w:w="1910" w:type="dxa"/>
            <w:vAlign w:val="center"/>
          </w:tcPr>
          <w:p w:rsidR="00413F98" w:rsidRPr="003701AB" w:rsidRDefault="004D092C" w:rsidP="0060433E">
            <w:pPr>
              <w:keepNext/>
              <w:keepLines/>
              <w:widowControl w:val="0"/>
              <w:jc w:val="center"/>
            </w:pPr>
            <w:r w:rsidRPr="003701AB">
              <w:t>31 629,5</w:t>
            </w:r>
          </w:p>
        </w:tc>
      </w:tr>
      <w:tr w:rsidR="00413F98" w:rsidRPr="003701AB" w:rsidTr="0060433E">
        <w:trPr>
          <w:jc w:val="center"/>
        </w:trPr>
        <w:tc>
          <w:tcPr>
            <w:tcW w:w="4548" w:type="dxa"/>
            <w:vAlign w:val="center"/>
          </w:tcPr>
          <w:p w:rsidR="00413F98" w:rsidRPr="003701AB" w:rsidRDefault="00413F98" w:rsidP="0060433E">
            <w:pPr>
              <w:keepNext/>
              <w:keepLines/>
              <w:widowControl w:val="0"/>
            </w:pPr>
            <w:r w:rsidRPr="003701AB">
              <w:t>Количество вызовов скорой медицинской помощи</w:t>
            </w:r>
          </w:p>
        </w:tc>
        <w:tc>
          <w:tcPr>
            <w:tcW w:w="1611" w:type="dxa"/>
            <w:vAlign w:val="center"/>
          </w:tcPr>
          <w:p w:rsidR="00413F98" w:rsidRPr="003701AB" w:rsidRDefault="00413F98" w:rsidP="0060433E">
            <w:pPr>
              <w:keepNext/>
              <w:keepLines/>
              <w:widowControl w:val="0"/>
              <w:jc w:val="center"/>
            </w:pPr>
            <w:r w:rsidRPr="003701AB">
              <w:t>вызовов</w:t>
            </w:r>
          </w:p>
        </w:tc>
        <w:tc>
          <w:tcPr>
            <w:tcW w:w="1680" w:type="dxa"/>
            <w:vAlign w:val="center"/>
          </w:tcPr>
          <w:p w:rsidR="00413F98" w:rsidRPr="003701AB" w:rsidRDefault="004D092C" w:rsidP="0060433E">
            <w:pPr>
              <w:keepNext/>
              <w:keepLines/>
              <w:widowControl w:val="0"/>
              <w:jc w:val="center"/>
            </w:pPr>
            <w:r w:rsidRPr="003701AB">
              <w:t>177 026</w:t>
            </w:r>
          </w:p>
        </w:tc>
        <w:tc>
          <w:tcPr>
            <w:tcW w:w="1910" w:type="dxa"/>
            <w:vAlign w:val="center"/>
          </w:tcPr>
          <w:p w:rsidR="00413F98" w:rsidRPr="003701AB" w:rsidRDefault="004D092C" w:rsidP="0060433E">
            <w:pPr>
              <w:keepNext/>
              <w:keepLines/>
              <w:widowControl w:val="0"/>
              <w:jc w:val="center"/>
            </w:pPr>
            <w:r w:rsidRPr="003701AB">
              <w:t>217 019</w:t>
            </w:r>
          </w:p>
        </w:tc>
      </w:tr>
    </w:tbl>
    <w:p w:rsidR="00413F98" w:rsidRPr="003701AB" w:rsidRDefault="00413F98" w:rsidP="00413F98">
      <w:pPr>
        <w:keepNext/>
        <w:keepLines/>
        <w:widowControl w:val="0"/>
        <w:ind w:firstLine="709"/>
        <w:jc w:val="both"/>
        <w:rPr>
          <w:sz w:val="28"/>
          <w:szCs w:val="16"/>
        </w:rPr>
      </w:pPr>
    </w:p>
    <w:p w:rsidR="003415F7" w:rsidRPr="003701AB" w:rsidRDefault="00413F98" w:rsidP="00413F98">
      <w:pPr>
        <w:pStyle w:val="a4"/>
        <w:keepNext/>
        <w:keepLines/>
        <w:widowControl w:val="0"/>
      </w:pPr>
      <w:r w:rsidRPr="003701AB">
        <w:tab/>
        <w:t xml:space="preserve">Доходы муниципальной сферы здравоохранения </w:t>
      </w:r>
      <w:r w:rsidR="003415F7" w:rsidRPr="003701AB">
        <w:rPr>
          <w:lang w:val="ru-RU"/>
        </w:rPr>
        <w:t xml:space="preserve">за </w:t>
      </w:r>
      <w:r w:rsidRPr="003701AB">
        <w:t>201</w:t>
      </w:r>
      <w:r w:rsidRPr="003701AB">
        <w:rPr>
          <w:lang w:val="ru-RU"/>
        </w:rPr>
        <w:t>4</w:t>
      </w:r>
      <w:r w:rsidR="003415F7" w:rsidRPr="003701AB">
        <w:t xml:space="preserve"> год</w:t>
      </w:r>
      <w:r w:rsidRPr="003701AB">
        <w:t xml:space="preserve"> сложились в размере </w:t>
      </w:r>
      <w:r w:rsidR="003415F7" w:rsidRPr="003701AB">
        <w:rPr>
          <w:lang w:val="ru-RU"/>
        </w:rPr>
        <w:t>5 816,1</w:t>
      </w:r>
      <w:r w:rsidRPr="003701AB">
        <w:t xml:space="preserve">  млн. рублей, что на </w:t>
      </w:r>
      <w:r w:rsidR="003415F7" w:rsidRPr="003701AB">
        <w:rPr>
          <w:lang w:val="ru-RU"/>
        </w:rPr>
        <w:t>7,4</w:t>
      </w:r>
      <w:r w:rsidRPr="003701AB">
        <w:t>% выше уровня 201</w:t>
      </w:r>
      <w:r w:rsidRPr="003701AB">
        <w:rPr>
          <w:lang w:val="ru-RU"/>
        </w:rPr>
        <w:t>3</w:t>
      </w:r>
      <w:r w:rsidRPr="003701AB">
        <w:t xml:space="preserve"> года (201</w:t>
      </w:r>
      <w:r w:rsidRPr="003701AB">
        <w:rPr>
          <w:lang w:val="ru-RU"/>
        </w:rPr>
        <w:t>3</w:t>
      </w:r>
      <w:r w:rsidRPr="003701AB">
        <w:t xml:space="preserve"> г. – </w:t>
      </w:r>
      <w:r w:rsidR="003415F7" w:rsidRPr="003701AB">
        <w:rPr>
          <w:lang w:val="ru-RU"/>
        </w:rPr>
        <w:t>5 413,96</w:t>
      </w:r>
      <w:r w:rsidRPr="003701AB">
        <w:t xml:space="preserve"> млн. руб.). </w:t>
      </w:r>
    </w:p>
    <w:p w:rsidR="00413F98" w:rsidRPr="003701AB" w:rsidRDefault="00413F98" w:rsidP="00413F98">
      <w:pPr>
        <w:keepNext/>
        <w:keepLines/>
        <w:widowControl w:val="0"/>
        <w:ind w:firstLine="709"/>
        <w:jc w:val="both"/>
        <w:rPr>
          <w:sz w:val="28"/>
          <w:szCs w:val="28"/>
        </w:rPr>
      </w:pPr>
      <w:r w:rsidRPr="003701AB">
        <w:rPr>
          <w:sz w:val="28"/>
          <w:szCs w:val="20"/>
        </w:rPr>
        <w:t>Объем финансирования на одного кемеровчанина</w:t>
      </w:r>
      <w:r w:rsidRPr="003701AB">
        <w:rPr>
          <w:sz w:val="28"/>
          <w:szCs w:val="28"/>
        </w:rPr>
        <w:t xml:space="preserve"> за счет всех источн</w:t>
      </w:r>
      <w:r w:rsidR="00C77AF2" w:rsidRPr="003701AB">
        <w:rPr>
          <w:sz w:val="28"/>
          <w:szCs w:val="28"/>
        </w:rPr>
        <w:t>иков финансирования за 2014 год</w:t>
      </w:r>
      <w:r w:rsidRPr="003701AB">
        <w:rPr>
          <w:sz w:val="28"/>
          <w:szCs w:val="28"/>
        </w:rPr>
        <w:t xml:space="preserve"> возрос на 11,3% </w:t>
      </w:r>
      <w:r w:rsidR="003701AB" w:rsidRPr="003701AB">
        <w:rPr>
          <w:sz w:val="28"/>
          <w:szCs w:val="28"/>
        </w:rPr>
        <w:t xml:space="preserve">по сравнению с прошлым годом </w:t>
      </w:r>
      <w:r w:rsidRPr="003701AB">
        <w:rPr>
          <w:sz w:val="28"/>
          <w:szCs w:val="28"/>
        </w:rPr>
        <w:t>и составил 7 933,7 рубл</w:t>
      </w:r>
      <w:r w:rsidR="003415F7" w:rsidRPr="003701AB">
        <w:rPr>
          <w:sz w:val="28"/>
          <w:szCs w:val="28"/>
        </w:rPr>
        <w:t>я</w:t>
      </w:r>
      <w:r w:rsidRPr="003701AB">
        <w:rPr>
          <w:sz w:val="28"/>
          <w:szCs w:val="28"/>
        </w:rPr>
        <w:t xml:space="preserve"> (2013 г. – 7 125,9 руб.).</w:t>
      </w:r>
    </w:p>
    <w:p w:rsidR="00413F98" w:rsidRPr="003701AB" w:rsidRDefault="00413F98" w:rsidP="00413F98">
      <w:pPr>
        <w:keepNext/>
        <w:keepLines/>
        <w:widowControl w:val="0"/>
        <w:ind w:firstLine="708"/>
        <w:jc w:val="both"/>
        <w:rPr>
          <w:sz w:val="28"/>
          <w:szCs w:val="28"/>
        </w:rPr>
      </w:pPr>
      <w:r w:rsidRPr="003701AB">
        <w:rPr>
          <w:sz w:val="28"/>
          <w:szCs w:val="28"/>
        </w:rPr>
        <w:t xml:space="preserve">Среднемесячная номинальная начисленная заработная плата работников муниципальных учреждений здравоохранения за 2014 год увеличилась на </w:t>
      </w:r>
      <w:r w:rsidR="003415F7" w:rsidRPr="003701AB">
        <w:rPr>
          <w:sz w:val="28"/>
          <w:szCs w:val="28"/>
        </w:rPr>
        <w:t>6,3</w:t>
      </w:r>
      <w:r w:rsidRPr="003701AB">
        <w:rPr>
          <w:sz w:val="28"/>
          <w:szCs w:val="28"/>
        </w:rPr>
        <w:t xml:space="preserve">% в сравнении с </w:t>
      </w:r>
      <w:r w:rsidR="003415F7" w:rsidRPr="003701AB">
        <w:rPr>
          <w:sz w:val="28"/>
          <w:szCs w:val="28"/>
        </w:rPr>
        <w:t>2013 годом</w:t>
      </w:r>
      <w:r w:rsidRPr="003701AB">
        <w:rPr>
          <w:sz w:val="28"/>
          <w:szCs w:val="28"/>
        </w:rPr>
        <w:t xml:space="preserve"> и составила 25</w:t>
      </w:r>
      <w:r w:rsidR="003415F7" w:rsidRPr="003701AB">
        <w:rPr>
          <w:sz w:val="28"/>
          <w:szCs w:val="28"/>
        </w:rPr>
        <w:t> </w:t>
      </w:r>
      <w:r w:rsidRPr="003701AB">
        <w:rPr>
          <w:sz w:val="28"/>
          <w:szCs w:val="28"/>
        </w:rPr>
        <w:t>3</w:t>
      </w:r>
      <w:r w:rsidR="003415F7" w:rsidRPr="003701AB">
        <w:rPr>
          <w:sz w:val="28"/>
          <w:szCs w:val="28"/>
        </w:rPr>
        <w:t xml:space="preserve">60,78 </w:t>
      </w:r>
      <w:r w:rsidR="00C77AF2" w:rsidRPr="003701AB">
        <w:rPr>
          <w:sz w:val="28"/>
          <w:szCs w:val="28"/>
        </w:rPr>
        <w:t xml:space="preserve">руб. </w:t>
      </w:r>
      <w:r w:rsidRPr="003701AB">
        <w:rPr>
          <w:sz w:val="28"/>
          <w:szCs w:val="28"/>
        </w:rPr>
        <w:t xml:space="preserve">(2013 г. </w:t>
      </w:r>
      <w:r w:rsidRPr="003701AB">
        <w:rPr>
          <w:szCs w:val="28"/>
        </w:rPr>
        <w:t>–</w:t>
      </w:r>
      <w:r w:rsidRPr="003701AB">
        <w:rPr>
          <w:sz w:val="28"/>
          <w:szCs w:val="28"/>
        </w:rPr>
        <w:t xml:space="preserve"> 23</w:t>
      </w:r>
      <w:r w:rsidR="003415F7" w:rsidRPr="003701AB">
        <w:rPr>
          <w:sz w:val="28"/>
          <w:szCs w:val="28"/>
        </w:rPr>
        <w:t> 857,21</w:t>
      </w:r>
      <w:r w:rsidRPr="003701AB">
        <w:rPr>
          <w:sz w:val="28"/>
          <w:szCs w:val="28"/>
        </w:rPr>
        <w:t xml:space="preserve"> руб.).</w:t>
      </w:r>
    </w:p>
    <w:p w:rsidR="00417087" w:rsidRPr="003701AB" w:rsidRDefault="00413F98" w:rsidP="00417087">
      <w:pPr>
        <w:keepNext/>
        <w:keepLines/>
        <w:widowControl w:val="0"/>
        <w:ind w:firstLine="709"/>
        <w:jc w:val="both"/>
        <w:rPr>
          <w:bCs/>
          <w:sz w:val="28"/>
          <w:szCs w:val="28"/>
        </w:rPr>
      </w:pPr>
      <w:r w:rsidRPr="003701AB">
        <w:rPr>
          <w:bCs/>
          <w:sz w:val="28"/>
          <w:szCs w:val="28"/>
        </w:rPr>
        <w:t xml:space="preserve">По программе «Родовой сертификат» за </w:t>
      </w:r>
      <w:r w:rsidRPr="003701AB">
        <w:rPr>
          <w:sz w:val="28"/>
          <w:szCs w:val="28"/>
        </w:rPr>
        <w:t xml:space="preserve">2014 год </w:t>
      </w:r>
      <w:r w:rsidRPr="003701AB">
        <w:rPr>
          <w:bCs/>
          <w:sz w:val="28"/>
          <w:szCs w:val="28"/>
        </w:rPr>
        <w:t>женскими консультациями и родильными домами</w:t>
      </w:r>
      <w:r w:rsidR="00952869" w:rsidRPr="003701AB">
        <w:rPr>
          <w:bCs/>
          <w:sz w:val="28"/>
          <w:szCs w:val="28"/>
        </w:rPr>
        <w:t xml:space="preserve"> города Кемерово выдано</w:t>
      </w:r>
      <w:r w:rsidR="00C7426F" w:rsidRPr="003701AB">
        <w:rPr>
          <w:bCs/>
          <w:sz w:val="28"/>
          <w:szCs w:val="28"/>
        </w:rPr>
        <w:t xml:space="preserve"> родовых сертификатов на сумму</w:t>
      </w:r>
      <w:r w:rsidR="00417087" w:rsidRPr="003701AB">
        <w:rPr>
          <w:bCs/>
          <w:sz w:val="28"/>
          <w:szCs w:val="28"/>
        </w:rPr>
        <w:t xml:space="preserve"> 70,82 </w:t>
      </w:r>
      <w:r w:rsidRPr="003701AB">
        <w:rPr>
          <w:bCs/>
          <w:sz w:val="28"/>
          <w:szCs w:val="28"/>
        </w:rPr>
        <w:t xml:space="preserve">млн. руб., (за </w:t>
      </w:r>
      <w:r w:rsidRPr="003701AB">
        <w:rPr>
          <w:sz w:val="28"/>
          <w:szCs w:val="28"/>
        </w:rPr>
        <w:t xml:space="preserve">2013 г. </w:t>
      </w:r>
      <w:r w:rsidR="00417087" w:rsidRPr="003701AB">
        <w:rPr>
          <w:sz w:val="28"/>
          <w:szCs w:val="28"/>
        </w:rPr>
        <w:t xml:space="preserve">– </w:t>
      </w:r>
      <w:r w:rsidR="00417087" w:rsidRPr="003701AB">
        <w:rPr>
          <w:bCs/>
          <w:sz w:val="28"/>
          <w:szCs w:val="28"/>
        </w:rPr>
        <w:t>69,68</w:t>
      </w:r>
      <w:r w:rsidRPr="003701AB">
        <w:rPr>
          <w:bCs/>
          <w:sz w:val="28"/>
          <w:szCs w:val="28"/>
        </w:rPr>
        <w:t xml:space="preserve"> млн. руб.).  </w:t>
      </w:r>
    </w:p>
    <w:p w:rsidR="00413F98" w:rsidRPr="003701AB" w:rsidRDefault="00413F98" w:rsidP="00413F98">
      <w:pPr>
        <w:keepNext/>
        <w:keepLines/>
        <w:widowControl w:val="0"/>
        <w:ind w:firstLine="709"/>
        <w:jc w:val="both"/>
        <w:rPr>
          <w:sz w:val="28"/>
          <w:szCs w:val="28"/>
        </w:rPr>
      </w:pPr>
      <w:r w:rsidRPr="003701AB">
        <w:rPr>
          <w:sz w:val="28"/>
          <w:szCs w:val="28"/>
        </w:rPr>
        <w:t>За счет средств ф</w:t>
      </w:r>
      <w:r w:rsidR="00C77AF2" w:rsidRPr="003701AB">
        <w:rPr>
          <w:sz w:val="28"/>
          <w:szCs w:val="28"/>
        </w:rPr>
        <w:t>едерального бюджета за 2014 год</w:t>
      </w:r>
      <w:r w:rsidRPr="003701AB">
        <w:rPr>
          <w:sz w:val="28"/>
          <w:szCs w:val="28"/>
        </w:rPr>
        <w:t xml:space="preserve"> для МБУЗ «Городская клиническая больница №2», МБУЗ «Городская клиническая больница №3», МБУЗ «Городская клиническая больница №13», МБУЗ «Клиническая поликлиника №5» приобретены системы регистрации отоакустической эмиссии.</w:t>
      </w:r>
    </w:p>
    <w:p w:rsidR="00413F98" w:rsidRPr="003701AB" w:rsidRDefault="00413F98" w:rsidP="00413F98">
      <w:pPr>
        <w:keepNext/>
        <w:keepLines/>
        <w:widowControl w:val="0"/>
        <w:ind w:firstLine="720"/>
        <w:jc w:val="both"/>
        <w:rPr>
          <w:sz w:val="28"/>
          <w:szCs w:val="28"/>
        </w:rPr>
      </w:pPr>
      <w:r w:rsidRPr="003701AB">
        <w:rPr>
          <w:sz w:val="28"/>
          <w:szCs w:val="28"/>
        </w:rPr>
        <w:t>За счет средств областного бюджета для МБУЗ «Городская клиническая больница №3» приобретены два аппарата для гемодиализа.</w:t>
      </w:r>
    </w:p>
    <w:p w:rsidR="00C30A16" w:rsidRPr="003701AB" w:rsidRDefault="00413F98" w:rsidP="00413F98">
      <w:pPr>
        <w:keepNext/>
        <w:keepLines/>
        <w:widowControl w:val="0"/>
        <w:ind w:firstLine="720"/>
        <w:jc w:val="both"/>
        <w:rPr>
          <w:sz w:val="28"/>
          <w:szCs w:val="28"/>
        </w:rPr>
      </w:pPr>
      <w:r w:rsidRPr="003701AB">
        <w:rPr>
          <w:sz w:val="28"/>
          <w:szCs w:val="28"/>
        </w:rPr>
        <w:t>За счет средств местного бюджета для</w:t>
      </w:r>
      <w:r w:rsidR="00EE1470" w:rsidRPr="003701AB">
        <w:rPr>
          <w:sz w:val="28"/>
          <w:szCs w:val="28"/>
        </w:rPr>
        <w:t xml:space="preserve"> МБУЗ «Клиническая поликлиника </w:t>
      </w:r>
      <w:r w:rsidRPr="003701AB">
        <w:rPr>
          <w:sz w:val="28"/>
          <w:szCs w:val="28"/>
        </w:rPr>
        <w:t>№5» приобретены: машина моечно-дезинфекционная для мойки инструментария, уретерореноскоп, аппарат наркозно-дыхательный, комплекс компьютерный многофункциональный для ЭЭГ и ВП, комплекс компьютерный нейрофизиологический для ЭМГ и ВП, комплекс р</w:t>
      </w:r>
      <w:r w:rsidR="0079384A" w:rsidRPr="003701AB">
        <w:rPr>
          <w:sz w:val="28"/>
          <w:szCs w:val="28"/>
        </w:rPr>
        <w:t>еанимационный для новорожденных, прибор «Комплексмед», комплекс суточного мониторирования, видиоскопическая система, трехканальный ЭКГ, оборудование для стерилизации.</w:t>
      </w:r>
    </w:p>
    <w:p w:rsidR="00294869" w:rsidRPr="003701AB" w:rsidRDefault="00C30A16" w:rsidP="003701AB">
      <w:pPr>
        <w:keepNext/>
        <w:keepLines/>
        <w:widowControl w:val="0"/>
        <w:ind w:firstLine="720"/>
        <w:jc w:val="both"/>
        <w:rPr>
          <w:sz w:val="28"/>
          <w:szCs w:val="28"/>
        </w:rPr>
      </w:pPr>
      <w:r w:rsidRPr="003701AB">
        <w:rPr>
          <w:sz w:val="28"/>
          <w:szCs w:val="28"/>
        </w:rPr>
        <w:lastRenderedPageBreak/>
        <w:t>За счет внебюджетных средств (ОМС, ПД) приобретены анализатор биохимический с произвольным доступом для МБУЗ «Городская клиническая больница №1»; видеогастроскоп, электрокоагулятор для МБУЗ «Клиническая поликлиника №2», центрифуга лабораторная медицинская рефрижераторная, аппарат ультразвуковой медицинский диагностический, наркозно-дыхательный аппарат, гастровидеоскоп, бронхофиброскоп, колоновидеоскоп для МБУЗ «Городская клиническая больница №3», аппарат электрохирургический высокочастотный для МБУЗ «Городская клиническая больница №4», рабочая станция врача для дигитайзера МБУЗ «Клиническая поликлиника №5», кольпоскоп</w:t>
      </w:r>
      <w:r w:rsidR="003701AB" w:rsidRPr="003701AB">
        <w:rPr>
          <w:sz w:val="28"/>
          <w:szCs w:val="28"/>
        </w:rPr>
        <w:t xml:space="preserve"> </w:t>
      </w:r>
      <w:r w:rsidRPr="003701AB">
        <w:rPr>
          <w:sz w:val="28"/>
          <w:szCs w:val="28"/>
        </w:rPr>
        <w:t>для МБУЗ «Поликлиника №6», видеоколоноскоп, три видиогастроскопа, три эндоскопический видеоцентра, микропроцессорный прибор для эндоскопии и кратковременной внутрижелудочной рН-метрии</w:t>
      </w:r>
      <w:r w:rsidR="00C217CA" w:rsidRPr="003701AB">
        <w:rPr>
          <w:sz w:val="28"/>
          <w:szCs w:val="28"/>
        </w:rPr>
        <w:t>, комплекс рентгеновский диагностический на 3 рабочих места КРД «ОКО»</w:t>
      </w:r>
      <w:r w:rsidRPr="003701AB">
        <w:rPr>
          <w:sz w:val="28"/>
          <w:szCs w:val="28"/>
        </w:rPr>
        <w:t xml:space="preserve"> для МБУЗ «Клинический консультативно-диагностический центр», сканер с программным обеспечением МАУЗ «Городская клиническая стоматологическая поликлиника №1», </w:t>
      </w:r>
      <w:r w:rsidR="00C217CA" w:rsidRPr="003701AB">
        <w:rPr>
          <w:sz w:val="28"/>
          <w:szCs w:val="28"/>
        </w:rPr>
        <w:t xml:space="preserve">две </w:t>
      </w:r>
      <w:r w:rsidRPr="003701AB">
        <w:rPr>
          <w:sz w:val="28"/>
          <w:szCs w:val="28"/>
        </w:rPr>
        <w:t>стоматологическ</w:t>
      </w:r>
      <w:r w:rsidR="00C217CA" w:rsidRPr="003701AB">
        <w:rPr>
          <w:sz w:val="28"/>
          <w:szCs w:val="28"/>
        </w:rPr>
        <w:t>их</w:t>
      </w:r>
      <w:r w:rsidRPr="003701AB">
        <w:rPr>
          <w:sz w:val="28"/>
          <w:szCs w:val="28"/>
        </w:rPr>
        <w:t xml:space="preserve"> стационарн</w:t>
      </w:r>
      <w:r w:rsidR="00C217CA" w:rsidRPr="003701AB">
        <w:rPr>
          <w:sz w:val="28"/>
          <w:szCs w:val="28"/>
        </w:rPr>
        <w:t>ой</w:t>
      </w:r>
      <w:r w:rsidRPr="003701AB">
        <w:rPr>
          <w:sz w:val="28"/>
          <w:szCs w:val="28"/>
        </w:rPr>
        <w:t xml:space="preserve"> установк</w:t>
      </w:r>
      <w:r w:rsidR="00C217CA" w:rsidRPr="003701AB">
        <w:rPr>
          <w:sz w:val="28"/>
          <w:szCs w:val="28"/>
        </w:rPr>
        <w:t>и</w:t>
      </w:r>
      <w:r w:rsidRPr="003701AB">
        <w:rPr>
          <w:sz w:val="28"/>
          <w:szCs w:val="28"/>
        </w:rPr>
        <w:t xml:space="preserve"> для МАУЗ «Городская клиническая стоматологическая поликлиника №3».</w:t>
      </w:r>
    </w:p>
    <w:p w:rsidR="00413F98" w:rsidRPr="008B7E02" w:rsidRDefault="00413F98" w:rsidP="00413F98">
      <w:pPr>
        <w:pStyle w:val="320"/>
        <w:keepNext/>
        <w:keepLines/>
        <w:widowControl w:val="0"/>
        <w:rPr>
          <w:rFonts w:ascii="Times New Roman" w:hAnsi="Times New Roman"/>
          <w:b w:val="0"/>
          <w:i w:val="0"/>
          <w:szCs w:val="28"/>
          <w:highlight w:val="yellow"/>
        </w:rPr>
      </w:pPr>
    </w:p>
    <w:p w:rsidR="00C30A16" w:rsidRPr="008B7E02" w:rsidRDefault="00413F98" w:rsidP="00F445FA">
      <w:pPr>
        <w:pStyle w:val="2"/>
        <w:keepLines/>
        <w:jc w:val="center"/>
        <w:rPr>
          <w:bCs/>
          <w:sz w:val="32"/>
          <w:szCs w:val="32"/>
        </w:rPr>
      </w:pPr>
      <w:bookmarkStart w:id="21" w:name="_Toc365274132"/>
      <w:r w:rsidRPr="008B7E02">
        <w:rPr>
          <w:bCs/>
          <w:sz w:val="32"/>
          <w:szCs w:val="32"/>
        </w:rPr>
        <w:t>Социальная защита населения</w:t>
      </w:r>
      <w:bookmarkEnd w:id="21"/>
    </w:p>
    <w:tbl>
      <w:tblPr>
        <w:tblpPr w:leftFromText="180" w:rightFromText="180" w:vertAnchor="text" w:horzAnchor="margin" w:tblpY="150"/>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330"/>
        <w:gridCol w:w="1595"/>
        <w:gridCol w:w="1620"/>
      </w:tblGrid>
      <w:tr w:rsidR="00AF5A22" w:rsidRPr="008B7E02" w:rsidTr="00AF5A22">
        <w:trPr>
          <w:tblHeader/>
        </w:trPr>
        <w:tc>
          <w:tcPr>
            <w:tcW w:w="5604" w:type="dxa"/>
            <w:vAlign w:val="center"/>
          </w:tcPr>
          <w:p w:rsidR="00AF5A22" w:rsidRPr="008B7E02" w:rsidRDefault="00AF5A22" w:rsidP="00AF5A22">
            <w:pPr>
              <w:keepNext/>
              <w:keepLines/>
              <w:widowControl w:val="0"/>
              <w:jc w:val="center"/>
            </w:pPr>
            <w:r w:rsidRPr="008B7E02">
              <w:t>Показатель</w:t>
            </w:r>
          </w:p>
        </w:tc>
        <w:tc>
          <w:tcPr>
            <w:tcW w:w="1330" w:type="dxa"/>
            <w:vAlign w:val="center"/>
          </w:tcPr>
          <w:p w:rsidR="00AF5A22" w:rsidRPr="008B7E02" w:rsidRDefault="00AF5A22" w:rsidP="00AF5A22">
            <w:pPr>
              <w:keepNext/>
              <w:keepLines/>
              <w:widowControl w:val="0"/>
              <w:jc w:val="center"/>
            </w:pPr>
            <w:r w:rsidRPr="008B7E02">
              <w:t>Ед. измерения</w:t>
            </w:r>
          </w:p>
        </w:tc>
        <w:tc>
          <w:tcPr>
            <w:tcW w:w="1595" w:type="dxa"/>
            <w:vAlign w:val="center"/>
          </w:tcPr>
          <w:p w:rsidR="00AF5A22" w:rsidRPr="008B7E02" w:rsidRDefault="00AF5A22" w:rsidP="00CA6437">
            <w:pPr>
              <w:keepNext/>
              <w:keepLines/>
              <w:widowControl w:val="0"/>
              <w:ind w:left="-417" w:firstLine="417"/>
              <w:jc w:val="center"/>
            </w:pPr>
            <w:r w:rsidRPr="008B7E02">
              <w:t>2013 год</w:t>
            </w:r>
          </w:p>
        </w:tc>
        <w:tc>
          <w:tcPr>
            <w:tcW w:w="1620" w:type="dxa"/>
            <w:vAlign w:val="center"/>
          </w:tcPr>
          <w:p w:rsidR="00AF5A22" w:rsidRPr="008B7E02" w:rsidRDefault="00AF5A22" w:rsidP="00CA6437">
            <w:pPr>
              <w:keepNext/>
              <w:keepLines/>
              <w:widowControl w:val="0"/>
              <w:jc w:val="center"/>
            </w:pPr>
            <w:r w:rsidRPr="008B7E02">
              <w:t>2014 год</w:t>
            </w:r>
          </w:p>
        </w:tc>
      </w:tr>
      <w:tr w:rsidR="00AF5A22" w:rsidRPr="008B7E02" w:rsidTr="00AF5A22">
        <w:tc>
          <w:tcPr>
            <w:tcW w:w="5604" w:type="dxa"/>
            <w:vAlign w:val="center"/>
          </w:tcPr>
          <w:p w:rsidR="00AF5A22" w:rsidRPr="008B7E02" w:rsidRDefault="00AF5A22" w:rsidP="00AF5A22">
            <w:pPr>
              <w:keepNext/>
              <w:keepLines/>
              <w:widowControl w:val="0"/>
            </w:pPr>
            <w:r w:rsidRPr="008B7E02">
              <w:t>Число муниципальных учреждений социальной защиты населения</w:t>
            </w:r>
          </w:p>
        </w:tc>
        <w:tc>
          <w:tcPr>
            <w:tcW w:w="1330" w:type="dxa"/>
            <w:vAlign w:val="center"/>
          </w:tcPr>
          <w:p w:rsidR="00AF5A22" w:rsidRPr="008B7E02" w:rsidRDefault="00AF5A22" w:rsidP="00AF5A22">
            <w:pPr>
              <w:keepNext/>
              <w:keepLines/>
              <w:widowControl w:val="0"/>
              <w:jc w:val="center"/>
            </w:pPr>
            <w:r w:rsidRPr="008B7E02">
              <w:t>ед.</w:t>
            </w:r>
          </w:p>
        </w:tc>
        <w:tc>
          <w:tcPr>
            <w:tcW w:w="1595" w:type="dxa"/>
            <w:vAlign w:val="center"/>
          </w:tcPr>
          <w:p w:rsidR="00AF5A22" w:rsidRPr="008B7E02" w:rsidRDefault="00AF5A22" w:rsidP="00AF5A22">
            <w:pPr>
              <w:keepNext/>
              <w:keepLines/>
              <w:widowControl w:val="0"/>
              <w:jc w:val="center"/>
            </w:pPr>
            <w:r w:rsidRPr="008B7E02">
              <w:t>7</w:t>
            </w:r>
          </w:p>
        </w:tc>
        <w:tc>
          <w:tcPr>
            <w:tcW w:w="1620" w:type="dxa"/>
            <w:vAlign w:val="center"/>
          </w:tcPr>
          <w:p w:rsidR="00AF5A22" w:rsidRPr="008B7E02" w:rsidRDefault="00AF5A22" w:rsidP="00AF5A22">
            <w:pPr>
              <w:keepNext/>
              <w:keepLines/>
              <w:widowControl w:val="0"/>
              <w:jc w:val="center"/>
            </w:pPr>
            <w:r w:rsidRPr="008B7E02">
              <w:t>7</w:t>
            </w:r>
          </w:p>
        </w:tc>
      </w:tr>
      <w:tr w:rsidR="00AF5A22" w:rsidRPr="008B7E02" w:rsidTr="00AF5A22">
        <w:tc>
          <w:tcPr>
            <w:tcW w:w="5604" w:type="dxa"/>
            <w:vAlign w:val="center"/>
          </w:tcPr>
          <w:p w:rsidR="00AF5A22" w:rsidRPr="008B7E02" w:rsidRDefault="00AF5A22" w:rsidP="00AF5A22">
            <w:pPr>
              <w:keepNext/>
              <w:keepLines/>
              <w:widowControl w:val="0"/>
            </w:pPr>
            <w:r w:rsidRPr="008B7E02">
              <w:t>Численность жителей города, состоящих на учете в учреждениях социальной защиты</w:t>
            </w:r>
          </w:p>
        </w:tc>
        <w:tc>
          <w:tcPr>
            <w:tcW w:w="1330" w:type="dxa"/>
            <w:vAlign w:val="center"/>
          </w:tcPr>
          <w:p w:rsidR="00AF5A22" w:rsidRPr="008B7E02" w:rsidRDefault="00AF5A22" w:rsidP="00AF5A22">
            <w:pPr>
              <w:keepNext/>
              <w:keepLines/>
              <w:widowControl w:val="0"/>
              <w:jc w:val="center"/>
            </w:pPr>
            <w:r w:rsidRPr="008B7E02">
              <w:t>чел.</w:t>
            </w:r>
          </w:p>
        </w:tc>
        <w:tc>
          <w:tcPr>
            <w:tcW w:w="1595" w:type="dxa"/>
            <w:vAlign w:val="center"/>
          </w:tcPr>
          <w:p w:rsidR="00AF5A22" w:rsidRPr="008B7E02" w:rsidRDefault="00F43FDA" w:rsidP="00AF5A22">
            <w:pPr>
              <w:keepNext/>
              <w:keepLines/>
              <w:jc w:val="center"/>
            </w:pPr>
            <w:r w:rsidRPr="008B7E02">
              <w:t>98 519</w:t>
            </w:r>
          </w:p>
        </w:tc>
        <w:tc>
          <w:tcPr>
            <w:tcW w:w="1620" w:type="dxa"/>
            <w:vAlign w:val="center"/>
          </w:tcPr>
          <w:p w:rsidR="00AF5A22" w:rsidRPr="008B7E02" w:rsidRDefault="00F43FDA" w:rsidP="00AF5A22">
            <w:pPr>
              <w:keepNext/>
              <w:keepLines/>
              <w:jc w:val="center"/>
            </w:pPr>
            <w:r w:rsidRPr="008B7E02">
              <w:t>82 802</w:t>
            </w:r>
          </w:p>
        </w:tc>
      </w:tr>
      <w:tr w:rsidR="00AF5A22" w:rsidRPr="008B7E02" w:rsidTr="00AF5A22">
        <w:tc>
          <w:tcPr>
            <w:tcW w:w="5604" w:type="dxa"/>
            <w:vAlign w:val="center"/>
          </w:tcPr>
          <w:p w:rsidR="00AF5A22" w:rsidRPr="008B7E02" w:rsidRDefault="00AF5A22" w:rsidP="00AF5A22">
            <w:pPr>
              <w:keepNext/>
              <w:keepLines/>
              <w:widowControl w:val="0"/>
            </w:pPr>
            <w:r w:rsidRPr="008B7E02">
              <w:t>Численность жителей города, получивших социальную помощь</w:t>
            </w:r>
          </w:p>
        </w:tc>
        <w:tc>
          <w:tcPr>
            <w:tcW w:w="1330" w:type="dxa"/>
            <w:vAlign w:val="center"/>
          </w:tcPr>
          <w:p w:rsidR="00AF5A22" w:rsidRPr="008B7E02" w:rsidRDefault="00AF5A22" w:rsidP="00AF5A22">
            <w:pPr>
              <w:keepNext/>
              <w:keepLines/>
              <w:widowControl w:val="0"/>
              <w:jc w:val="center"/>
            </w:pPr>
            <w:r w:rsidRPr="008B7E02">
              <w:t>чел.</w:t>
            </w:r>
          </w:p>
        </w:tc>
        <w:tc>
          <w:tcPr>
            <w:tcW w:w="1595" w:type="dxa"/>
            <w:vAlign w:val="center"/>
          </w:tcPr>
          <w:p w:rsidR="00AF5A22" w:rsidRPr="008B7E02" w:rsidRDefault="00487DD3" w:rsidP="00AF5A22">
            <w:pPr>
              <w:keepNext/>
              <w:keepLines/>
              <w:jc w:val="center"/>
            </w:pPr>
            <w:r w:rsidRPr="008B7E02">
              <w:t>23 773</w:t>
            </w:r>
            <w:r w:rsidR="00AF5A22" w:rsidRPr="008B7E02">
              <w:t xml:space="preserve"> </w:t>
            </w:r>
          </w:p>
        </w:tc>
        <w:tc>
          <w:tcPr>
            <w:tcW w:w="1620" w:type="dxa"/>
            <w:vAlign w:val="center"/>
          </w:tcPr>
          <w:p w:rsidR="00AF5A22" w:rsidRPr="008B7E02" w:rsidRDefault="00487DD3" w:rsidP="00AF5A22">
            <w:pPr>
              <w:keepNext/>
              <w:keepLines/>
              <w:jc w:val="center"/>
            </w:pPr>
            <w:r w:rsidRPr="008B7E02">
              <w:t>17 511</w:t>
            </w:r>
          </w:p>
        </w:tc>
      </w:tr>
      <w:tr w:rsidR="00AF5A22" w:rsidRPr="008B7E02" w:rsidTr="00AF5A22">
        <w:trPr>
          <w:trHeight w:val="317"/>
        </w:trPr>
        <w:tc>
          <w:tcPr>
            <w:tcW w:w="5604" w:type="dxa"/>
            <w:vAlign w:val="center"/>
          </w:tcPr>
          <w:p w:rsidR="00AF5A22" w:rsidRPr="008B7E02" w:rsidRDefault="00AF5A22" w:rsidP="00AF5A22">
            <w:pPr>
              <w:keepNext/>
              <w:keepLines/>
              <w:widowControl w:val="0"/>
            </w:pPr>
            <w:r w:rsidRPr="008B7E02">
              <w:t>Средний размер социальной помощи на 1 жителя</w:t>
            </w:r>
          </w:p>
        </w:tc>
        <w:tc>
          <w:tcPr>
            <w:tcW w:w="1330" w:type="dxa"/>
            <w:vAlign w:val="center"/>
          </w:tcPr>
          <w:p w:rsidR="00AF5A22" w:rsidRPr="008B7E02" w:rsidRDefault="00AF5A22" w:rsidP="00AF5A22">
            <w:pPr>
              <w:keepNext/>
              <w:keepLines/>
              <w:widowControl w:val="0"/>
              <w:jc w:val="center"/>
            </w:pPr>
            <w:r w:rsidRPr="008B7E02">
              <w:t xml:space="preserve">руб. </w:t>
            </w:r>
          </w:p>
        </w:tc>
        <w:tc>
          <w:tcPr>
            <w:tcW w:w="1595" w:type="dxa"/>
            <w:vAlign w:val="center"/>
          </w:tcPr>
          <w:p w:rsidR="00AF5A22" w:rsidRPr="008B7E02" w:rsidRDefault="00487DD3" w:rsidP="00AF5A22">
            <w:pPr>
              <w:keepNext/>
              <w:keepLines/>
              <w:jc w:val="center"/>
            </w:pPr>
            <w:r w:rsidRPr="008B7E02">
              <w:t>1 386</w:t>
            </w:r>
          </w:p>
        </w:tc>
        <w:tc>
          <w:tcPr>
            <w:tcW w:w="1620" w:type="dxa"/>
            <w:vAlign w:val="center"/>
          </w:tcPr>
          <w:p w:rsidR="00AF5A22" w:rsidRPr="008B7E02" w:rsidRDefault="00487DD3" w:rsidP="00AF5A22">
            <w:pPr>
              <w:keepNext/>
              <w:keepLines/>
              <w:jc w:val="center"/>
            </w:pPr>
            <w:r w:rsidRPr="008B7E02">
              <w:t>1 534</w:t>
            </w:r>
          </w:p>
        </w:tc>
      </w:tr>
      <w:tr w:rsidR="00AF5A22" w:rsidRPr="008B7E02" w:rsidTr="00AF5A22">
        <w:tc>
          <w:tcPr>
            <w:tcW w:w="5604" w:type="dxa"/>
            <w:vAlign w:val="center"/>
          </w:tcPr>
          <w:p w:rsidR="00AF5A22" w:rsidRPr="008B7E02" w:rsidRDefault="00AF5A22" w:rsidP="00AF5A22">
            <w:pPr>
              <w:keepNext/>
              <w:keepLines/>
              <w:widowControl w:val="0"/>
            </w:pPr>
            <w:r w:rsidRPr="008B7E02">
              <w:t>Численность граждан, пользующихся льготами в соответствии с федеральными и областными законами</w:t>
            </w:r>
          </w:p>
        </w:tc>
        <w:tc>
          <w:tcPr>
            <w:tcW w:w="1330" w:type="dxa"/>
            <w:vAlign w:val="center"/>
          </w:tcPr>
          <w:p w:rsidR="00AF5A22" w:rsidRPr="008B7E02" w:rsidRDefault="00AF5A22" w:rsidP="00AF5A22">
            <w:pPr>
              <w:keepNext/>
              <w:keepLines/>
              <w:widowControl w:val="0"/>
              <w:jc w:val="center"/>
            </w:pPr>
            <w:r w:rsidRPr="008B7E02">
              <w:t>чел.</w:t>
            </w:r>
          </w:p>
        </w:tc>
        <w:tc>
          <w:tcPr>
            <w:tcW w:w="1595" w:type="dxa"/>
            <w:vAlign w:val="center"/>
          </w:tcPr>
          <w:p w:rsidR="00AF5A22" w:rsidRPr="008B7E02" w:rsidRDefault="00487DD3" w:rsidP="00AF5A22">
            <w:pPr>
              <w:keepNext/>
              <w:keepLines/>
              <w:jc w:val="center"/>
            </w:pPr>
            <w:r w:rsidRPr="008B7E02">
              <w:t>148 992</w:t>
            </w:r>
          </w:p>
        </w:tc>
        <w:tc>
          <w:tcPr>
            <w:tcW w:w="1620" w:type="dxa"/>
            <w:vAlign w:val="center"/>
          </w:tcPr>
          <w:p w:rsidR="00AF5A22" w:rsidRPr="008B7E02" w:rsidRDefault="00487DD3" w:rsidP="00AF5A22">
            <w:pPr>
              <w:keepNext/>
              <w:keepLines/>
              <w:jc w:val="center"/>
            </w:pPr>
            <w:r w:rsidRPr="008B7E02">
              <w:t>149 042</w:t>
            </w:r>
          </w:p>
        </w:tc>
      </w:tr>
    </w:tbl>
    <w:p w:rsidR="003701AB" w:rsidRPr="008B7E02" w:rsidRDefault="003701AB" w:rsidP="00CA6FBA">
      <w:pPr>
        <w:ind w:firstLine="709"/>
        <w:jc w:val="both"/>
        <w:rPr>
          <w:sz w:val="28"/>
          <w:lang w:eastAsia="x-none"/>
        </w:rPr>
      </w:pPr>
    </w:p>
    <w:p w:rsidR="00CA6FBA" w:rsidRPr="008B7E02" w:rsidRDefault="00CA6FBA" w:rsidP="00CA6FBA">
      <w:pPr>
        <w:ind w:firstLine="709"/>
        <w:jc w:val="both"/>
        <w:rPr>
          <w:sz w:val="28"/>
          <w:lang w:eastAsia="x-none"/>
        </w:rPr>
      </w:pPr>
      <w:r w:rsidRPr="008B7E02">
        <w:rPr>
          <w:sz w:val="28"/>
          <w:lang w:eastAsia="x-none"/>
        </w:rPr>
        <w:t>За 2014 год на реализацию мероприятий социальной защиты населения направлено 2,8 млрд. рублей за счет всех источников финансирования, что выше уровня аналогичного периода прошлого года на 9,4%.</w:t>
      </w:r>
    </w:p>
    <w:p w:rsidR="00AF5A22" w:rsidRPr="008B7E02" w:rsidRDefault="00AF5A22" w:rsidP="00AF5A22">
      <w:pPr>
        <w:ind w:firstLine="709"/>
        <w:jc w:val="both"/>
        <w:rPr>
          <w:sz w:val="28"/>
          <w:lang w:eastAsia="x-none"/>
        </w:rPr>
      </w:pPr>
      <w:r w:rsidRPr="008B7E02">
        <w:rPr>
          <w:sz w:val="28"/>
          <w:lang w:eastAsia="x-none"/>
        </w:rPr>
        <w:t>Это позволило:</w:t>
      </w:r>
    </w:p>
    <w:p w:rsidR="006B47F5" w:rsidRPr="008B7E02" w:rsidRDefault="00F97610" w:rsidP="006B47F5">
      <w:pPr>
        <w:ind w:firstLine="709"/>
        <w:jc w:val="both"/>
        <w:rPr>
          <w:sz w:val="28"/>
          <w:lang w:eastAsia="x-none"/>
        </w:rPr>
      </w:pPr>
      <w:r w:rsidRPr="008B7E02">
        <w:rPr>
          <w:sz w:val="28"/>
          <w:lang w:eastAsia="x-none"/>
        </w:rPr>
        <w:t xml:space="preserve"> </w:t>
      </w:r>
      <w:r w:rsidR="00C77AF2" w:rsidRPr="008B7E02">
        <w:rPr>
          <w:sz w:val="28"/>
          <w:lang w:eastAsia="x-none"/>
        </w:rPr>
        <w:t>1.</w:t>
      </w:r>
      <w:r w:rsidR="00AF5A22" w:rsidRPr="008B7E02">
        <w:rPr>
          <w:sz w:val="28"/>
          <w:lang w:eastAsia="x-none"/>
        </w:rPr>
        <w:t xml:space="preserve"> </w:t>
      </w:r>
      <w:r w:rsidR="00C77AF2" w:rsidRPr="008B7E02">
        <w:rPr>
          <w:sz w:val="28"/>
          <w:lang w:eastAsia="x-none"/>
        </w:rPr>
        <w:t>О</w:t>
      </w:r>
      <w:r w:rsidR="00AF5A22" w:rsidRPr="008B7E02">
        <w:rPr>
          <w:sz w:val="28"/>
          <w:lang w:eastAsia="x-none"/>
        </w:rPr>
        <w:t xml:space="preserve">беспечить реализацию мер социальной поддержки в соответствии с нормативно-правовыми документами всех уровней для </w:t>
      </w:r>
      <w:r w:rsidR="00CA6FBA" w:rsidRPr="008B7E02">
        <w:rPr>
          <w:sz w:val="28"/>
          <w:lang w:eastAsia="x-none"/>
        </w:rPr>
        <w:t>225 344</w:t>
      </w:r>
      <w:r w:rsidR="00AF5A22" w:rsidRPr="008B7E02">
        <w:rPr>
          <w:sz w:val="28"/>
          <w:lang w:eastAsia="x-none"/>
        </w:rPr>
        <w:t xml:space="preserve"> </w:t>
      </w:r>
      <w:r w:rsidR="00C77AF2" w:rsidRPr="008B7E02">
        <w:rPr>
          <w:sz w:val="28"/>
          <w:lang w:eastAsia="x-none"/>
        </w:rPr>
        <w:t>человек</w:t>
      </w:r>
      <w:r w:rsidR="00AF5A22" w:rsidRPr="008B7E02">
        <w:rPr>
          <w:sz w:val="28"/>
          <w:lang w:eastAsia="x-none"/>
        </w:rPr>
        <w:t xml:space="preserve"> (</w:t>
      </w:r>
      <w:r w:rsidR="00186F71" w:rsidRPr="008B7E02">
        <w:rPr>
          <w:sz w:val="28"/>
          <w:lang w:eastAsia="x-none"/>
        </w:rPr>
        <w:t xml:space="preserve">в </w:t>
      </w:r>
      <w:r w:rsidR="00AF5A22" w:rsidRPr="008B7E02">
        <w:rPr>
          <w:sz w:val="28"/>
          <w:lang w:eastAsia="x-none"/>
        </w:rPr>
        <w:t xml:space="preserve">2013 г. – </w:t>
      </w:r>
      <w:r w:rsidR="00186F71" w:rsidRPr="008B7E02">
        <w:rPr>
          <w:sz w:val="28"/>
          <w:lang w:eastAsia="x-none"/>
        </w:rPr>
        <w:t>220 424</w:t>
      </w:r>
      <w:r w:rsidR="00AF5A22" w:rsidRPr="008B7E02">
        <w:rPr>
          <w:sz w:val="28"/>
          <w:lang w:eastAsia="x-none"/>
        </w:rPr>
        <w:t xml:space="preserve"> человек). Количество граждан, получивших меры социальной поддержки по оплате жилья и коммунальных услуг, составило </w:t>
      </w:r>
      <w:r w:rsidR="00186F71" w:rsidRPr="008B7E02">
        <w:rPr>
          <w:sz w:val="28"/>
          <w:lang w:eastAsia="x-none"/>
        </w:rPr>
        <w:t>148 420</w:t>
      </w:r>
      <w:r w:rsidR="00AF5A22" w:rsidRPr="008B7E02">
        <w:rPr>
          <w:sz w:val="28"/>
          <w:lang w:eastAsia="x-none"/>
        </w:rPr>
        <w:t xml:space="preserve"> человек (</w:t>
      </w:r>
      <w:r w:rsidR="00186F71" w:rsidRPr="008B7E02">
        <w:rPr>
          <w:sz w:val="28"/>
          <w:lang w:eastAsia="x-none"/>
        </w:rPr>
        <w:t>в</w:t>
      </w:r>
      <w:r w:rsidR="00AF5A22" w:rsidRPr="008B7E02">
        <w:rPr>
          <w:sz w:val="28"/>
          <w:lang w:eastAsia="x-none"/>
        </w:rPr>
        <w:t xml:space="preserve"> 2013 г. – </w:t>
      </w:r>
      <w:r w:rsidR="00186F71" w:rsidRPr="008B7E02">
        <w:rPr>
          <w:sz w:val="28"/>
          <w:lang w:eastAsia="x-none"/>
        </w:rPr>
        <w:t>147 980 человек</w:t>
      </w:r>
      <w:r w:rsidR="00AF5A22" w:rsidRPr="008B7E02">
        <w:rPr>
          <w:sz w:val="28"/>
          <w:lang w:eastAsia="x-none"/>
        </w:rPr>
        <w:t xml:space="preserve">). Правом бесплатного и льготного проезда воспользовались 71 </w:t>
      </w:r>
      <w:r w:rsidR="00186F71" w:rsidRPr="008B7E02">
        <w:rPr>
          <w:sz w:val="28"/>
          <w:lang w:eastAsia="x-none"/>
        </w:rPr>
        <w:t>116</w:t>
      </w:r>
      <w:r w:rsidR="00AF5A22" w:rsidRPr="008B7E02">
        <w:rPr>
          <w:sz w:val="28"/>
          <w:lang w:eastAsia="x-none"/>
        </w:rPr>
        <w:t xml:space="preserve"> человек (2013 г. – </w:t>
      </w:r>
      <w:r w:rsidR="00186F71" w:rsidRPr="008B7E02">
        <w:rPr>
          <w:sz w:val="28"/>
          <w:lang w:eastAsia="x-none"/>
        </w:rPr>
        <w:t>95 079</w:t>
      </w:r>
      <w:r w:rsidR="00AF5A22" w:rsidRPr="008B7E02">
        <w:rPr>
          <w:sz w:val="28"/>
          <w:lang w:eastAsia="x-none"/>
        </w:rPr>
        <w:t xml:space="preserve"> человек).</w:t>
      </w:r>
      <w:r w:rsidR="003701AB" w:rsidRPr="008B7E02">
        <w:rPr>
          <w:sz w:val="28"/>
          <w:lang w:eastAsia="x-none"/>
        </w:rPr>
        <w:t xml:space="preserve"> </w:t>
      </w:r>
      <w:r w:rsidR="00C30A16" w:rsidRPr="008B7E02">
        <w:rPr>
          <w:sz w:val="28"/>
          <w:szCs w:val="28"/>
        </w:rPr>
        <w:t xml:space="preserve">Субсидию получили 7 </w:t>
      </w:r>
      <w:r w:rsidR="00186F71" w:rsidRPr="008B7E02">
        <w:rPr>
          <w:sz w:val="28"/>
          <w:szCs w:val="28"/>
        </w:rPr>
        <w:t>530</w:t>
      </w:r>
      <w:r w:rsidR="00C30A16" w:rsidRPr="008B7E02">
        <w:rPr>
          <w:sz w:val="28"/>
          <w:szCs w:val="28"/>
        </w:rPr>
        <w:t xml:space="preserve"> семей (2013 г. – 7 </w:t>
      </w:r>
      <w:r w:rsidR="00186F71" w:rsidRPr="008B7E02">
        <w:rPr>
          <w:sz w:val="28"/>
          <w:szCs w:val="28"/>
        </w:rPr>
        <w:t>716</w:t>
      </w:r>
      <w:r w:rsidR="00C30A16" w:rsidRPr="008B7E02">
        <w:rPr>
          <w:sz w:val="28"/>
          <w:szCs w:val="28"/>
        </w:rPr>
        <w:t xml:space="preserve"> семей), детское пособие – </w:t>
      </w:r>
      <w:r w:rsidR="00186F71" w:rsidRPr="008B7E02">
        <w:rPr>
          <w:sz w:val="28"/>
          <w:szCs w:val="28"/>
        </w:rPr>
        <w:t>20 159</w:t>
      </w:r>
      <w:r w:rsidR="00C30A16" w:rsidRPr="008B7E02">
        <w:rPr>
          <w:sz w:val="28"/>
          <w:szCs w:val="28"/>
        </w:rPr>
        <w:t xml:space="preserve"> детей (2013 г. – 18 </w:t>
      </w:r>
      <w:r w:rsidR="00186F71" w:rsidRPr="008B7E02">
        <w:rPr>
          <w:sz w:val="28"/>
          <w:szCs w:val="28"/>
        </w:rPr>
        <w:t>639</w:t>
      </w:r>
      <w:r w:rsidR="00C30A16" w:rsidRPr="008B7E02">
        <w:rPr>
          <w:sz w:val="28"/>
          <w:szCs w:val="28"/>
        </w:rPr>
        <w:t xml:space="preserve"> человек), пенсию Кемеровской области – 17 </w:t>
      </w:r>
      <w:r w:rsidR="00186F71" w:rsidRPr="008B7E02">
        <w:rPr>
          <w:sz w:val="28"/>
          <w:szCs w:val="28"/>
        </w:rPr>
        <w:t>313</w:t>
      </w:r>
      <w:r w:rsidR="00C30A16" w:rsidRPr="008B7E02">
        <w:rPr>
          <w:sz w:val="28"/>
          <w:szCs w:val="28"/>
        </w:rPr>
        <w:t xml:space="preserve"> человек (2013 г. – </w:t>
      </w:r>
      <w:r w:rsidR="00186F71" w:rsidRPr="008B7E02">
        <w:rPr>
          <w:sz w:val="28"/>
          <w:szCs w:val="28"/>
        </w:rPr>
        <w:t>18 599</w:t>
      </w:r>
      <w:r w:rsidR="003701AB" w:rsidRPr="008B7E02">
        <w:rPr>
          <w:sz w:val="28"/>
          <w:szCs w:val="28"/>
        </w:rPr>
        <w:t xml:space="preserve"> человека).</w:t>
      </w:r>
    </w:p>
    <w:p w:rsidR="00186F71" w:rsidRPr="008B7E02" w:rsidRDefault="00C77AF2" w:rsidP="006B47F5">
      <w:pPr>
        <w:ind w:firstLine="709"/>
        <w:jc w:val="both"/>
        <w:rPr>
          <w:sz w:val="28"/>
          <w:szCs w:val="28"/>
        </w:rPr>
      </w:pPr>
      <w:r w:rsidRPr="008B7E02">
        <w:rPr>
          <w:sz w:val="28"/>
          <w:szCs w:val="28"/>
        </w:rPr>
        <w:t xml:space="preserve">  2.</w:t>
      </w:r>
      <w:r w:rsidR="00F97610" w:rsidRPr="008B7E02">
        <w:rPr>
          <w:sz w:val="28"/>
          <w:szCs w:val="28"/>
        </w:rPr>
        <w:t xml:space="preserve"> В</w:t>
      </w:r>
      <w:r w:rsidR="00186F71" w:rsidRPr="008B7E02">
        <w:rPr>
          <w:sz w:val="28"/>
          <w:szCs w:val="28"/>
        </w:rPr>
        <w:t xml:space="preserve"> рамках реализации межведомственных проектов «Дети-инвалиды», «Дети улиц», «Бабушкина школа», «Защитник Отечества», </w:t>
      </w:r>
      <w:r w:rsidR="00AC6C21" w:rsidRPr="008B7E02">
        <w:rPr>
          <w:sz w:val="28"/>
          <w:szCs w:val="28"/>
        </w:rPr>
        <w:t>«Семьи общежитий», «Полезные каникулы», «Дошкольник в первый класс»:</w:t>
      </w:r>
    </w:p>
    <w:p w:rsidR="00EF7ABF" w:rsidRPr="008B7E02" w:rsidRDefault="00EF7ABF" w:rsidP="00EF7ABF">
      <w:pPr>
        <w:keepNext/>
        <w:keepLines/>
        <w:widowControl w:val="0"/>
        <w:jc w:val="both"/>
        <w:rPr>
          <w:sz w:val="28"/>
          <w:szCs w:val="28"/>
        </w:rPr>
      </w:pPr>
      <w:r w:rsidRPr="008B7E02">
        <w:rPr>
          <w:sz w:val="28"/>
          <w:szCs w:val="28"/>
        </w:rPr>
        <w:lastRenderedPageBreak/>
        <w:t xml:space="preserve">            2.1. </w:t>
      </w:r>
      <w:r w:rsidR="003701AB" w:rsidRPr="008B7E02">
        <w:rPr>
          <w:sz w:val="28"/>
          <w:szCs w:val="28"/>
        </w:rPr>
        <w:t>п</w:t>
      </w:r>
      <w:r w:rsidR="006B47F5" w:rsidRPr="008B7E02">
        <w:rPr>
          <w:sz w:val="28"/>
          <w:szCs w:val="28"/>
        </w:rPr>
        <w:t>редоставить 92 561 разноплановые услуги 584 детям-инвалидам на базе МБУ РЦ «Фламинго» (в 2013 – 619 детей-инвалидов получили 106 421 услугу);</w:t>
      </w:r>
    </w:p>
    <w:p w:rsidR="006B47F5" w:rsidRPr="008B7E02" w:rsidRDefault="00EF7ABF" w:rsidP="00EF7ABF">
      <w:pPr>
        <w:keepNext/>
        <w:keepLines/>
        <w:widowControl w:val="0"/>
        <w:jc w:val="both"/>
        <w:rPr>
          <w:sz w:val="28"/>
          <w:szCs w:val="28"/>
        </w:rPr>
      </w:pPr>
      <w:r w:rsidRPr="008B7E02">
        <w:rPr>
          <w:sz w:val="28"/>
          <w:szCs w:val="28"/>
        </w:rPr>
        <w:t xml:space="preserve">            </w:t>
      </w:r>
      <w:r w:rsidR="003701AB" w:rsidRPr="008B7E02">
        <w:rPr>
          <w:sz w:val="28"/>
          <w:szCs w:val="28"/>
        </w:rPr>
        <w:t>2.2. ос</w:t>
      </w:r>
      <w:r w:rsidR="006B47F5" w:rsidRPr="008B7E02">
        <w:rPr>
          <w:sz w:val="28"/>
          <w:szCs w:val="28"/>
        </w:rPr>
        <w:t>уществить социальную реабилитацию 726 несовершеннолетних в специализированных учреждениях МКУ «Социально</w:t>
      </w:r>
      <w:r w:rsidR="003701AB" w:rsidRPr="008B7E02">
        <w:rPr>
          <w:sz w:val="28"/>
          <w:szCs w:val="28"/>
        </w:rPr>
        <w:t>-</w:t>
      </w:r>
      <w:r w:rsidR="006B47F5" w:rsidRPr="008B7E02">
        <w:rPr>
          <w:sz w:val="28"/>
          <w:szCs w:val="28"/>
        </w:rPr>
        <w:t>реабилитационный центр для несовершеннолетних «Маленький принц» и МКУ «Социальный приют для детей» (2013 г. – 1 142 человека);</w:t>
      </w:r>
    </w:p>
    <w:p w:rsidR="00F97610" w:rsidRPr="008B7E02" w:rsidRDefault="00F97610" w:rsidP="00F97610">
      <w:pPr>
        <w:keepNext/>
        <w:keepLines/>
        <w:widowControl w:val="0"/>
        <w:ind w:firstLine="794"/>
        <w:jc w:val="both"/>
        <w:rPr>
          <w:sz w:val="28"/>
          <w:szCs w:val="28"/>
        </w:rPr>
      </w:pPr>
      <w:r w:rsidRPr="008B7E02">
        <w:rPr>
          <w:sz w:val="28"/>
          <w:szCs w:val="28"/>
        </w:rPr>
        <w:t xml:space="preserve">2.3. </w:t>
      </w:r>
      <w:r w:rsidR="003701AB" w:rsidRPr="008B7E02">
        <w:rPr>
          <w:sz w:val="28"/>
          <w:szCs w:val="28"/>
        </w:rPr>
        <w:t>п</w:t>
      </w:r>
      <w:r w:rsidRPr="008B7E02">
        <w:rPr>
          <w:sz w:val="28"/>
          <w:szCs w:val="28"/>
        </w:rPr>
        <w:t>ровести перепланировку и ремонт помещений в МКУ «Социально-реабилитационный центр для несовершеннолетних «Маленький Принц» для организации работы шести групп с 7-и дневными круглосуточными пребыванием несовершеннолетних;</w:t>
      </w:r>
    </w:p>
    <w:p w:rsidR="00F97610" w:rsidRPr="008B7E02" w:rsidRDefault="00F97610" w:rsidP="00F97610">
      <w:pPr>
        <w:keepNext/>
        <w:keepLines/>
        <w:widowControl w:val="0"/>
        <w:jc w:val="both"/>
        <w:rPr>
          <w:sz w:val="28"/>
          <w:szCs w:val="28"/>
        </w:rPr>
      </w:pPr>
      <w:r w:rsidRPr="008B7E02">
        <w:rPr>
          <w:sz w:val="28"/>
          <w:szCs w:val="28"/>
        </w:rPr>
        <w:t xml:space="preserve">           </w:t>
      </w:r>
      <w:r w:rsidR="003701AB" w:rsidRPr="008B7E02">
        <w:rPr>
          <w:sz w:val="28"/>
          <w:szCs w:val="28"/>
        </w:rPr>
        <w:t>2.4. о</w:t>
      </w:r>
      <w:r w:rsidRPr="008B7E02">
        <w:rPr>
          <w:sz w:val="28"/>
          <w:szCs w:val="28"/>
        </w:rPr>
        <w:t>казать помощь 56 812 жителям города через МКУ «Центр социальной помощи семье и детям», в т.ч. 20 967 детям, оказавшимся в трудной жизненной ситуации, и предоставить им 128 983 услуги;</w:t>
      </w:r>
    </w:p>
    <w:p w:rsidR="00F97610" w:rsidRPr="008B7E02" w:rsidRDefault="00F97610" w:rsidP="00F97610">
      <w:pPr>
        <w:keepNext/>
        <w:keepLines/>
        <w:widowControl w:val="0"/>
        <w:jc w:val="both"/>
        <w:rPr>
          <w:sz w:val="28"/>
          <w:szCs w:val="28"/>
        </w:rPr>
      </w:pPr>
      <w:r w:rsidRPr="008B7E02">
        <w:rPr>
          <w:sz w:val="28"/>
          <w:szCs w:val="28"/>
        </w:rPr>
        <w:t xml:space="preserve">           </w:t>
      </w:r>
      <w:r w:rsidR="003701AB" w:rsidRPr="008B7E02">
        <w:rPr>
          <w:sz w:val="28"/>
          <w:szCs w:val="28"/>
        </w:rPr>
        <w:t>2.5. о</w:t>
      </w:r>
      <w:r w:rsidRPr="008B7E02">
        <w:rPr>
          <w:sz w:val="28"/>
          <w:szCs w:val="28"/>
        </w:rPr>
        <w:t>существить 5 520 патронажей семей, проживающих в общежитиях, и предоставить 26 740 консультаций родителям и детям (в 2013 г. – 5 845 патронажей, 29 378 консультации); провести 8 157 развивающих занятий и культурно-досуговых мероприятий (2013 г. – 8 140);</w:t>
      </w:r>
    </w:p>
    <w:p w:rsidR="00F97610" w:rsidRPr="008B7E02" w:rsidRDefault="00F97610" w:rsidP="00F97610">
      <w:pPr>
        <w:keepNext/>
        <w:keepLines/>
        <w:widowControl w:val="0"/>
        <w:jc w:val="both"/>
        <w:rPr>
          <w:sz w:val="28"/>
          <w:szCs w:val="28"/>
        </w:rPr>
      </w:pPr>
      <w:r w:rsidRPr="008B7E02">
        <w:rPr>
          <w:sz w:val="28"/>
          <w:szCs w:val="28"/>
        </w:rPr>
        <w:t xml:space="preserve">           </w:t>
      </w:r>
      <w:r w:rsidR="003701AB" w:rsidRPr="008B7E02">
        <w:rPr>
          <w:sz w:val="28"/>
          <w:szCs w:val="28"/>
        </w:rPr>
        <w:t>2.6. п</w:t>
      </w:r>
      <w:r w:rsidRPr="008B7E02">
        <w:rPr>
          <w:sz w:val="28"/>
          <w:szCs w:val="28"/>
        </w:rPr>
        <w:t xml:space="preserve">редоставить горячее питание 460 детям из малообеспеченных семей на базе 14-и пунктов благотворительного питания (в 2013 г. – 668 детей, 34 пункта питания); </w:t>
      </w:r>
    </w:p>
    <w:p w:rsidR="00F97610" w:rsidRDefault="00F97610" w:rsidP="00F97610">
      <w:pPr>
        <w:keepNext/>
        <w:keepLines/>
        <w:widowControl w:val="0"/>
        <w:jc w:val="both"/>
        <w:rPr>
          <w:sz w:val="28"/>
          <w:szCs w:val="28"/>
        </w:rPr>
      </w:pPr>
      <w:r w:rsidRPr="008B7E02">
        <w:rPr>
          <w:sz w:val="28"/>
          <w:szCs w:val="28"/>
        </w:rPr>
        <w:t xml:space="preserve">           2.7. </w:t>
      </w:r>
      <w:r w:rsidR="008B7E02" w:rsidRPr="008B7E02">
        <w:rPr>
          <w:sz w:val="28"/>
          <w:szCs w:val="28"/>
        </w:rPr>
        <w:t>п</w:t>
      </w:r>
      <w:r w:rsidRPr="008B7E02">
        <w:rPr>
          <w:sz w:val="28"/>
          <w:szCs w:val="28"/>
        </w:rPr>
        <w:t>родолжить работу Пункта сбора и благотворительной выдачи вещей для молодых семей «Взаимопомощь» на базе отделений МКУ «Центр социальной помощи семье и детям»: 30,3 тыс. единиц вещей принято от населения, учреждений и организаций города и выдано 2 923 семьям (2013 г. – 29,7 тыс. единиц вещей для 2,4 тыс. семей);</w:t>
      </w:r>
    </w:p>
    <w:p w:rsidR="008B7E02" w:rsidRPr="008B7E02" w:rsidRDefault="008B7E02" w:rsidP="008B7E02">
      <w:pPr>
        <w:keepNext/>
        <w:keepLines/>
        <w:widowControl w:val="0"/>
        <w:ind w:firstLine="709"/>
        <w:jc w:val="both"/>
        <w:rPr>
          <w:sz w:val="28"/>
          <w:szCs w:val="28"/>
        </w:rPr>
      </w:pPr>
      <w:r w:rsidRPr="008B7E02">
        <w:rPr>
          <w:sz w:val="28"/>
          <w:szCs w:val="28"/>
        </w:rPr>
        <w:t>2.8. провести акцию «Семья» и «Помоги собраться в школу», в которой приняли участие около 2,5 тыс. жителей города;</w:t>
      </w:r>
    </w:p>
    <w:p w:rsidR="008B7E02" w:rsidRPr="008B7E02" w:rsidRDefault="008B7E02" w:rsidP="008B7E02">
      <w:pPr>
        <w:keepNext/>
        <w:keepLines/>
        <w:widowControl w:val="0"/>
        <w:jc w:val="both"/>
        <w:rPr>
          <w:sz w:val="28"/>
          <w:szCs w:val="28"/>
        </w:rPr>
      </w:pPr>
      <w:r w:rsidRPr="008B7E02">
        <w:rPr>
          <w:sz w:val="28"/>
          <w:szCs w:val="28"/>
        </w:rPr>
        <w:t xml:space="preserve">           2.9. продолжить работу по предоставлению услуг на дому: специалистами консультативного отделения МКУ «Центр социальной помощи семье и детям» предоставлено 789 консультаций для 223 семей (в 2013 г. – 1 117 консультаций для 308 семей) в рамках «Выездного социального консилиума» и «Скорой социальной помощи»;</w:t>
      </w:r>
    </w:p>
    <w:p w:rsidR="00413F98" w:rsidRPr="008B7E02" w:rsidRDefault="00EF7ABF" w:rsidP="00EF7ABF">
      <w:pPr>
        <w:keepNext/>
        <w:keepLines/>
        <w:widowControl w:val="0"/>
        <w:jc w:val="both"/>
        <w:rPr>
          <w:sz w:val="28"/>
          <w:szCs w:val="28"/>
        </w:rPr>
      </w:pPr>
      <w:r w:rsidRPr="008B7E02">
        <w:rPr>
          <w:sz w:val="28"/>
          <w:szCs w:val="28"/>
        </w:rPr>
        <w:t xml:space="preserve">          2.10. </w:t>
      </w:r>
      <w:r w:rsidR="008B7E02" w:rsidRPr="008B7E02">
        <w:rPr>
          <w:sz w:val="28"/>
          <w:szCs w:val="28"/>
        </w:rPr>
        <w:t>о</w:t>
      </w:r>
      <w:r w:rsidR="00413F98" w:rsidRPr="008B7E02">
        <w:rPr>
          <w:sz w:val="28"/>
          <w:szCs w:val="28"/>
        </w:rPr>
        <w:t xml:space="preserve">рганизовать заезды 4 </w:t>
      </w:r>
      <w:r w:rsidR="00FB20AD" w:rsidRPr="008B7E02">
        <w:rPr>
          <w:sz w:val="28"/>
          <w:szCs w:val="28"/>
        </w:rPr>
        <w:t>213</w:t>
      </w:r>
      <w:r w:rsidR="00413F98" w:rsidRPr="008B7E02">
        <w:rPr>
          <w:sz w:val="28"/>
          <w:szCs w:val="28"/>
        </w:rPr>
        <w:t xml:space="preserve"> детей в загородные оздоровительные лагеря МАУ </w:t>
      </w:r>
      <w:r w:rsidR="008B7E02" w:rsidRPr="008B7E02">
        <w:rPr>
          <w:sz w:val="28"/>
          <w:szCs w:val="28"/>
        </w:rPr>
        <w:t>«</w:t>
      </w:r>
      <w:r w:rsidR="00413F98" w:rsidRPr="008B7E02">
        <w:rPr>
          <w:sz w:val="28"/>
          <w:szCs w:val="28"/>
        </w:rPr>
        <w:t>ОК «Отдых» и МАУ «ЦАО «Космос» (</w:t>
      </w:r>
      <w:r w:rsidR="00FB20AD" w:rsidRPr="008B7E02">
        <w:rPr>
          <w:sz w:val="28"/>
          <w:szCs w:val="28"/>
        </w:rPr>
        <w:t>в</w:t>
      </w:r>
      <w:r w:rsidR="00413F98" w:rsidRPr="008B7E02">
        <w:rPr>
          <w:sz w:val="28"/>
          <w:szCs w:val="28"/>
        </w:rPr>
        <w:t xml:space="preserve"> 2013 г.- 4 </w:t>
      </w:r>
      <w:r w:rsidR="00FB20AD" w:rsidRPr="008B7E02">
        <w:rPr>
          <w:sz w:val="28"/>
          <w:szCs w:val="28"/>
        </w:rPr>
        <w:t>147</w:t>
      </w:r>
      <w:r w:rsidR="00413F98" w:rsidRPr="008B7E02">
        <w:rPr>
          <w:sz w:val="28"/>
          <w:szCs w:val="28"/>
        </w:rPr>
        <w:t xml:space="preserve"> </w:t>
      </w:r>
      <w:r w:rsidR="004903FB" w:rsidRPr="008B7E02">
        <w:rPr>
          <w:sz w:val="28"/>
          <w:szCs w:val="28"/>
        </w:rPr>
        <w:t>детей</w:t>
      </w:r>
      <w:r w:rsidR="00413F98" w:rsidRPr="008B7E02">
        <w:rPr>
          <w:sz w:val="28"/>
          <w:szCs w:val="28"/>
        </w:rPr>
        <w:t>),</w:t>
      </w:r>
      <w:r w:rsidR="00827749" w:rsidRPr="008B7E02">
        <w:rPr>
          <w:sz w:val="28"/>
          <w:szCs w:val="28"/>
        </w:rPr>
        <w:t xml:space="preserve"> в т.</w:t>
      </w:r>
      <w:r w:rsidR="00413F98" w:rsidRPr="008B7E02">
        <w:rPr>
          <w:sz w:val="28"/>
          <w:szCs w:val="28"/>
        </w:rPr>
        <w:t xml:space="preserve">ч. 131 ребенок из семей, находящихся в трудной </w:t>
      </w:r>
      <w:r w:rsidR="00FB20AD" w:rsidRPr="008B7E02">
        <w:rPr>
          <w:sz w:val="28"/>
          <w:szCs w:val="28"/>
        </w:rPr>
        <w:t xml:space="preserve">жизненной </w:t>
      </w:r>
      <w:r w:rsidR="00413F98" w:rsidRPr="008B7E02">
        <w:rPr>
          <w:sz w:val="28"/>
          <w:szCs w:val="28"/>
        </w:rPr>
        <w:t>ситуации;</w:t>
      </w:r>
    </w:p>
    <w:p w:rsidR="00413F98" w:rsidRPr="008B7E02" w:rsidRDefault="0015044F" w:rsidP="00EF7ABF">
      <w:pPr>
        <w:keepNext/>
        <w:keepLines/>
        <w:widowControl w:val="0"/>
        <w:jc w:val="both"/>
        <w:rPr>
          <w:sz w:val="28"/>
          <w:szCs w:val="28"/>
        </w:rPr>
      </w:pPr>
      <w:r w:rsidRPr="008B7E02">
        <w:rPr>
          <w:sz w:val="28"/>
          <w:szCs w:val="28"/>
        </w:rPr>
        <w:t xml:space="preserve">          </w:t>
      </w:r>
      <w:r w:rsidR="00EF7ABF" w:rsidRPr="008B7E02">
        <w:rPr>
          <w:sz w:val="28"/>
          <w:szCs w:val="28"/>
        </w:rPr>
        <w:t xml:space="preserve">2.11. </w:t>
      </w:r>
      <w:r w:rsidR="008B7E02" w:rsidRPr="008B7E02">
        <w:rPr>
          <w:sz w:val="28"/>
          <w:szCs w:val="28"/>
        </w:rPr>
        <w:t>о</w:t>
      </w:r>
      <w:r w:rsidR="00413F98" w:rsidRPr="008B7E02">
        <w:rPr>
          <w:sz w:val="28"/>
          <w:szCs w:val="28"/>
        </w:rPr>
        <w:t xml:space="preserve">рганизовать благотворительное посещение цирка, театров, музеев города, экскурсий для </w:t>
      </w:r>
      <w:r w:rsidR="00FB20AD" w:rsidRPr="008B7E02">
        <w:rPr>
          <w:sz w:val="28"/>
          <w:szCs w:val="28"/>
        </w:rPr>
        <w:t>4 346</w:t>
      </w:r>
      <w:r w:rsidR="00413F98" w:rsidRPr="008B7E02">
        <w:rPr>
          <w:sz w:val="28"/>
          <w:szCs w:val="28"/>
        </w:rPr>
        <w:t xml:space="preserve"> малообеспеченных семей (</w:t>
      </w:r>
      <w:r w:rsidR="00FB20AD" w:rsidRPr="008B7E02">
        <w:rPr>
          <w:sz w:val="28"/>
          <w:szCs w:val="28"/>
        </w:rPr>
        <w:t xml:space="preserve">в </w:t>
      </w:r>
      <w:r w:rsidR="00413F98" w:rsidRPr="008B7E02">
        <w:rPr>
          <w:sz w:val="28"/>
          <w:szCs w:val="28"/>
        </w:rPr>
        <w:t xml:space="preserve">2013 г. – </w:t>
      </w:r>
      <w:r w:rsidR="00FB20AD" w:rsidRPr="008B7E02">
        <w:rPr>
          <w:sz w:val="28"/>
          <w:szCs w:val="28"/>
        </w:rPr>
        <w:t>3 115</w:t>
      </w:r>
      <w:r w:rsidR="00DA61B4" w:rsidRPr="008B7E02">
        <w:rPr>
          <w:sz w:val="28"/>
          <w:szCs w:val="28"/>
        </w:rPr>
        <w:t xml:space="preserve"> семей).</w:t>
      </w:r>
    </w:p>
    <w:p w:rsidR="00DA61B4" w:rsidRPr="008B7E02" w:rsidRDefault="0015044F" w:rsidP="00EF7ABF">
      <w:pPr>
        <w:keepNext/>
        <w:keepLines/>
        <w:widowControl w:val="0"/>
        <w:jc w:val="both"/>
        <w:rPr>
          <w:sz w:val="28"/>
          <w:szCs w:val="28"/>
        </w:rPr>
      </w:pPr>
      <w:r w:rsidRPr="008B7E02">
        <w:rPr>
          <w:sz w:val="28"/>
          <w:szCs w:val="28"/>
        </w:rPr>
        <w:t xml:space="preserve">          </w:t>
      </w:r>
      <w:r w:rsidR="00EF7ABF" w:rsidRPr="008B7E02">
        <w:rPr>
          <w:sz w:val="28"/>
          <w:szCs w:val="28"/>
        </w:rPr>
        <w:t xml:space="preserve">3. </w:t>
      </w:r>
      <w:r w:rsidR="00DA61B4" w:rsidRPr="008B7E02">
        <w:rPr>
          <w:sz w:val="28"/>
          <w:szCs w:val="28"/>
        </w:rPr>
        <w:t>В рамках реализации программы «Повышение качества жизни пожилых людей и инвалидов в 2012-2014гг.»:</w:t>
      </w:r>
    </w:p>
    <w:p w:rsidR="00413F98" w:rsidRPr="008B7E02" w:rsidRDefault="0015044F" w:rsidP="00EF7ABF">
      <w:pPr>
        <w:keepNext/>
        <w:keepLines/>
        <w:widowControl w:val="0"/>
        <w:jc w:val="both"/>
        <w:rPr>
          <w:sz w:val="28"/>
          <w:szCs w:val="28"/>
        </w:rPr>
      </w:pPr>
      <w:r w:rsidRPr="008B7E02">
        <w:rPr>
          <w:sz w:val="28"/>
          <w:szCs w:val="28"/>
        </w:rPr>
        <w:t xml:space="preserve">          </w:t>
      </w:r>
      <w:r w:rsidR="00EF7ABF" w:rsidRPr="008B7E02">
        <w:rPr>
          <w:sz w:val="28"/>
          <w:szCs w:val="28"/>
        </w:rPr>
        <w:t xml:space="preserve">3.1. </w:t>
      </w:r>
      <w:r w:rsidR="008B7E02" w:rsidRPr="008B7E02">
        <w:rPr>
          <w:sz w:val="28"/>
          <w:szCs w:val="28"/>
        </w:rPr>
        <w:t>о</w:t>
      </w:r>
      <w:r w:rsidR="00413F98" w:rsidRPr="008B7E02">
        <w:rPr>
          <w:sz w:val="28"/>
          <w:szCs w:val="28"/>
        </w:rPr>
        <w:t>существить социальное, социально-реабилитационное и социально</w:t>
      </w:r>
      <w:r w:rsidR="008B7E02" w:rsidRPr="008B7E02">
        <w:rPr>
          <w:sz w:val="28"/>
          <w:szCs w:val="28"/>
        </w:rPr>
        <w:t>-</w:t>
      </w:r>
      <w:r w:rsidR="00413F98" w:rsidRPr="008B7E02">
        <w:rPr>
          <w:sz w:val="28"/>
          <w:szCs w:val="28"/>
        </w:rPr>
        <w:t>б</w:t>
      </w:r>
      <w:r w:rsidR="008B7E02" w:rsidRPr="008B7E02">
        <w:rPr>
          <w:sz w:val="28"/>
          <w:szCs w:val="28"/>
        </w:rPr>
        <w:t>ы</w:t>
      </w:r>
      <w:r w:rsidR="00413F98" w:rsidRPr="008B7E02">
        <w:rPr>
          <w:sz w:val="28"/>
          <w:szCs w:val="28"/>
        </w:rPr>
        <w:t xml:space="preserve">товое обслуживание </w:t>
      </w:r>
      <w:r w:rsidR="00FB20AD" w:rsidRPr="008B7E02">
        <w:rPr>
          <w:sz w:val="28"/>
          <w:szCs w:val="28"/>
        </w:rPr>
        <w:t>58</w:t>
      </w:r>
      <w:r w:rsidR="00413F98" w:rsidRPr="008B7E02">
        <w:rPr>
          <w:sz w:val="28"/>
          <w:szCs w:val="28"/>
        </w:rPr>
        <w:t xml:space="preserve"> тыс. пожилых людей и инвалидов (</w:t>
      </w:r>
      <w:r w:rsidR="00FB20AD" w:rsidRPr="008B7E02">
        <w:rPr>
          <w:sz w:val="28"/>
          <w:szCs w:val="28"/>
        </w:rPr>
        <w:t>в</w:t>
      </w:r>
      <w:r w:rsidR="00413F98" w:rsidRPr="008B7E02">
        <w:rPr>
          <w:sz w:val="28"/>
          <w:szCs w:val="28"/>
        </w:rPr>
        <w:t xml:space="preserve"> 2013 г. – </w:t>
      </w:r>
      <w:r w:rsidR="00FB20AD" w:rsidRPr="008B7E02">
        <w:rPr>
          <w:sz w:val="28"/>
          <w:szCs w:val="28"/>
        </w:rPr>
        <w:t>61,7</w:t>
      </w:r>
      <w:r w:rsidR="00413F98" w:rsidRPr="008B7E02">
        <w:rPr>
          <w:sz w:val="28"/>
          <w:szCs w:val="28"/>
        </w:rPr>
        <w:t xml:space="preserve"> тыс. человек), а так же предоставить им необходимые социально-правовые и социально-психологические услуги;</w:t>
      </w:r>
    </w:p>
    <w:p w:rsidR="00413F98" w:rsidRPr="008B7E02" w:rsidRDefault="0015044F" w:rsidP="00EF7ABF">
      <w:pPr>
        <w:keepNext/>
        <w:keepLines/>
        <w:widowControl w:val="0"/>
        <w:jc w:val="both"/>
        <w:rPr>
          <w:sz w:val="28"/>
          <w:szCs w:val="28"/>
        </w:rPr>
      </w:pPr>
      <w:r w:rsidRPr="008B7E02">
        <w:rPr>
          <w:sz w:val="28"/>
          <w:szCs w:val="28"/>
        </w:rPr>
        <w:t xml:space="preserve">          </w:t>
      </w:r>
      <w:r w:rsidR="00EF7ABF" w:rsidRPr="008B7E02">
        <w:rPr>
          <w:sz w:val="28"/>
          <w:szCs w:val="28"/>
        </w:rPr>
        <w:t xml:space="preserve">3.2. </w:t>
      </w:r>
      <w:r w:rsidR="008B7E02" w:rsidRPr="008B7E02">
        <w:rPr>
          <w:sz w:val="28"/>
          <w:szCs w:val="28"/>
        </w:rPr>
        <w:t>п</w:t>
      </w:r>
      <w:r w:rsidR="00413F98" w:rsidRPr="008B7E02">
        <w:rPr>
          <w:sz w:val="28"/>
          <w:szCs w:val="28"/>
        </w:rPr>
        <w:t xml:space="preserve">редоставить услуги «социального такси» 1 458 кемеровчанам (2013 г. – </w:t>
      </w:r>
      <w:r w:rsidR="00FB20AD" w:rsidRPr="008B7E02">
        <w:rPr>
          <w:sz w:val="28"/>
          <w:szCs w:val="28"/>
        </w:rPr>
        <w:t>1 141</w:t>
      </w:r>
      <w:r w:rsidR="00413F98" w:rsidRPr="008B7E02">
        <w:rPr>
          <w:sz w:val="28"/>
          <w:szCs w:val="28"/>
        </w:rPr>
        <w:t xml:space="preserve"> человек);</w:t>
      </w:r>
    </w:p>
    <w:p w:rsidR="00413F98" w:rsidRPr="008B7E02" w:rsidRDefault="0015044F" w:rsidP="00EF7ABF">
      <w:pPr>
        <w:keepNext/>
        <w:keepLines/>
        <w:widowControl w:val="0"/>
        <w:jc w:val="both"/>
        <w:rPr>
          <w:sz w:val="28"/>
          <w:szCs w:val="28"/>
        </w:rPr>
      </w:pPr>
      <w:r w:rsidRPr="008B7E02">
        <w:rPr>
          <w:sz w:val="28"/>
          <w:szCs w:val="28"/>
        </w:rPr>
        <w:t xml:space="preserve">          </w:t>
      </w:r>
      <w:r w:rsidR="00EF7ABF" w:rsidRPr="008B7E02">
        <w:rPr>
          <w:sz w:val="28"/>
          <w:szCs w:val="28"/>
        </w:rPr>
        <w:t xml:space="preserve">3.3. </w:t>
      </w:r>
      <w:r w:rsidR="008B7E02" w:rsidRPr="008B7E02">
        <w:rPr>
          <w:sz w:val="28"/>
          <w:szCs w:val="28"/>
        </w:rPr>
        <w:t>п</w:t>
      </w:r>
      <w:r w:rsidR="00413F98" w:rsidRPr="008B7E02">
        <w:rPr>
          <w:sz w:val="28"/>
          <w:szCs w:val="28"/>
        </w:rPr>
        <w:t xml:space="preserve">редоставить платные бытовые услуги (парикмахеров, швей, обувщиков) </w:t>
      </w:r>
      <w:r w:rsidR="00FB20AD" w:rsidRPr="008B7E02">
        <w:rPr>
          <w:sz w:val="28"/>
          <w:szCs w:val="28"/>
        </w:rPr>
        <w:t>57,1</w:t>
      </w:r>
      <w:r w:rsidR="00413F98" w:rsidRPr="008B7E02">
        <w:rPr>
          <w:sz w:val="28"/>
          <w:szCs w:val="28"/>
        </w:rPr>
        <w:t xml:space="preserve"> тыс. человек (2013 г. – </w:t>
      </w:r>
      <w:r w:rsidR="00FB20AD" w:rsidRPr="008B7E02">
        <w:rPr>
          <w:sz w:val="28"/>
          <w:szCs w:val="28"/>
        </w:rPr>
        <w:t>51,2</w:t>
      </w:r>
      <w:r w:rsidR="00413F98" w:rsidRPr="008B7E02">
        <w:rPr>
          <w:sz w:val="28"/>
          <w:szCs w:val="28"/>
        </w:rPr>
        <w:t xml:space="preserve"> тыс. человек);</w:t>
      </w:r>
    </w:p>
    <w:p w:rsidR="00413F98" w:rsidRPr="008B7E02" w:rsidRDefault="0015044F" w:rsidP="00EF7ABF">
      <w:pPr>
        <w:keepNext/>
        <w:keepLines/>
        <w:widowControl w:val="0"/>
        <w:jc w:val="both"/>
        <w:rPr>
          <w:sz w:val="28"/>
          <w:szCs w:val="28"/>
        </w:rPr>
      </w:pPr>
      <w:r w:rsidRPr="008B7E02">
        <w:rPr>
          <w:sz w:val="28"/>
          <w:szCs w:val="28"/>
        </w:rPr>
        <w:lastRenderedPageBreak/>
        <w:t xml:space="preserve">          </w:t>
      </w:r>
      <w:r w:rsidR="00EF7ABF" w:rsidRPr="008B7E02">
        <w:rPr>
          <w:sz w:val="28"/>
          <w:szCs w:val="28"/>
        </w:rPr>
        <w:t>3.4</w:t>
      </w:r>
      <w:r w:rsidR="008B7E02" w:rsidRPr="008B7E02">
        <w:rPr>
          <w:sz w:val="28"/>
          <w:szCs w:val="28"/>
        </w:rPr>
        <w:t>.</w:t>
      </w:r>
      <w:r w:rsidR="00EF7ABF" w:rsidRPr="008B7E02">
        <w:rPr>
          <w:sz w:val="28"/>
          <w:szCs w:val="28"/>
        </w:rPr>
        <w:t xml:space="preserve"> </w:t>
      </w:r>
      <w:r w:rsidR="008B7E02" w:rsidRPr="008B7E02">
        <w:rPr>
          <w:sz w:val="28"/>
          <w:szCs w:val="28"/>
        </w:rPr>
        <w:t>о</w:t>
      </w:r>
      <w:r w:rsidR="00413F98" w:rsidRPr="008B7E02">
        <w:rPr>
          <w:sz w:val="28"/>
          <w:szCs w:val="28"/>
        </w:rPr>
        <w:t>рганизовать работу по страхованию 71</w:t>
      </w:r>
      <w:r w:rsidR="00EF7ABF" w:rsidRPr="008B7E02">
        <w:rPr>
          <w:sz w:val="28"/>
          <w:szCs w:val="28"/>
        </w:rPr>
        <w:t xml:space="preserve"> немобильного и маломобильного </w:t>
      </w:r>
      <w:r w:rsidR="00413F98" w:rsidRPr="008B7E02">
        <w:rPr>
          <w:sz w:val="28"/>
          <w:szCs w:val="28"/>
        </w:rPr>
        <w:t>гражданина (пожилые люди и инвалиды), проживающих в домах, попадающих в зону возможного затопления паводковыми водами (2013 г. – 67 человек);</w:t>
      </w:r>
    </w:p>
    <w:p w:rsidR="00413F98" w:rsidRPr="008B7E02" w:rsidRDefault="0015044F" w:rsidP="00EF7ABF">
      <w:pPr>
        <w:keepNext/>
        <w:keepLines/>
        <w:widowControl w:val="0"/>
        <w:jc w:val="both"/>
        <w:rPr>
          <w:sz w:val="28"/>
          <w:szCs w:val="28"/>
        </w:rPr>
      </w:pPr>
      <w:r w:rsidRPr="008B7E02">
        <w:rPr>
          <w:sz w:val="28"/>
          <w:szCs w:val="28"/>
        </w:rPr>
        <w:t xml:space="preserve">         </w:t>
      </w:r>
      <w:r w:rsidR="00EF7ABF" w:rsidRPr="008B7E02">
        <w:rPr>
          <w:sz w:val="28"/>
          <w:szCs w:val="28"/>
        </w:rPr>
        <w:t xml:space="preserve"> 3.5. </w:t>
      </w:r>
      <w:r w:rsidR="008B7E02" w:rsidRPr="008B7E02">
        <w:rPr>
          <w:sz w:val="28"/>
          <w:szCs w:val="28"/>
        </w:rPr>
        <w:t>п</w:t>
      </w:r>
      <w:r w:rsidR="00413F98" w:rsidRPr="008B7E02">
        <w:rPr>
          <w:sz w:val="28"/>
          <w:szCs w:val="28"/>
        </w:rPr>
        <w:t>оздравить 566 ветеранов ВОВ с 90, 95, 100-летним юбилеями на дому</w:t>
      </w:r>
      <w:r w:rsidR="00DA61B4" w:rsidRPr="008B7E02">
        <w:rPr>
          <w:sz w:val="28"/>
          <w:szCs w:val="28"/>
        </w:rPr>
        <w:t>.</w:t>
      </w:r>
    </w:p>
    <w:p w:rsidR="00DA61B4" w:rsidRPr="008B7E02" w:rsidRDefault="00F97610" w:rsidP="00EF7ABF">
      <w:pPr>
        <w:keepNext/>
        <w:keepLines/>
        <w:widowControl w:val="0"/>
        <w:tabs>
          <w:tab w:val="left" w:pos="709"/>
        </w:tabs>
        <w:jc w:val="both"/>
        <w:rPr>
          <w:sz w:val="28"/>
          <w:szCs w:val="28"/>
        </w:rPr>
      </w:pPr>
      <w:r w:rsidRPr="008B7E02">
        <w:rPr>
          <w:sz w:val="28"/>
          <w:szCs w:val="28"/>
        </w:rPr>
        <w:t xml:space="preserve">          </w:t>
      </w:r>
      <w:r w:rsidR="00EF7ABF" w:rsidRPr="008B7E02">
        <w:rPr>
          <w:sz w:val="28"/>
          <w:szCs w:val="28"/>
        </w:rPr>
        <w:t>4. В</w:t>
      </w:r>
      <w:r w:rsidR="00DA61B4" w:rsidRPr="008B7E02">
        <w:rPr>
          <w:sz w:val="28"/>
          <w:szCs w:val="28"/>
        </w:rPr>
        <w:t xml:space="preserve"> рамках </w:t>
      </w:r>
      <w:r w:rsidR="00DA61B4" w:rsidRPr="008B7E02">
        <w:rPr>
          <w:b/>
          <w:sz w:val="28"/>
          <w:szCs w:val="28"/>
        </w:rPr>
        <w:t>Плана городских мероприятий</w:t>
      </w:r>
      <w:r w:rsidR="00DA61B4" w:rsidRPr="008B7E02">
        <w:rPr>
          <w:sz w:val="28"/>
          <w:szCs w:val="28"/>
        </w:rPr>
        <w:t xml:space="preserve"> проведено 800 разноплановых акций</w:t>
      </w:r>
      <w:r w:rsidR="008B7E02" w:rsidRPr="008B7E02">
        <w:t xml:space="preserve">, </w:t>
      </w:r>
      <w:r w:rsidR="008B7E02" w:rsidRPr="008B7E02">
        <w:rPr>
          <w:sz w:val="28"/>
          <w:szCs w:val="28"/>
        </w:rPr>
        <w:t xml:space="preserve">посвященных Международному дню пожилых людей в городе Кемерово, </w:t>
      </w:r>
      <w:r w:rsidR="00DA61B4" w:rsidRPr="008B7E02">
        <w:rPr>
          <w:sz w:val="28"/>
          <w:szCs w:val="28"/>
        </w:rPr>
        <w:t xml:space="preserve"> для более 106 тыс. жите</w:t>
      </w:r>
      <w:r w:rsidR="004903FB" w:rsidRPr="008B7E02">
        <w:rPr>
          <w:sz w:val="28"/>
          <w:szCs w:val="28"/>
        </w:rPr>
        <w:t>лей города.</w:t>
      </w:r>
    </w:p>
    <w:p w:rsidR="00803960" w:rsidRPr="008B7E02" w:rsidRDefault="00F97610" w:rsidP="00EF7ABF">
      <w:pPr>
        <w:keepNext/>
        <w:keepLines/>
        <w:widowControl w:val="0"/>
        <w:tabs>
          <w:tab w:val="left" w:pos="709"/>
        </w:tabs>
        <w:jc w:val="both"/>
        <w:rPr>
          <w:sz w:val="28"/>
          <w:szCs w:val="28"/>
        </w:rPr>
      </w:pPr>
      <w:r w:rsidRPr="008B7E02">
        <w:rPr>
          <w:sz w:val="28"/>
          <w:szCs w:val="28"/>
        </w:rPr>
        <w:t xml:space="preserve">          </w:t>
      </w:r>
      <w:r w:rsidR="00EF7ABF" w:rsidRPr="008B7E02">
        <w:rPr>
          <w:sz w:val="28"/>
          <w:szCs w:val="28"/>
        </w:rPr>
        <w:t>5. П</w:t>
      </w:r>
      <w:r w:rsidR="00803960" w:rsidRPr="008B7E02">
        <w:rPr>
          <w:sz w:val="28"/>
          <w:szCs w:val="28"/>
        </w:rPr>
        <w:t>редоставить в соответствии с «</w:t>
      </w:r>
      <w:r w:rsidR="00803960" w:rsidRPr="008B7E02">
        <w:rPr>
          <w:b/>
          <w:sz w:val="28"/>
          <w:szCs w:val="28"/>
        </w:rPr>
        <w:t>Планом действий по работе с бездомными в г. Кемерово</w:t>
      </w:r>
      <w:r w:rsidR="00803960" w:rsidRPr="008B7E02">
        <w:rPr>
          <w:sz w:val="28"/>
          <w:szCs w:val="28"/>
        </w:rPr>
        <w:t>» социальные услуги 2 503 гражданам в МБУ «Центр социальной адапт</w:t>
      </w:r>
      <w:r w:rsidR="004903FB" w:rsidRPr="008B7E02">
        <w:rPr>
          <w:sz w:val="28"/>
          <w:szCs w:val="28"/>
        </w:rPr>
        <w:t>ации пожилых людей и инвалидов»</w:t>
      </w:r>
      <w:r w:rsidR="00803960" w:rsidRPr="008B7E02">
        <w:rPr>
          <w:sz w:val="28"/>
          <w:szCs w:val="28"/>
        </w:rPr>
        <w:t>, в т.ч. в отделении социально-медицинского ухода – 235 человек (в 2013 – 2 405 человек, в т.ч. в отделении медико-с</w:t>
      </w:r>
      <w:r w:rsidR="004903FB" w:rsidRPr="008B7E02">
        <w:rPr>
          <w:sz w:val="28"/>
          <w:szCs w:val="28"/>
        </w:rPr>
        <w:t>оциального ухода – 230 человек).</w:t>
      </w:r>
    </w:p>
    <w:p w:rsidR="00DA61B4" w:rsidRPr="008B7E02" w:rsidRDefault="00F97610" w:rsidP="00EF7ABF">
      <w:pPr>
        <w:keepNext/>
        <w:keepLines/>
        <w:widowControl w:val="0"/>
        <w:tabs>
          <w:tab w:val="left" w:pos="709"/>
        </w:tabs>
        <w:jc w:val="both"/>
        <w:rPr>
          <w:sz w:val="28"/>
          <w:szCs w:val="28"/>
        </w:rPr>
      </w:pPr>
      <w:r w:rsidRPr="008B7E02">
        <w:rPr>
          <w:sz w:val="28"/>
          <w:szCs w:val="28"/>
        </w:rPr>
        <w:t xml:space="preserve">          </w:t>
      </w:r>
      <w:r w:rsidR="00EF7ABF" w:rsidRPr="008B7E02">
        <w:rPr>
          <w:sz w:val="28"/>
          <w:szCs w:val="28"/>
        </w:rPr>
        <w:t>6. В</w:t>
      </w:r>
      <w:r w:rsidR="005F62D9" w:rsidRPr="008B7E02">
        <w:rPr>
          <w:sz w:val="28"/>
          <w:szCs w:val="28"/>
        </w:rPr>
        <w:t xml:space="preserve"> рамках реализации </w:t>
      </w:r>
      <w:r w:rsidR="005F62D9" w:rsidRPr="008B7E02">
        <w:rPr>
          <w:b/>
          <w:sz w:val="28"/>
          <w:szCs w:val="28"/>
        </w:rPr>
        <w:t>Плана мероприятий по формированию Доступной среды для инвалидов на 2013-2015 годы</w:t>
      </w:r>
      <w:r w:rsidR="005F62D9" w:rsidRPr="008B7E02">
        <w:rPr>
          <w:sz w:val="28"/>
          <w:szCs w:val="28"/>
        </w:rPr>
        <w:t xml:space="preserve"> создать комиссию по координации деятельности в сфере формирования доступной среды жизнедеятельности для инвалидов и других маломобильных граждан и рабочую группу по паспортизации и классификации объектов и услуг с целью их объективной оценки для разработки мер, обеспечивающих их доступность (составлено более 100 </w:t>
      </w:r>
      <w:r w:rsidR="004903FB" w:rsidRPr="008B7E02">
        <w:rPr>
          <w:sz w:val="28"/>
          <w:szCs w:val="28"/>
        </w:rPr>
        <w:t>паспортов доступности объектов).</w:t>
      </w:r>
    </w:p>
    <w:p w:rsidR="00827749" w:rsidRPr="008B7E02" w:rsidRDefault="00EF7ABF" w:rsidP="00EF7ABF">
      <w:pPr>
        <w:keepNext/>
        <w:keepLines/>
        <w:widowControl w:val="0"/>
        <w:jc w:val="both"/>
        <w:rPr>
          <w:sz w:val="28"/>
          <w:szCs w:val="28"/>
        </w:rPr>
      </w:pPr>
      <w:r w:rsidRPr="008B7E02">
        <w:rPr>
          <w:sz w:val="28"/>
          <w:szCs w:val="28"/>
        </w:rPr>
        <w:t xml:space="preserve">           7. О</w:t>
      </w:r>
      <w:r w:rsidR="00827749" w:rsidRPr="008B7E02">
        <w:rPr>
          <w:sz w:val="28"/>
          <w:szCs w:val="28"/>
        </w:rPr>
        <w:t xml:space="preserve">хватить культурными и праздничными мероприятиями </w:t>
      </w:r>
      <w:r w:rsidR="00803960" w:rsidRPr="008B7E02">
        <w:rPr>
          <w:sz w:val="28"/>
          <w:szCs w:val="28"/>
        </w:rPr>
        <w:t>6 739</w:t>
      </w:r>
      <w:r w:rsidR="00827749" w:rsidRPr="008B7E02">
        <w:rPr>
          <w:sz w:val="28"/>
          <w:szCs w:val="28"/>
        </w:rPr>
        <w:t xml:space="preserve"> граждан, уволенных с военной службы, и членов их семей, из них </w:t>
      </w:r>
      <w:r w:rsidR="005F62D9" w:rsidRPr="008B7E02">
        <w:rPr>
          <w:sz w:val="28"/>
          <w:szCs w:val="28"/>
        </w:rPr>
        <w:t>7</w:t>
      </w:r>
      <w:r w:rsidR="00827749" w:rsidRPr="008B7E02">
        <w:rPr>
          <w:sz w:val="28"/>
          <w:szCs w:val="28"/>
        </w:rPr>
        <w:t xml:space="preserve">55 человек </w:t>
      </w:r>
      <w:r w:rsidR="005F62D9" w:rsidRPr="008B7E02">
        <w:rPr>
          <w:sz w:val="28"/>
          <w:szCs w:val="28"/>
        </w:rPr>
        <w:t xml:space="preserve">за </w:t>
      </w:r>
      <w:r w:rsidR="00827749" w:rsidRPr="008B7E02">
        <w:rPr>
          <w:sz w:val="28"/>
          <w:szCs w:val="28"/>
        </w:rPr>
        <w:t>2014 год получили реабилитационные и социально-правовые услуги в ц</w:t>
      </w:r>
      <w:r w:rsidR="004903FB" w:rsidRPr="008B7E02">
        <w:rPr>
          <w:sz w:val="28"/>
          <w:szCs w:val="28"/>
        </w:rPr>
        <w:t>ентрах социального обслуживания.</w:t>
      </w:r>
    </w:p>
    <w:p w:rsidR="00827749" w:rsidRPr="008B7E02" w:rsidRDefault="00EF7ABF" w:rsidP="00413F98">
      <w:pPr>
        <w:keepNext/>
        <w:keepLines/>
        <w:widowControl w:val="0"/>
        <w:ind w:firstLine="708"/>
        <w:jc w:val="both"/>
        <w:rPr>
          <w:sz w:val="28"/>
          <w:szCs w:val="28"/>
        </w:rPr>
      </w:pPr>
      <w:r w:rsidRPr="008B7E02">
        <w:rPr>
          <w:sz w:val="28"/>
          <w:szCs w:val="28"/>
        </w:rPr>
        <w:t>8.</w:t>
      </w:r>
      <w:r w:rsidR="00827749" w:rsidRPr="008B7E02">
        <w:rPr>
          <w:sz w:val="28"/>
          <w:szCs w:val="28"/>
        </w:rPr>
        <w:t xml:space="preserve"> </w:t>
      </w:r>
      <w:r w:rsidRPr="008B7E02">
        <w:rPr>
          <w:sz w:val="28"/>
          <w:szCs w:val="28"/>
        </w:rPr>
        <w:t>О</w:t>
      </w:r>
      <w:r w:rsidR="00827749" w:rsidRPr="008B7E02">
        <w:rPr>
          <w:sz w:val="28"/>
          <w:szCs w:val="28"/>
        </w:rPr>
        <w:t xml:space="preserve">казать социальную помощь </w:t>
      </w:r>
      <w:r w:rsidR="005F62D9" w:rsidRPr="008B7E02">
        <w:rPr>
          <w:sz w:val="28"/>
          <w:szCs w:val="28"/>
        </w:rPr>
        <w:t>396</w:t>
      </w:r>
      <w:r w:rsidR="00827749" w:rsidRPr="008B7E02">
        <w:rPr>
          <w:sz w:val="28"/>
          <w:szCs w:val="28"/>
        </w:rPr>
        <w:t xml:space="preserve"> бывшим осужденным (2013 г. – 3</w:t>
      </w:r>
      <w:r w:rsidR="005F62D9" w:rsidRPr="008B7E02">
        <w:rPr>
          <w:sz w:val="28"/>
          <w:szCs w:val="28"/>
        </w:rPr>
        <w:t>8</w:t>
      </w:r>
      <w:r w:rsidR="004903FB" w:rsidRPr="008B7E02">
        <w:rPr>
          <w:sz w:val="28"/>
          <w:szCs w:val="28"/>
        </w:rPr>
        <w:t xml:space="preserve"> человек).</w:t>
      </w:r>
    </w:p>
    <w:p w:rsidR="00413F98" w:rsidRPr="008B7E02" w:rsidRDefault="00827749" w:rsidP="00827749">
      <w:pPr>
        <w:keepNext/>
        <w:keepLines/>
        <w:widowControl w:val="0"/>
        <w:shd w:val="clear" w:color="auto" w:fill="FFFFFF"/>
        <w:ind w:firstLine="708"/>
        <w:jc w:val="both"/>
        <w:rPr>
          <w:sz w:val="28"/>
          <w:szCs w:val="28"/>
        </w:rPr>
      </w:pPr>
      <w:r w:rsidRPr="008B7E02">
        <w:rPr>
          <w:sz w:val="28"/>
          <w:szCs w:val="28"/>
        </w:rPr>
        <w:t>С</w:t>
      </w:r>
      <w:r w:rsidR="00413F98" w:rsidRPr="008B7E02">
        <w:rPr>
          <w:sz w:val="28"/>
          <w:szCs w:val="28"/>
        </w:rPr>
        <w:t xml:space="preserve"> целью реализации мероприятий по исполнению Указа Президента РФ № 597 увелич</w:t>
      </w:r>
      <w:r w:rsidRPr="008B7E02">
        <w:rPr>
          <w:sz w:val="28"/>
          <w:szCs w:val="28"/>
        </w:rPr>
        <w:t>ена</w:t>
      </w:r>
      <w:r w:rsidR="00413F98" w:rsidRPr="008B7E02">
        <w:rPr>
          <w:sz w:val="28"/>
          <w:szCs w:val="28"/>
        </w:rPr>
        <w:t xml:space="preserve"> заработн</w:t>
      </w:r>
      <w:r w:rsidRPr="008B7E02">
        <w:rPr>
          <w:sz w:val="28"/>
          <w:szCs w:val="28"/>
        </w:rPr>
        <w:t>ая</w:t>
      </w:r>
      <w:r w:rsidR="00413F98" w:rsidRPr="008B7E02">
        <w:rPr>
          <w:sz w:val="28"/>
          <w:szCs w:val="28"/>
        </w:rPr>
        <w:t xml:space="preserve"> плат</w:t>
      </w:r>
      <w:r w:rsidRPr="008B7E02">
        <w:rPr>
          <w:sz w:val="28"/>
          <w:szCs w:val="28"/>
        </w:rPr>
        <w:t>а</w:t>
      </w:r>
      <w:r w:rsidR="00413F98" w:rsidRPr="008B7E02">
        <w:rPr>
          <w:sz w:val="28"/>
          <w:szCs w:val="28"/>
        </w:rPr>
        <w:t xml:space="preserve"> социальных работников: средняя заработная плата за 2014 год составила </w:t>
      </w:r>
      <w:r w:rsidR="005F62D9" w:rsidRPr="008B7E02">
        <w:rPr>
          <w:sz w:val="28"/>
          <w:szCs w:val="28"/>
        </w:rPr>
        <w:t>15 486</w:t>
      </w:r>
      <w:r w:rsidR="00413F98" w:rsidRPr="008B7E02">
        <w:rPr>
          <w:sz w:val="28"/>
          <w:szCs w:val="28"/>
        </w:rPr>
        <w:t xml:space="preserve"> рублей (2013 г.- </w:t>
      </w:r>
      <w:r w:rsidR="005F62D9" w:rsidRPr="008B7E02">
        <w:rPr>
          <w:sz w:val="28"/>
          <w:szCs w:val="28"/>
        </w:rPr>
        <w:t>12 498</w:t>
      </w:r>
      <w:r w:rsidR="00413F98" w:rsidRPr="008B7E02">
        <w:rPr>
          <w:sz w:val="28"/>
          <w:szCs w:val="28"/>
        </w:rPr>
        <w:t xml:space="preserve"> рубл</w:t>
      </w:r>
      <w:r w:rsidR="005F62D9" w:rsidRPr="008B7E02">
        <w:rPr>
          <w:sz w:val="28"/>
          <w:szCs w:val="28"/>
        </w:rPr>
        <w:t>ей</w:t>
      </w:r>
      <w:r w:rsidR="00413F98" w:rsidRPr="008B7E02">
        <w:rPr>
          <w:sz w:val="28"/>
          <w:szCs w:val="28"/>
        </w:rPr>
        <w:t>).</w:t>
      </w:r>
    </w:p>
    <w:p w:rsidR="00B678CF" w:rsidRDefault="00B678CF" w:rsidP="00D16F9A">
      <w:pPr>
        <w:keepNext/>
        <w:keepLines/>
        <w:widowControl w:val="0"/>
        <w:shd w:val="clear" w:color="auto" w:fill="FFFFFF"/>
        <w:jc w:val="both"/>
        <w:rPr>
          <w:color w:val="FF0000"/>
          <w:sz w:val="28"/>
          <w:szCs w:val="28"/>
        </w:rPr>
      </w:pPr>
    </w:p>
    <w:p w:rsidR="008B7E02" w:rsidRDefault="008B7E02"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Default="00EE481A" w:rsidP="00D16F9A">
      <w:pPr>
        <w:keepNext/>
        <w:keepLines/>
        <w:widowControl w:val="0"/>
        <w:shd w:val="clear" w:color="auto" w:fill="FFFFFF"/>
        <w:jc w:val="both"/>
        <w:rPr>
          <w:color w:val="FF0000"/>
          <w:sz w:val="28"/>
          <w:szCs w:val="28"/>
        </w:rPr>
      </w:pPr>
    </w:p>
    <w:p w:rsidR="00EE481A" w:rsidRPr="00EE481A" w:rsidRDefault="00EE481A" w:rsidP="00EE481A">
      <w:pPr>
        <w:keepNext/>
        <w:keepLines/>
        <w:jc w:val="center"/>
        <w:outlineLvl w:val="0"/>
        <w:rPr>
          <w:b/>
          <w:sz w:val="32"/>
          <w:szCs w:val="28"/>
        </w:rPr>
      </w:pPr>
      <w:bookmarkStart w:id="22" w:name="_Toc365274153"/>
      <w:r w:rsidRPr="00EE481A">
        <w:rPr>
          <w:b/>
          <w:sz w:val="32"/>
          <w:szCs w:val="28"/>
        </w:rPr>
        <w:lastRenderedPageBreak/>
        <w:t>СФЕРА ЖИЗНЕОБЕСПЕЧЕНИЯ ГОРОДА</w:t>
      </w:r>
      <w:bookmarkEnd w:id="22"/>
    </w:p>
    <w:p w:rsidR="00EE481A" w:rsidRPr="00EE481A" w:rsidRDefault="00EE481A" w:rsidP="00EE481A">
      <w:pPr>
        <w:keepNext/>
        <w:keepLines/>
        <w:jc w:val="center"/>
        <w:outlineLvl w:val="1"/>
        <w:rPr>
          <w:b/>
          <w:sz w:val="28"/>
          <w:szCs w:val="28"/>
          <w:lang w:val="x-none" w:eastAsia="x-none"/>
        </w:rPr>
      </w:pPr>
      <w:bookmarkStart w:id="23" w:name="_Toc152130796"/>
      <w:bookmarkStart w:id="24" w:name="_Toc365274154"/>
      <w:r w:rsidRPr="00EE481A">
        <w:rPr>
          <w:b/>
          <w:sz w:val="28"/>
          <w:szCs w:val="28"/>
          <w:lang w:val="x-none" w:eastAsia="x-none"/>
        </w:rPr>
        <w:t>Жилищно-коммунальное хозяйство</w:t>
      </w:r>
      <w:bookmarkEnd w:id="23"/>
      <w:bookmarkEnd w:id="24"/>
    </w:p>
    <w:p w:rsidR="00EE481A" w:rsidRPr="00EE481A" w:rsidRDefault="00EE481A" w:rsidP="00EE481A">
      <w:pPr>
        <w:keepNext/>
        <w:keepLines/>
        <w:widowControl w:val="0"/>
        <w:rPr>
          <w:sz w:val="28"/>
          <w:szCs w:val="28"/>
        </w:rPr>
      </w:pPr>
    </w:p>
    <w:p w:rsidR="00EE481A" w:rsidRPr="00EE481A" w:rsidRDefault="00EE481A" w:rsidP="00EE481A">
      <w:pPr>
        <w:keepNext/>
        <w:keepLines/>
        <w:autoSpaceDE w:val="0"/>
        <w:autoSpaceDN w:val="0"/>
        <w:adjustRightInd w:val="0"/>
        <w:ind w:firstLine="709"/>
        <w:jc w:val="both"/>
        <w:rPr>
          <w:sz w:val="28"/>
          <w:szCs w:val="28"/>
        </w:rPr>
      </w:pPr>
      <w:bookmarkStart w:id="25" w:name="_Toc365274156"/>
      <w:r w:rsidRPr="00EE481A">
        <w:rPr>
          <w:sz w:val="28"/>
          <w:szCs w:val="28"/>
        </w:rPr>
        <w:t xml:space="preserve">Основным направлением в работе предприятий жилищно-коммунального хозяйства является обеспечение надежного, устойчивого, стабильного функционирования всех объектов и повышение качества предоставляемых услуг. </w:t>
      </w:r>
    </w:p>
    <w:p w:rsidR="00EE481A" w:rsidRPr="00EE481A" w:rsidRDefault="00EE481A" w:rsidP="00EE481A">
      <w:pPr>
        <w:ind w:firstLine="708"/>
        <w:jc w:val="both"/>
        <w:rPr>
          <w:sz w:val="28"/>
          <w:szCs w:val="28"/>
        </w:rPr>
      </w:pPr>
      <w:r w:rsidRPr="00EE481A">
        <w:rPr>
          <w:sz w:val="28"/>
          <w:szCs w:val="28"/>
        </w:rPr>
        <w:t>Средства, направленные на ЖКХ, составили 2 682,7 млн. рублей, что на 19,6% меньше уровня 2013 года, в том числе:</w:t>
      </w:r>
    </w:p>
    <w:p w:rsidR="00EE481A" w:rsidRPr="00EE481A" w:rsidRDefault="00EE481A" w:rsidP="00EE481A">
      <w:pPr>
        <w:ind w:firstLine="708"/>
        <w:jc w:val="both"/>
        <w:rPr>
          <w:sz w:val="28"/>
          <w:szCs w:val="28"/>
        </w:rPr>
      </w:pPr>
      <w:r w:rsidRPr="00EE481A">
        <w:rPr>
          <w:sz w:val="28"/>
          <w:szCs w:val="28"/>
        </w:rPr>
        <w:t>- средства областного бюджета увеличились на 26,7%, составив 1 529,5 млн. рублей;</w:t>
      </w:r>
    </w:p>
    <w:p w:rsidR="00EE481A" w:rsidRPr="00EE481A" w:rsidRDefault="00EE481A" w:rsidP="00EE481A">
      <w:pPr>
        <w:ind w:firstLine="708"/>
        <w:jc w:val="both"/>
        <w:rPr>
          <w:sz w:val="28"/>
          <w:szCs w:val="28"/>
        </w:rPr>
      </w:pPr>
      <w:r w:rsidRPr="00EE481A">
        <w:rPr>
          <w:sz w:val="28"/>
          <w:szCs w:val="28"/>
        </w:rPr>
        <w:t>- средства городского бюджета уменьшились на 45,9%, составив 1 153,2 млн. рублей;</w:t>
      </w:r>
    </w:p>
    <w:p w:rsidR="00EE481A" w:rsidRPr="00EE481A" w:rsidRDefault="00EE481A" w:rsidP="00EE481A">
      <w:pPr>
        <w:ind w:firstLine="708"/>
        <w:jc w:val="both"/>
        <w:rPr>
          <w:sz w:val="28"/>
          <w:szCs w:val="28"/>
        </w:rPr>
      </w:pPr>
      <w:r w:rsidRPr="00EE481A">
        <w:rPr>
          <w:sz w:val="28"/>
          <w:szCs w:val="28"/>
        </w:rPr>
        <w:t>- величина собственных и привлеченных средств уменьшилась на 3,6% и составила 11,9 млн. рублей;</w:t>
      </w:r>
    </w:p>
    <w:p w:rsidR="00EE481A" w:rsidRPr="00EE481A" w:rsidRDefault="00EE481A" w:rsidP="00EE481A">
      <w:pPr>
        <w:ind w:firstLine="708"/>
        <w:jc w:val="both"/>
        <w:rPr>
          <w:sz w:val="28"/>
          <w:szCs w:val="28"/>
        </w:rPr>
      </w:pPr>
      <w:r w:rsidRPr="00EE481A">
        <w:rPr>
          <w:sz w:val="28"/>
          <w:szCs w:val="28"/>
        </w:rPr>
        <w:t>- средства от оказания платных услуг уменьшились 8,9% и составили 4,7 млн. рублей.</w:t>
      </w:r>
    </w:p>
    <w:p w:rsidR="00EE481A" w:rsidRPr="00EE481A" w:rsidRDefault="00EE481A" w:rsidP="00EE481A">
      <w:pPr>
        <w:ind w:firstLine="708"/>
        <w:jc w:val="both"/>
        <w:rPr>
          <w:sz w:val="28"/>
          <w:szCs w:val="28"/>
        </w:rPr>
      </w:pPr>
      <w:r w:rsidRPr="00EE481A">
        <w:rPr>
          <w:sz w:val="28"/>
          <w:szCs w:val="28"/>
        </w:rPr>
        <w:t>Полезная площадь жилья в ведении муниципалитета за 2014 год увеличилась на 2,2% и составила 10 108,7 тыс. кв. м.</w:t>
      </w:r>
    </w:p>
    <w:p w:rsidR="00EE481A" w:rsidRPr="00EE481A" w:rsidRDefault="00EE481A" w:rsidP="00EE481A">
      <w:pPr>
        <w:ind w:firstLine="708"/>
        <w:jc w:val="both"/>
        <w:rPr>
          <w:sz w:val="28"/>
          <w:szCs w:val="28"/>
        </w:rPr>
      </w:pPr>
      <w:r w:rsidRPr="00EE481A">
        <w:rPr>
          <w:sz w:val="28"/>
          <w:szCs w:val="28"/>
        </w:rPr>
        <w:t>По итогам 2014 года размеры тарифов для оплаты населением за услуги ЖКХ составили:</w:t>
      </w:r>
    </w:p>
    <w:p w:rsidR="00EE481A" w:rsidRPr="00EE481A" w:rsidRDefault="00EE481A" w:rsidP="00EE481A">
      <w:pPr>
        <w:ind w:firstLine="708"/>
        <w:rPr>
          <w:sz w:val="28"/>
          <w:szCs w:val="28"/>
        </w:rPr>
      </w:pPr>
      <w:r w:rsidRPr="00EE481A">
        <w:rPr>
          <w:sz w:val="28"/>
          <w:szCs w:val="28"/>
        </w:rPr>
        <w:t>- стоимость 1 куб. м холодной воды - 26,50 рублей (2013 г. – 20,60 рублей);</w:t>
      </w:r>
    </w:p>
    <w:p w:rsidR="00EE481A" w:rsidRPr="00EE481A" w:rsidRDefault="00EE481A" w:rsidP="00EE481A">
      <w:pPr>
        <w:tabs>
          <w:tab w:val="left" w:pos="0"/>
        </w:tabs>
        <w:ind w:firstLine="709"/>
        <w:rPr>
          <w:sz w:val="28"/>
          <w:szCs w:val="28"/>
        </w:rPr>
      </w:pPr>
      <w:r w:rsidRPr="00EE481A">
        <w:rPr>
          <w:sz w:val="28"/>
          <w:szCs w:val="28"/>
        </w:rPr>
        <w:t>- стоимость 1 куб. м горячей воды -  25,49 рублей (2013 г. – 25,49 рублей);</w:t>
      </w:r>
    </w:p>
    <w:p w:rsidR="00EE481A" w:rsidRPr="00EE481A" w:rsidRDefault="00EE481A" w:rsidP="00EE481A">
      <w:pPr>
        <w:ind w:firstLine="708"/>
        <w:jc w:val="both"/>
        <w:rPr>
          <w:sz w:val="28"/>
          <w:szCs w:val="28"/>
        </w:rPr>
      </w:pPr>
      <w:r w:rsidRPr="00EE481A">
        <w:rPr>
          <w:sz w:val="28"/>
          <w:szCs w:val="28"/>
        </w:rPr>
        <w:t>- стоимость 1 куб. м канализации - 12,39 рублей (2013 г. – 12,39 рублей);</w:t>
      </w:r>
    </w:p>
    <w:p w:rsidR="00EE481A" w:rsidRPr="00EE481A" w:rsidRDefault="00EE481A" w:rsidP="00EE481A">
      <w:pPr>
        <w:ind w:firstLine="708"/>
        <w:jc w:val="both"/>
        <w:rPr>
          <w:sz w:val="28"/>
          <w:szCs w:val="28"/>
        </w:rPr>
      </w:pPr>
      <w:r w:rsidRPr="00EE481A">
        <w:rPr>
          <w:sz w:val="28"/>
          <w:szCs w:val="28"/>
        </w:rPr>
        <w:t>- за 1 кв. м отопления плата - 595,14 рублей (2013 год составила 595,14 рублей);</w:t>
      </w:r>
    </w:p>
    <w:p w:rsidR="00EE481A" w:rsidRPr="00EE481A" w:rsidRDefault="00EE481A" w:rsidP="00EE481A">
      <w:pPr>
        <w:ind w:firstLine="708"/>
        <w:jc w:val="both"/>
        <w:rPr>
          <w:sz w:val="28"/>
          <w:szCs w:val="28"/>
        </w:rPr>
      </w:pPr>
      <w:r w:rsidRPr="00EE481A">
        <w:rPr>
          <w:sz w:val="28"/>
          <w:szCs w:val="28"/>
        </w:rPr>
        <w:t>- за 1 м</w:t>
      </w:r>
      <w:r w:rsidRPr="00EE481A">
        <w:rPr>
          <w:sz w:val="28"/>
          <w:szCs w:val="28"/>
          <w:vertAlign w:val="superscript"/>
        </w:rPr>
        <w:t xml:space="preserve">2 </w:t>
      </w:r>
      <w:r w:rsidRPr="00EE481A">
        <w:rPr>
          <w:sz w:val="28"/>
          <w:szCs w:val="28"/>
        </w:rPr>
        <w:t>содерж., ремонт жилья оплата -14,72 рублей (2013 г. – 13,39 рублей).</w:t>
      </w:r>
    </w:p>
    <w:p w:rsidR="00EE481A" w:rsidRPr="00EE481A" w:rsidRDefault="00EE481A" w:rsidP="00EE481A">
      <w:pPr>
        <w:ind w:firstLine="708"/>
        <w:rPr>
          <w:sz w:val="28"/>
          <w:szCs w:val="28"/>
        </w:rPr>
      </w:pPr>
      <w:r w:rsidRPr="00EE481A">
        <w:rPr>
          <w:sz w:val="28"/>
          <w:szCs w:val="28"/>
        </w:rPr>
        <w:t xml:space="preserve">Отпущено на потребление населению за 2014 год: </w:t>
      </w:r>
    </w:p>
    <w:p w:rsidR="00EE481A" w:rsidRPr="00EE481A" w:rsidRDefault="00EE481A" w:rsidP="00EE481A">
      <w:pPr>
        <w:ind w:firstLine="708"/>
        <w:jc w:val="both"/>
        <w:rPr>
          <w:sz w:val="28"/>
          <w:szCs w:val="28"/>
        </w:rPr>
      </w:pPr>
      <w:r w:rsidRPr="00EE481A">
        <w:rPr>
          <w:sz w:val="28"/>
          <w:szCs w:val="28"/>
        </w:rPr>
        <w:t>- холодной воды 55 342,62 тыс. м</w:t>
      </w:r>
      <w:r w:rsidRPr="00EE481A">
        <w:rPr>
          <w:sz w:val="28"/>
          <w:szCs w:val="28"/>
          <w:vertAlign w:val="superscript"/>
        </w:rPr>
        <w:t xml:space="preserve">3 </w:t>
      </w:r>
      <w:r w:rsidRPr="00EE481A">
        <w:rPr>
          <w:sz w:val="28"/>
          <w:szCs w:val="28"/>
        </w:rPr>
        <w:t>(123,0% к уровню 2013 года);</w:t>
      </w:r>
    </w:p>
    <w:p w:rsidR="00EE481A" w:rsidRPr="00EE481A" w:rsidRDefault="00EE481A" w:rsidP="00EE481A">
      <w:pPr>
        <w:ind w:firstLine="708"/>
        <w:rPr>
          <w:sz w:val="28"/>
          <w:szCs w:val="28"/>
        </w:rPr>
      </w:pPr>
      <w:r w:rsidRPr="00EE481A">
        <w:rPr>
          <w:sz w:val="28"/>
          <w:szCs w:val="28"/>
        </w:rPr>
        <w:t>- тепла – 4 364,3 тыс. Гкал., рост к уровню прошлого года - 5,7%;</w:t>
      </w:r>
    </w:p>
    <w:p w:rsidR="00EE481A" w:rsidRPr="00EE481A" w:rsidRDefault="00EE481A" w:rsidP="00EE481A">
      <w:pPr>
        <w:ind w:firstLine="708"/>
        <w:jc w:val="both"/>
        <w:rPr>
          <w:sz w:val="28"/>
          <w:szCs w:val="28"/>
        </w:rPr>
      </w:pPr>
      <w:r w:rsidRPr="00EE481A">
        <w:rPr>
          <w:sz w:val="28"/>
          <w:szCs w:val="28"/>
        </w:rPr>
        <w:t>- величина пропущенных сточных вод увеличилась на 45,9% и составила       68 425 тыс. м</w:t>
      </w:r>
      <w:r w:rsidRPr="00EE481A">
        <w:rPr>
          <w:sz w:val="28"/>
          <w:szCs w:val="28"/>
          <w:vertAlign w:val="superscript"/>
        </w:rPr>
        <w:t>3</w:t>
      </w:r>
      <w:r w:rsidRPr="00EE481A">
        <w:rPr>
          <w:sz w:val="28"/>
          <w:szCs w:val="28"/>
        </w:rPr>
        <w:t>;</w:t>
      </w:r>
    </w:p>
    <w:p w:rsidR="00EE481A" w:rsidRPr="00EE481A" w:rsidRDefault="00EE481A" w:rsidP="00EE481A">
      <w:pPr>
        <w:ind w:firstLine="708"/>
        <w:jc w:val="both"/>
        <w:rPr>
          <w:sz w:val="28"/>
          <w:szCs w:val="28"/>
        </w:rPr>
      </w:pPr>
      <w:r w:rsidRPr="00EE481A">
        <w:rPr>
          <w:sz w:val="28"/>
          <w:szCs w:val="28"/>
        </w:rPr>
        <w:t>С целью поддержания ЖКХ в 2014 году в городе Кемерово выполнено работ на общую сумму 224,4 млн. рублей.</w:t>
      </w:r>
    </w:p>
    <w:p w:rsidR="00EE481A" w:rsidRPr="00EE481A" w:rsidRDefault="00EE481A" w:rsidP="00EE481A">
      <w:pPr>
        <w:ind w:firstLine="708"/>
        <w:jc w:val="both"/>
        <w:rPr>
          <w:sz w:val="28"/>
          <w:szCs w:val="28"/>
        </w:rPr>
      </w:pPr>
    </w:p>
    <w:p w:rsidR="00EE481A" w:rsidRPr="00EE481A" w:rsidRDefault="00EE481A" w:rsidP="00EE481A">
      <w:pPr>
        <w:jc w:val="center"/>
        <w:rPr>
          <w:b/>
          <w:sz w:val="32"/>
          <w:szCs w:val="28"/>
        </w:rPr>
      </w:pPr>
      <w:r w:rsidRPr="00EE481A">
        <w:rPr>
          <w:b/>
          <w:sz w:val="32"/>
          <w:szCs w:val="28"/>
        </w:rPr>
        <w:t>Благоустройство и озеленение</w:t>
      </w:r>
      <w:bookmarkEnd w:id="25"/>
    </w:p>
    <w:p w:rsidR="00EE481A" w:rsidRPr="00EE481A" w:rsidRDefault="00EE481A" w:rsidP="00EE481A">
      <w:pPr>
        <w:jc w:val="center"/>
        <w:rPr>
          <w:b/>
          <w:sz w:val="28"/>
          <w:szCs w:val="28"/>
        </w:rPr>
      </w:pPr>
    </w:p>
    <w:p w:rsidR="00EE481A" w:rsidRPr="00EE481A" w:rsidRDefault="00EE481A" w:rsidP="00EE481A">
      <w:pPr>
        <w:ind w:firstLine="709"/>
        <w:jc w:val="both"/>
        <w:rPr>
          <w:sz w:val="28"/>
          <w:szCs w:val="28"/>
        </w:rPr>
      </w:pPr>
      <w:r w:rsidRPr="00EE481A">
        <w:rPr>
          <w:sz w:val="28"/>
          <w:szCs w:val="28"/>
        </w:rPr>
        <w:t>За 2014 год отремонтировано 26 объектов, протяженностью 19,7 км площадью 132,02 тыс. м</w:t>
      </w:r>
      <w:r w:rsidRPr="00EE481A">
        <w:rPr>
          <w:sz w:val="28"/>
          <w:szCs w:val="28"/>
          <w:vertAlign w:val="superscript"/>
        </w:rPr>
        <w:t xml:space="preserve">2 </w:t>
      </w:r>
      <w:r w:rsidRPr="00EE481A">
        <w:rPr>
          <w:sz w:val="28"/>
          <w:szCs w:val="28"/>
        </w:rPr>
        <w:t>(за 2013 г. отремонтированы 29 объектов протяженностью 15,06 км площадью 138,0 тыс. м</w:t>
      </w:r>
      <w:r w:rsidRPr="00EE481A">
        <w:rPr>
          <w:sz w:val="28"/>
          <w:szCs w:val="28"/>
          <w:vertAlign w:val="superscript"/>
        </w:rPr>
        <w:t>2</w:t>
      </w:r>
      <w:r w:rsidRPr="00EE481A">
        <w:rPr>
          <w:sz w:val="28"/>
          <w:szCs w:val="28"/>
        </w:rPr>
        <w:t>).</w:t>
      </w:r>
    </w:p>
    <w:p w:rsidR="00EE481A" w:rsidRPr="00EE481A" w:rsidRDefault="00EE481A" w:rsidP="00EE481A">
      <w:pPr>
        <w:ind w:firstLine="709"/>
        <w:jc w:val="both"/>
        <w:rPr>
          <w:sz w:val="28"/>
          <w:szCs w:val="28"/>
        </w:rPr>
      </w:pPr>
      <w:r w:rsidRPr="00EE481A">
        <w:rPr>
          <w:sz w:val="28"/>
          <w:szCs w:val="28"/>
        </w:rPr>
        <w:t>1. Выполнены работы по ремонту асфальтобетонного покрытия на 7 улицах общей протяженностью 8,95 км площадью 82,24 тыс. м</w:t>
      </w:r>
      <w:r w:rsidRPr="00EE481A">
        <w:rPr>
          <w:sz w:val="28"/>
          <w:szCs w:val="28"/>
          <w:vertAlign w:val="superscript"/>
        </w:rPr>
        <w:t>2</w:t>
      </w:r>
      <w:r w:rsidRPr="00EE481A">
        <w:rPr>
          <w:sz w:val="28"/>
          <w:szCs w:val="28"/>
        </w:rPr>
        <w:t>.</w:t>
      </w:r>
    </w:p>
    <w:p w:rsidR="00EE481A" w:rsidRPr="00EE481A" w:rsidRDefault="00EE481A" w:rsidP="00EE481A">
      <w:pPr>
        <w:ind w:firstLine="709"/>
        <w:jc w:val="both"/>
        <w:rPr>
          <w:sz w:val="28"/>
          <w:szCs w:val="28"/>
        </w:rPr>
      </w:pPr>
      <w:r w:rsidRPr="00EE481A">
        <w:rPr>
          <w:sz w:val="28"/>
          <w:szCs w:val="28"/>
        </w:rPr>
        <w:t>2. Выполнены работы по устранению колейности на 17 участках площадью 52,5 тыс. м</w:t>
      </w:r>
      <w:r w:rsidRPr="00EE481A">
        <w:rPr>
          <w:sz w:val="28"/>
          <w:szCs w:val="28"/>
          <w:vertAlign w:val="superscript"/>
        </w:rPr>
        <w:t>2</w:t>
      </w:r>
      <w:r w:rsidRPr="00EE481A">
        <w:rPr>
          <w:sz w:val="28"/>
          <w:szCs w:val="28"/>
        </w:rPr>
        <w:t xml:space="preserve"> (в 2013 г. – на 17 участках площадью 22,01 тыс. м</w:t>
      </w:r>
      <w:r w:rsidRPr="00EE481A">
        <w:rPr>
          <w:sz w:val="28"/>
          <w:szCs w:val="28"/>
          <w:vertAlign w:val="superscript"/>
        </w:rPr>
        <w:t>2</w:t>
      </w:r>
      <w:r w:rsidRPr="00EE481A">
        <w:rPr>
          <w:sz w:val="28"/>
          <w:szCs w:val="28"/>
        </w:rPr>
        <w:t>).</w:t>
      </w:r>
    </w:p>
    <w:p w:rsidR="00EE481A" w:rsidRPr="00EE481A" w:rsidRDefault="00EE481A" w:rsidP="00EE481A">
      <w:pPr>
        <w:ind w:firstLine="709"/>
        <w:jc w:val="both"/>
        <w:rPr>
          <w:sz w:val="28"/>
          <w:szCs w:val="28"/>
        </w:rPr>
      </w:pPr>
      <w:r w:rsidRPr="00EE481A">
        <w:rPr>
          <w:sz w:val="28"/>
          <w:szCs w:val="28"/>
        </w:rPr>
        <w:t>3. Произведена реконструкция перекрестков: ул. Соборная – просп. Ленина; ул. Терешковой – Сосновый бульвар.</w:t>
      </w:r>
    </w:p>
    <w:p w:rsidR="00EE481A" w:rsidRPr="00EE481A" w:rsidRDefault="00EE481A" w:rsidP="00EE481A">
      <w:pPr>
        <w:ind w:firstLine="709"/>
        <w:jc w:val="both"/>
        <w:rPr>
          <w:sz w:val="28"/>
          <w:szCs w:val="28"/>
        </w:rPr>
      </w:pPr>
      <w:r w:rsidRPr="00EE481A">
        <w:rPr>
          <w:sz w:val="28"/>
          <w:szCs w:val="28"/>
        </w:rPr>
        <w:t>В течение отчетного периода проведены обработка асфальтобетонных покрытий на 5 объектах площадью 114,6 тыс. м</w:t>
      </w:r>
      <w:r w:rsidRPr="00EE481A">
        <w:rPr>
          <w:sz w:val="28"/>
          <w:szCs w:val="28"/>
          <w:vertAlign w:val="superscript"/>
        </w:rPr>
        <w:t>2</w:t>
      </w:r>
      <w:r w:rsidRPr="00EE481A">
        <w:rPr>
          <w:sz w:val="28"/>
          <w:szCs w:val="28"/>
        </w:rPr>
        <w:t xml:space="preserve"> (2013 год выполнено 11 объектов, </w:t>
      </w:r>
      <w:r w:rsidRPr="00EE481A">
        <w:rPr>
          <w:sz w:val="28"/>
          <w:szCs w:val="28"/>
        </w:rPr>
        <w:lastRenderedPageBreak/>
        <w:t>площадью 154,58 тыс. м</w:t>
      </w:r>
      <w:r w:rsidRPr="00EE481A">
        <w:rPr>
          <w:sz w:val="28"/>
          <w:szCs w:val="28"/>
          <w:vertAlign w:val="superscript"/>
        </w:rPr>
        <w:t>2</w:t>
      </w:r>
      <w:r w:rsidRPr="00EE481A">
        <w:rPr>
          <w:sz w:val="28"/>
          <w:szCs w:val="28"/>
        </w:rPr>
        <w:t>), ямочный ремонт дорог на площади 95,0 тыс. м</w:t>
      </w:r>
      <w:r w:rsidRPr="00EE481A">
        <w:rPr>
          <w:sz w:val="28"/>
          <w:szCs w:val="28"/>
          <w:vertAlign w:val="superscript"/>
        </w:rPr>
        <w:t>2</w:t>
      </w:r>
      <w:r w:rsidRPr="00EE481A">
        <w:rPr>
          <w:sz w:val="28"/>
          <w:szCs w:val="28"/>
        </w:rPr>
        <w:t>, ремонт трещин общей протяженностью 64,588 тыс. п.м.</w:t>
      </w:r>
    </w:p>
    <w:p w:rsidR="00EE481A" w:rsidRPr="00EE481A" w:rsidRDefault="00EE481A" w:rsidP="00EE481A">
      <w:pPr>
        <w:keepNext/>
        <w:keepLines/>
        <w:widowControl w:val="0"/>
        <w:ind w:firstLine="709"/>
        <w:jc w:val="both"/>
        <w:rPr>
          <w:sz w:val="28"/>
          <w:szCs w:val="28"/>
        </w:rPr>
      </w:pPr>
      <w:r w:rsidRPr="00EE481A">
        <w:rPr>
          <w:sz w:val="28"/>
          <w:szCs w:val="28"/>
        </w:rPr>
        <w:t>За 2014 год выполнены работы по устройству и ремонту подходов к остановочным площадкам, пешеходным переходам, ремонту остановочных площадок, ремонту тротуаров на 70 объектах (за 2013 год выполнено 152 объекта).</w:t>
      </w:r>
    </w:p>
    <w:p w:rsidR="00EE481A" w:rsidRPr="00EE481A" w:rsidRDefault="00EE481A" w:rsidP="00EE481A">
      <w:pPr>
        <w:keepNext/>
        <w:keepLines/>
        <w:ind w:right="-28" w:firstLine="709"/>
        <w:jc w:val="both"/>
        <w:rPr>
          <w:sz w:val="28"/>
          <w:szCs w:val="28"/>
        </w:rPr>
      </w:pPr>
      <w:r w:rsidRPr="00EE481A">
        <w:rPr>
          <w:sz w:val="28"/>
          <w:szCs w:val="28"/>
        </w:rPr>
        <w:t>Кроме того, за 2014 год выполнен ремонт 56 участков дорог частного сектора (2013 г. – 126 участков), протяженностью 15,5 км.</w:t>
      </w:r>
    </w:p>
    <w:p w:rsidR="00EE481A" w:rsidRPr="00EE481A" w:rsidRDefault="00EE481A" w:rsidP="00EE481A">
      <w:pPr>
        <w:keepNext/>
        <w:keepLines/>
        <w:widowControl w:val="0"/>
        <w:ind w:firstLine="709"/>
        <w:jc w:val="both"/>
        <w:rPr>
          <w:sz w:val="28"/>
          <w:szCs w:val="28"/>
        </w:rPr>
      </w:pPr>
      <w:r w:rsidRPr="00EE481A">
        <w:rPr>
          <w:sz w:val="28"/>
          <w:szCs w:val="28"/>
        </w:rPr>
        <w:t>За отчетный период произведено устройство наружного освещения по            ул. Заузелкова на участке от ул. Тухачевского до ул. Каменской, выполнена установка 57 светильников на улицах частного сектора (2013 г. – установлено 539 светильников).</w:t>
      </w:r>
    </w:p>
    <w:p w:rsidR="00EE481A" w:rsidRPr="00EE481A" w:rsidRDefault="00EE481A" w:rsidP="00EE481A">
      <w:pPr>
        <w:keepNext/>
        <w:keepLines/>
        <w:ind w:right="-28" w:firstLine="709"/>
        <w:jc w:val="both"/>
        <w:rPr>
          <w:sz w:val="28"/>
          <w:szCs w:val="28"/>
        </w:rPr>
      </w:pPr>
      <w:r w:rsidRPr="00EE481A">
        <w:rPr>
          <w:sz w:val="28"/>
          <w:szCs w:val="28"/>
        </w:rPr>
        <w:t>С целью предупреждения аварий природного характера и обеспечения безопасности населения в 2014 году «Кемеровская служба спасения» выполняло работы по сносу и опиловке деревьев в количестве около 1 200 штук, это аварийные деревья в частном секторе, на бесхозных территориях, территориях школьных и дошкольных учебных заведений, территориях оздоровительных учреждений и т.д.</w:t>
      </w:r>
    </w:p>
    <w:p w:rsidR="00EE481A" w:rsidRPr="00EE481A" w:rsidRDefault="00EE481A" w:rsidP="00EE481A">
      <w:pPr>
        <w:keepNext/>
        <w:keepLines/>
        <w:widowControl w:val="0"/>
        <w:ind w:firstLine="709"/>
        <w:contextualSpacing/>
        <w:jc w:val="both"/>
        <w:rPr>
          <w:sz w:val="28"/>
          <w:szCs w:val="28"/>
        </w:rPr>
      </w:pPr>
      <w:r w:rsidRPr="00EE481A">
        <w:rPr>
          <w:sz w:val="28"/>
          <w:szCs w:val="28"/>
        </w:rPr>
        <w:t>За весенний и осенний этапы проведения акции по посадке деревьев и кустарников под девизом «Один житель – одно дерево» - посажено 304 759 шт. саженцев.</w:t>
      </w:r>
    </w:p>
    <w:p w:rsidR="00EE481A" w:rsidRPr="00EE481A" w:rsidRDefault="00EE481A" w:rsidP="00EE481A">
      <w:pPr>
        <w:keepNext/>
        <w:keepLines/>
        <w:widowControl w:val="0"/>
        <w:ind w:firstLine="709"/>
        <w:contextualSpacing/>
        <w:jc w:val="both"/>
        <w:rPr>
          <w:sz w:val="28"/>
          <w:szCs w:val="28"/>
        </w:rPr>
      </w:pPr>
      <w:r w:rsidRPr="00EE481A">
        <w:rPr>
          <w:sz w:val="28"/>
          <w:szCs w:val="28"/>
        </w:rPr>
        <w:t>В рамках весенней посадки 16 мая 2014 года был проведен «Единый день посадки леса»</w:t>
      </w:r>
      <w:r w:rsidR="009272F4">
        <w:rPr>
          <w:sz w:val="28"/>
          <w:szCs w:val="28"/>
        </w:rPr>
        <w:t>, по итогам</w:t>
      </w:r>
      <w:r w:rsidRPr="00EE481A">
        <w:rPr>
          <w:sz w:val="28"/>
          <w:szCs w:val="28"/>
        </w:rPr>
        <w:t xml:space="preserve"> которого на территориях города было посажено 52 674 саженца.</w:t>
      </w:r>
    </w:p>
    <w:p w:rsidR="00EE481A" w:rsidRPr="00EE481A" w:rsidRDefault="00EE481A" w:rsidP="00EE481A">
      <w:pPr>
        <w:keepNext/>
        <w:keepLines/>
        <w:widowControl w:val="0"/>
        <w:ind w:firstLine="709"/>
        <w:contextualSpacing/>
        <w:jc w:val="both"/>
        <w:rPr>
          <w:sz w:val="28"/>
          <w:szCs w:val="28"/>
        </w:rPr>
      </w:pPr>
      <w:r w:rsidRPr="00EE481A">
        <w:rPr>
          <w:sz w:val="28"/>
          <w:szCs w:val="28"/>
        </w:rPr>
        <w:t>В рамках осенней посадки 19 сентября 2014 года был проведен «Единый день посадки леса»</w:t>
      </w:r>
      <w:r w:rsidR="009272F4">
        <w:rPr>
          <w:sz w:val="28"/>
          <w:szCs w:val="28"/>
        </w:rPr>
        <w:t>, по итогам</w:t>
      </w:r>
      <w:r w:rsidRPr="00EE481A">
        <w:rPr>
          <w:sz w:val="28"/>
          <w:szCs w:val="28"/>
        </w:rPr>
        <w:t xml:space="preserve"> которого на территории города было посажено 15 321 саженец.</w:t>
      </w:r>
    </w:p>
    <w:p w:rsidR="00EE481A" w:rsidRPr="00EE481A" w:rsidRDefault="00EE481A" w:rsidP="00EE481A">
      <w:pPr>
        <w:keepNext/>
        <w:keepLines/>
        <w:widowControl w:val="0"/>
        <w:ind w:firstLine="709"/>
        <w:jc w:val="both"/>
        <w:rPr>
          <w:sz w:val="28"/>
          <w:szCs w:val="28"/>
        </w:rPr>
      </w:pPr>
      <w:r w:rsidRPr="00EE481A">
        <w:rPr>
          <w:sz w:val="28"/>
          <w:szCs w:val="28"/>
        </w:rPr>
        <w:t>Дополнительно проведен ремонт парков и скверов:</w:t>
      </w:r>
    </w:p>
    <w:p w:rsidR="00EE481A" w:rsidRPr="00EE481A" w:rsidRDefault="00EE481A" w:rsidP="00EE481A">
      <w:pPr>
        <w:keepNext/>
        <w:keepLines/>
        <w:widowControl w:val="0"/>
        <w:contextualSpacing/>
        <w:jc w:val="both"/>
        <w:rPr>
          <w:sz w:val="28"/>
          <w:szCs w:val="28"/>
        </w:rPr>
      </w:pPr>
      <w:r w:rsidRPr="00EE481A">
        <w:rPr>
          <w:sz w:val="28"/>
          <w:szCs w:val="28"/>
        </w:rPr>
        <w:t xml:space="preserve">          1. Парк им. Г.К. Жукова (ремонт пешеходного тротуара, устройство аллеи с асфальтобетонным покрытием).</w:t>
      </w:r>
    </w:p>
    <w:p w:rsidR="00EE481A" w:rsidRPr="00EE481A" w:rsidRDefault="00EE481A" w:rsidP="00EE481A">
      <w:pPr>
        <w:jc w:val="both"/>
        <w:rPr>
          <w:sz w:val="28"/>
          <w:szCs w:val="28"/>
        </w:rPr>
      </w:pPr>
      <w:r w:rsidRPr="00EE481A">
        <w:rPr>
          <w:sz w:val="28"/>
          <w:szCs w:val="28"/>
        </w:rPr>
        <w:t xml:space="preserve">          2. Парк Победы в ж.р. Ягуновский (ремонт асфальтобетонного покрытия пешеходных дорожек).</w:t>
      </w:r>
    </w:p>
    <w:p w:rsidR="00EE481A" w:rsidRPr="00EE481A" w:rsidRDefault="00EE481A" w:rsidP="00EE481A">
      <w:pPr>
        <w:jc w:val="both"/>
        <w:rPr>
          <w:sz w:val="28"/>
          <w:szCs w:val="28"/>
        </w:rPr>
      </w:pPr>
      <w:r w:rsidRPr="00EE481A">
        <w:rPr>
          <w:sz w:val="28"/>
          <w:szCs w:val="28"/>
        </w:rPr>
        <w:t xml:space="preserve">          3. Парк предпринимателей в Центральном районе (восстановление 100 п.м. бортового камня, восстановлен газон, выполнена пешеходная дорожка 180 м2).</w:t>
      </w:r>
    </w:p>
    <w:p w:rsidR="00EE481A" w:rsidRPr="00EE481A" w:rsidRDefault="00EE481A" w:rsidP="00EE481A">
      <w:pPr>
        <w:jc w:val="both"/>
        <w:rPr>
          <w:sz w:val="28"/>
          <w:szCs w:val="28"/>
        </w:rPr>
      </w:pPr>
      <w:r w:rsidRPr="00EE481A">
        <w:rPr>
          <w:sz w:val="28"/>
          <w:szCs w:val="28"/>
        </w:rPr>
        <w:t xml:space="preserve">           4. Сосновый бор в Рудничном районе (установка дорожных знаков, устройство парковок, уширение подъездов, ремонт дорожного полотна, посадка 1000 сосен и другое).</w:t>
      </w:r>
    </w:p>
    <w:p w:rsidR="00EE481A" w:rsidRPr="00EE481A" w:rsidRDefault="00EE481A" w:rsidP="00EE481A">
      <w:pPr>
        <w:jc w:val="both"/>
        <w:rPr>
          <w:sz w:val="28"/>
          <w:szCs w:val="28"/>
        </w:rPr>
      </w:pPr>
      <w:r w:rsidRPr="00EE481A">
        <w:rPr>
          <w:sz w:val="28"/>
          <w:szCs w:val="28"/>
        </w:rPr>
        <w:t xml:space="preserve">           5. Парк Кузбасский (устройство пешеходных дорожек).</w:t>
      </w:r>
    </w:p>
    <w:p w:rsidR="00EE481A" w:rsidRPr="00EE481A" w:rsidRDefault="00EE481A" w:rsidP="00EE481A">
      <w:pPr>
        <w:jc w:val="both"/>
        <w:rPr>
          <w:sz w:val="28"/>
          <w:szCs w:val="28"/>
        </w:rPr>
      </w:pPr>
      <w:r w:rsidRPr="00EE481A">
        <w:rPr>
          <w:sz w:val="28"/>
          <w:szCs w:val="28"/>
        </w:rPr>
        <w:t xml:space="preserve">           6. Набережная Кировского района (ремонт клумб по бульварной части).</w:t>
      </w:r>
    </w:p>
    <w:p w:rsidR="00EE481A" w:rsidRPr="00EE481A" w:rsidRDefault="00EE481A" w:rsidP="00EE481A">
      <w:pPr>
        <w:ind w:firstLine="709"/>
        <w:jc w:val="both"/>
        <w:rPr>
          <w:sz w:val="28"/>
          <w:szCs w:val="28"/>
        </w:rPr>
      </w:pPr>
      <w:r w:rsidRPr="00EE481A">
        <w:rPr>
          <w:sz w:val="28"/>
          <w:szCs w:val="28"/>
        </w:rPr>
        <w:t>Также, в 2014 году 97,3 га парковых зон обработано от клещей (в 2013 год площадь обработанных парковых зон составила 87 га).</w:t>
      </w:r>
    </w:p>
    <w:p w:rsidR="00EE481A" w:rsidRPr="00EE481A" w:rsidRDefault="00EE481A" w:rsidP="00EE481A">
      <w:pPr>
        <w:ind w:firstLine="709"/>
        <w:jc w:val="both"/>
        <w:rPr>
          <w:sz w:val="28"/>
          <w:szCs w:val="28"/>
        </w:rPr>
      </w:pPr>
      <w:r w:rsidRPr="00EE481A">
        <w:rPr>
          <w:sz w:val="28"/>
          <w:szCs w:val="28"/>
        </w:rPr>
        <w:t>За текущий год было отремонтировано 17 детских площадок.</w:t>
      </w:r>
    </w:p>
    <w:p w:rsidR="00EE481A" w:rsidRPr="00EE481A" w:rsidRDefault="00EE481A" w:rsidP="00EE481A">
      <w:pPr>
        <w:ind w:firstLine="709"/>
        <w:jc w:val="both"/>
        <w:rPr>
          <w:sz w:val="28"/>
          <w:szCs w:val="28"/>
        </w:rPr>
      </w:pPr>
      <w:r w:rsidRPr="00EE481A">
        <w:rPr>
          <w:sz w:val="28"/>
          <w:szCs w:val="28"/>
        </w:rPr>
        <w:t>С 2007 года работы по капитальному ремонту объектов выполняются согласно рабочим проектам. В 2014 году была проведена работа по подготовке проектной документации по 7 проектам, в том числе переходящим с 2013 года.</w:t>
      </w:r>
    </w:p>
    <w:p w:rsidR="00EE481A" w:rsidRPr="00EE481A" w:rsidRDefault="00EE481A" w:rsidP="00EE481A">
      <w:pPr>
        <w:keepNext/>
        <w:keepLines/>
        <w:widowControl w:val="0"/>
        <w:jc w:val="center"/>
        <w:rPr>
          <w:b/>
          <w:sz w:val="32"/>
          <w:szCs w:val="32"/>
        </w:rPr>
      </w:pPr>
      <w:r w:rsidRPr="00EE481A">
        <w:rPr>
          <w:b/>
          <w:sz w:val="32"/>
          <w:szCs w:val="32"/>
        </w:rPr>
        <w:lastRenderedPageBreak/>
        <w:t>Безопасность дорожного движения</w:t>
      </w:r>
    </w:p>
    <w:p w:rsidR="00EE481A" w:rsidRPr="00EE481A" w:rsidRDefault="00EE481A" w:rsidP="00EE481A">
      <w:pPr>
        <w:keepNext/>
        <w:keepLines/>
        <w:widowControl w:val="0"/>
        <w:ind w:firstLine="709"/>
        <w:jc w:val="center"/>
        <w:rPr>
          <w:b/>
          <w:sz w:val="28"/>
          <w:szCs w:val="28"/>
        </w:rPr>
      </w:pPr>
    </w:p>
    <w:p w:rsidR="00EE481A" w:rsidRPr="00EE481A" w:rsidRDefault="00EE481A" w:rsidP="00EE481A">
      <w:pPr>
        <w:keepNext/>
        <w:keepLines/>
        <w:widowControl w:val="0"/>
        <w:ind w:firstLine="709"/>
        <w:jc w:val="both"/>
        <w:rPr>
          <w:sz w:val="28"/>
          <w:szCs w:val="28"/>
        </w:rPr>
      </w:pPr>
      <w:r w:rsidRPr="00EE481A">
        <w:rPr>
          <w:sz w:val="28"/>
          <w:szCs w:val="28"/>
        </w:rPr>
        <w:t>В целях повышения безопасности дорожного движения в городе Кемерово разработаны мероприятия, которые направлены на сокращение количества дорожно-транспортных происшествий и увеличения пропускной способности улично-дорожной сети.</w:t>
      </w:r>
    </w:p>
    <w:p w:rsidR="00EE481A" w:rsidRPr="00EE481A" w:rsidRDefault="00EE481A" w:rsidP="00EE481A">
      <w:pPr>
        <w:ind w:left="709"/>
        <w:jc w:val="both"/>
        <w:rPr>
          <w:sz w:val="28"/>
          <w:szCs w:val="28"/>
        </w:rPr>
      </w:pPr>
      <w:r w:rsidRPr="00EE481A">
        <w:rPr>
          <w:sz w:val="28"/>
          <w:szCs w:val="28"/>
        </w:rPr>
        <w:t>В настоящее время в городе функционирует 138 светофорных объектов.                          За 2014 год</w:t>
      </w:r>
      <w:r w:rsidRPr="00EE481A">
        <w:t xml:space="preserve"> </w:t>
      </w:r>
      <w:r w:rsidRPr="00EE481A">
        <w:rPr>
          <w:sz w:val="28"/>
        </w:rPr>
        <w:t>построено 10 светофорных объектов (в 2013г. – 5 объектов):</w:t>
      </w:r>
    </w:p>
    <w:p w:rsidR="00EE481A" w:rsidRPr="00EE481A" w:rsidRDefault="00EE481A" w:rsidP="00EE481A">
      <w:pPr>
        <w:rPr>
          <w:sz w:val="28"/>
          <w:szCs w:val="28"/>
        </w:rPr>
      </w:pPr>
      <w:r w:rsidRPr="00EE481A">
        <w:rPr>
          <w:sz w:val="28"/>
          <w:szCs w:val="28"/>
        </w:rPr>
        <w:t>- просп. Октябрьский, 68;</w:t>
      </w:r>
    </w:p>
    <w:p w:rsidR="00EE481A" w:rsidRPr="00EE481A" w:rsidRDefault="00EE481A" w:rsidP="00EE481A">
      <w:pPr>
        <w:rPr>
          <w:sz w:val="28"/>
          <w:szCs w:val="28"/>
        </w:rPr>
      </w:pPr>
      <w:r w:rsidRPr="00EE481A">
        <w:rPr>
          <w:sz w:val="28"/>
          <w:szCs w:val="28"/>
        </w:rPr>
        <w:t>- ул. Нахимова, 177;</w:t>
      </w:r>
    </w:p>
    <w:p w:rsidR="00EE481A" w:rsidRPr="00EE481A" w:rsidRDefault="00EE481A" w:rsidP="00EE481A">
      <w:pPr>
        <w:rPr>
          <w:sz w:val="28"/>
          <w:szCs w:val="28"/>
        </w:rPr>
      </w:pPr>
      <w:r w:rsidRPr="00EE481A">
        <w:rPr>
          <w:sz w:val="28"/>
          <w:szCs w:val="28"/>
        </w:rPr>
        <w:t>- ул. Сибиряков-Гвардейцев – ул. 9-ое Января;</w:t>
      </w:r>
    </w:p>
    <w:p w:rsidR="00EE481A" w:rsidRPr="00EE481A" w:rsidRDefault="00EE481A" w:rsidP="00EE481A">
      <w:pPr>
        <w:rPr>
          <w:sz w:val="28"/>
          <w:szCs w:val="28"/>
        </w:rPr>
      </w:pPr>
      <w:r w:rsidRPr="00EE481A">
        <w:rPr>
          <w:sz w:val="28"/>
          <w:szCs w:val="28"/>
        </w:rPr>
        <w:t>- ул. Сибиряков – Гвардейцев, 68;</w:t>
      </w:r>
    </w:p>
    <w:p w:rsidR="00EE481A" w:rsidRPr="00EE481A" w:rsidRDefault="00EE481A" w:rsidP="00EE481A">
      <w:pPr>
        <w:rPr>
          <w:sz w:val="28"/>
          <w:szCs w:val="28"/>
        </w:rPr>
      </w:pPr>
      <w:r w:rsidRPr="00EE481A">
        <w:rPr>
          <w:sz w:val="28"/>
          <w:szCs w:val="28"/>
        </w:rPr>
        <w:t>- ул. 50 лет Октября – ул. Ноградская;</w:t>
      </w:r>
    </w:p>
    <w:p w:rsidR="00EE481A" w:rsidRPr="00EE481A" w:rsidRDefault="00EE481A" w:rsidP="00EE481A">
      <w:pPr>
        <w:rPr>
          <w:sz w:val="28"/>
          <w:szCs w:val="28"/>
        </w:rPr>
      </w:pPr>
      <w:r w:rsidRPr="00EE481A">
        <w:rPr>
          <w:sz w:val="28"/>
          <w:szCs w:val="28"/>
        </w:rPr>
        <w:t>- просп. Советский – ул. 50 лет Октября и т.д.</w:t>
      </w:r>
    </w:p>
    <w:p w:rsidR="00EE481A" w:rsidRPr="00EE481A" w:rsidRDefault="00EE481A" w:rsidP="00EE481A">
      <w:pPr>
        <w:jc w:val="both"/>
        <w:rPr>
          <w:sz w:val="28"/>
          <w:szCs w:val="28"/>
        </w:rPr>
      </w:pPr>
    </w:p>
    <w:p w:rsidR="00EE481A" w:rsidRPr="00EE481A" w:rsidRDefault="00EE481A" w:rsidP="00EE481A">
      <w:pPr>
        <w:ind w:firstLine="709"/>
        <w:jc w:val="both"/>
        <w:rPr>
          <w:sz w:val="28"/>
          <w:szCs w:val="28"/>
        </w:rPr>
      </w:pPr>
      <w:r w:rsidRPr="00EE481A">
        <w:rPr>
          <w:sz w:val="28"/>
          <w:szCs w:val="28"/>
        </w:rPr>
        <w:t>В 2014 году были реконструированы светофорные объекты:</w:t>
      </w:r>
    </w:p>
    <w:p w:rsidR="00EE481A" w:rsidRPr="00EE481A" w:rsidRDefault="00EE481A" w:rsidP="00EE481A">
      <w:pPr>
        <w:jc w:val="both"/>
        <w:rPr>
          <w:sz w:val="28"/>
          <w:szCs w:val="28"/>
        </w:rPr>
      </w:pPr>
      <w:r w:rsidRPr="00EE481A">
        <w:rPr>
          <w:sz w:val="28"/>
          <w:szCs w:val="28"/>
        </w:rPr>
        <w:t>- ул. Тухачевского – ул. Рубиновая;</w:t>
      </w:r>
    </w:p>
    <w:p w:rsidR="00EE481A" w:rsidRPr="00EE481A" w:rsidRDefault="00EE481A" w:rsidP="00EE481A">
      <w:pPr>
        <w:jc w:val="both"/>
        <w:rPr>
          <w:sz w:val="28"/>
          <w:szCs w:val="28"/>
        </w:rPr>
      </w:pPr>
      <w:r w:rsidRPr="00EE481A">
        <w:rPr>
          <w:sz w:val="28"/>
          <w:szCs w:val="28"/>
        </w:rPr>
        <w:t>- просп. Октябрьский – Центральный проезд;</w:t>
      </w:r>
    </w:p>
    <w:p w:rsidR="00EE481A" w:rsidRPr="00EE481A" w:rsidRDefault="00EE481A" w:rsidP="00EE481A">
      <w:pPr>
        <w:jc w:val="both"/>
        <w:rPr>
          <w:sz w:val="28"/>
          <w:szCs w:val="28"/>
        </w:rPr>
      </w:pPr>
      <w:r w:rsidRPr="00EE481A">
        <w:rPr>
          <w:sz w:val="28"/>
          <w:szCs w:val="28"/>
        </w:rPr>
        <w:t xml:space="preserve">- просп. Кузнецкий – ул. Красноармейская. </w:t>
      </w:r>
    </w:p>
    <w:p w:rsidR="00EE481A" w:rsidRPr="00EE481A" w:rsidRDefault="00EE481A" w:rsidP="00EE481A">
      <w:pPr>
        <w:ind w:firstLine="709"/>
        <w:jc w:val="both"/>
        <w:rPr>
          <w:sz w:val="28"/>
          <w:szCs w:val="28"/>
        </w:rPr>
      </w:pPr>
      <w:bookmarkStart w:id="26" w:name="_Toc365274157"/>
      <w:r w:rsidRPr="00EE481A">
        <w:rPr>
          <w:sz w:val="28"/>
          <w:szCs w:val="28"/>
        </w:rPr>
        <w:t>В целях удобства пересечения проезжей части пешеходами, светофорные объекты оборудуются табло с обратным отсчетом времени. Всего в городе 90 светофорных объектов (70,3%) оборудовано табло с обратным отсчетом времени. В 2014 году оборудовано еще 18 светофорных объектов (в 2013г. – 16 объектов).</w:t>
      </w:r>
    </w:p>
    <w:p w:rsidR="00EE481A" w:rsidRPr="00EE481A" w:rsidRDefault="00EE481A" w:rsidP="00EE481A">
      <w:pPr>
        <w:ind w:firstLine="709"/>
        <w:jc w:val="both"/>
        <w:rPr>
          <w:sz w:val="28"/>
          <w:szCs w:val="28"/>
        </w:rPr>
      </w:pPr>
      <w:r w:rsidRPr="00EE481A">
        <w:rPr>
          <w:sz w:val="28"/>
          <w:szCs w:val="28"/>
        </w:rPr>
        <w:t xml:space="preserve">Для привлечения внимание водителей, подъезжающих к аварийно-опасным нерегулируемым пешеходным переходам, была организована работа по установке светофоров типа Т7. </w:t>
      </w:r>
    </w:p>
    <w:p w:rsidR="00EE481A" w:rsidRPr="00EE481A" w:rsidRDefault="00EE481A" w:rsidP="00EE481A">
      <w:pPr>
        <w:ind w:firstLine="709"/>
        <w:jc w:val="both"/>
        <w:rPr>
          <w:sz w:val="28"/>
          <w:szCs w:val="28"/>
        </w:rPr>
      </w:pPr>
      <w:r w:rsidRPr="00EE481A">
        <w:rPr>
          <w:sz w:val="28"/>
          <w:szCs w:val="28"/>
        </w:rPr>
        <w:t>В 2014 году установлено 3 светофора данного типа:</w:t>
      </w:r>
    </w:p>
    <w:p w:rsidR="00EE481A" w:rsidRPr="00EE481A" w:rsidRDefault="00EE481A" w:rsidP="00EE481A">
      <w:pPr>
        <w:ind w:firstLine="709"/>
        <w:jc w:val="both"/>
        <w:rPr>
          <w:sz w:val="28"/>
          <w:szCs w:val="28"/>
        </w:rPr>
      </w:pPr>
      <w:r w:rsidRPr="00EE481A">
        <w:rPr>
          <w:sz w:val="28"/>
          <w:szCs w:val="28"/>
        </w:rPr>
        <w:t>- Сосновый бульвар, 1;</w:t>
      </w:r>
    </w:p>
    <w:p w:rsidR="00EE481A" w:rsidRPr="00EE481A" w:rsidRDefault="00EE481A" w:rsidP="00EE481A">
      <w:pPr>
        <w:ind w:firstLine="709"/>
        <w:jc w:val="both"/>
        <w:rPr>
          <w:sz w:val="28"/>
          <w:szCs w:val="28"/>
        </w:rPr>
      </w:pPr>
      <w:r w:rsidRPr="00EE481A">
        <w:rPr>
          <w:sz w:val="28"/>
          <w:szCs w:val="28"/>
        </w:rPr>
        <w:t>- просп. Ленинградский, 24;</w:t>
      </w:r>
    </w:p>
    <w:p w:rsidR="00EE481A" w:rsidRPr="00EE481A" w:rsidRDefault="00EE481A" w:rsidP="00EE481A">
      <w:pPr>
        <w:ind w:firstLine="709"/>
        <w:jc w:val="both"/>
        <w:rPr>
          <w:sz w:val="28"/>
          <w:szCs w:val="28"/>
        </w:rPr>
      </w:pPr>
      <w:r w:rsidRPr="00EE481A">
        <w:rPr>
          <w:sz w:val="28"/>
          <w:szCs w:val="28"/>
        </w:rPr>
        <w:t>- просп. Комсомольский, 57.</w:t>
      </w:r>
    </w:p>
    <w:p w:rsidR="00EE481A" w:rsidRPr="00EE481A" w:rsidRDefault="00EE481A" w:rsidP="00EE481A">
      <w:pPr>
        <w:ind w:firstLine="709"/>
        <w:jc w:val="both"/>
        <w:rPr>
          <w:sz w:val="28"/>
          <w:szCs w:val="28"/>
        </w:rPr>
      </w:pPr>
      <w:r w:rsidRPr="00EE481A">
        <w:rPr>
          <w:sz w:val="28"/>
          <w:szCs w:val="28"/>
        </w:rPr>
        <w:t>В рамках соглашения по федеральной целевой программе г. Кемерово было получено и установлено оборудование для модернизации 12 светофорных объектов.</w:t>
      </w:r>
    </w:p>
    <w:p w:rsidR="00EE481A" w:rsidRPr="00EE481A" w:rsidRDefault="00EE481A" w:rsidP="00EE481A">
      <w:pPr>
        <w:ind w:firstLine="709"/>
        <w:jc w:val="both"/>
        <w:rPr>
          <w:sz w:val="28"/>
          <w:szCs w:val="28"/>
        </w:rPr>
      </w:pPr>
      <w:r w:rsidRPr="00EE481A">
        <w:rPr>
          <w:sz w:val="28"/>
          <w:szCs w:val="28"/>
        </w:rPr>
        <w:t>В 2014 году программно-вычислительные комплексы фото-видеофиксации нарушений ПДД установлены на 2 перекрестках (в 2013 г. – 1 перекресток):</w:t>
      </w:r>
    </w:p>
    <w:p w:rsidR="00EE481A" w:rsidRPr="00EE481A" w:rsidRDefault="00EE481A" w:rsidP="00EE481A">
      <w:pPr>
        <w:ind w:firstLine="709"/>
        <w:jc w:val="both"/>
        <w:rPr>
          <w:sz w:val="28"/>
          <w:szCs w:val="28"/>
        </w:rPr>
      </w:pPr>
      <w:r w:rsidRPr="00EE481A">
        <w:rPr>
          <w:sz w:val="28"/>
          <w:szCs w:val="28"/>
        </w:rPr>
        <w:t>- ул. 50 лет Октября – ул. Томская;</w:t>
      </w:r>
    </w:p>
    <w:p w:rsidR="00EE481A" w:rsidRPr="00EE481A" w:rsidRDefault="00EE481A" w:rsidP="00EE481A">
      <w:pPr>
        <w:ind w:firstLine="709"/>
        <w:jc w:val="both"/>
        <w:rPr>
          <w:sz w:val="28"/>
          <w:szCs w:val="28"/>
        </w:rPr>
      </w:pPr>
      <w:r w:rsidRPr="00EE481A">
        <w:rPr>
          <w:sz w:val="28"/>
          <w:szCs w:val="28"/>
        </w:rPr>
        <w:t>- ул. Терешковой – просп. Октябрьский.</w:t>
      </w:r>
    </w:p>
    <w:p w:rsidR="00EE481A" w:rsidRPr="00EE481A" w:rsidRDefault="00EE481A" w:rsidP="00EE481A">
      <w:pPr>
        <w:ind w:firstLine="709"/>
        <w:jc w:val="both"/>
        <w:rPr>
          <w:sz w:val="28"/>
          <w:szCs w:val="28"/>
        </w:rPr>
      </w:pPr>
      <w:r w:rsidRPr="00EE481A">
        <w:rPr>
          <w:sz w:val="28"/>
          <w:szCs w:val="28"/>
        </w:rPr>
        <w:t>За 2014 год было приобретено 5 комплексов фиксации нарушений в автоматическом режиме «ПаркРайт» и на 5 перекрестках установлена адаптивная система управления светофорными объектами.</w:t>
      </w:r>
    </w:p>
    <w:p w:rsidR="00EE481A" w:rsidRPr="00EE481A" w:rsidRDefault="00EE481A" w:rsidP="00EE481A">
      <w:pPr>
        <w:ind w:firstLine="709"/>
        <w:jc w:val="both"/>
        <w:rPr>
          <w:sz w:val="28"/>
          <w:szCs w:val="28"/>
        </w:rPr>
      </w:pPr>
      <w:r w:rsidRPr="00EE481A">
        <w:rPr>
          <w:sz w:val="28"/>
          <w:szCs w:val="28"/>
        </w:rPr>
        <w:t>За отчетный период произведено устройство искусственных неровностей на 6 участках дорог (в 2013г. – 9 участков). В 2014 году реконструировано 4 и отремонтировано 8 искусственных неровностей.</w:t>
      </w:r>
    </w:p>
    <w:p w:rsidR="00EE481A" w:rsidRPr="00EE481A" w:rsidRDefault="00EE481A" w:rsidP="00EE481A">
      <w:pPr>
        <w:ind w:firstLine="709"/>
        <w:jc w:val="both"/>
        <w:rPr>
          <w:sz w:val="28"/>
          <w:szCs w:val="28"/>
        </w:rPr>
      </w:pPr>
      <w:r w:rsidRPr="00EE481A">
        <w:rPr>
          <w:sz w:val="28"/>
          <w:szCs w:val="28"/>
        </w:rPr>
        <w:t xml:space="preserve">Установлено 2 030 дорожных знаков (в 2013г. – 982 знака). На аварийно-опасных пешеходных переходах установлены светодиодные дорожные знаки «Пешеходный переход», которые светятся в темное время суток. </w:t>
      </w:r>
    </w:p>
    <w:p w:rsidR="00EE481A" w:rsidRPr="00EE481A" w:rsidRDefault="00EE481A" w:rsidP="00EE481A">
      <w:pPr>
        <w:ind w:firstLine="709"/>
        <w:jc w:val="both"/>
        <w:rPr>
          <w:sz w:val="28"/>
          <w:szCs w:val="28"/>
        </w:rPr>
      </w:pPr>
      <w:r w:rsidRPr="00EE481A">
        <w:rPr>
          <w:sz w:val="28"/>
          <w:szCs w:val="28"/>
        </w:rPr>
        <w:lastRenderedPageBreak/>
        <w:t>В 2014 году выполнено устройство 36 наземных нерегулируемых переходов (в 2013 г. – 40 шт.) Всего в городе существует 839 пешеходных перехода (355 регулируемых и 487 не регулируемых).</w:t>
      </w:r>
    </w:p>
    <w:p w:rsidR="00EE481A" w:rsidRPr="00EE481A" w:rsidRDefault="00EE481A" w:rsidP="00EE481A">
      <w:pPr>
        <w:ind w:firstLine="709"/>
        <w:jc w:val="both"/>
        <w:rPr>
          <w:sz w:val="28"/>
          <w:szCs w:val="28"/>
        </w:rPr>
      </w:pPr>
      <w:r w:rsidRPr="00EE481A">
        <w:rPr>
          <w:sz w:val="28"/>
          <w:szCs w:val="28"/>
        </w:rPr>
        <w:t>В рамках мероприятий по безопасности дорожного движения на 2014 год направлено 300 тыс. рублей на обучение детей основам безопасности поведения на дорогах. С ними проводятся различные конкурсы, соревнования, слеты, фестивали как районного, так и городского уровня.</w:t>
      </w:r>
    </w:p>
    <w:p w:rsidR="00EE481A" w:rsidRPr="00EE481A" w:rsidRDefault="00EE481A" w:rsidP="00EE481A">
      <w:pPr>
        <w:jc w:val="both"/>
        <w:rPr>
          <w:noProof/>
          <w:sz w:val="28"/>
          <w:szCs w:val="28"/>
        </w:rPr>
      </w:pPr>
    </w:p>
    <w:tbl>
      <w:tblPr>
        <w:tblStyle w:val="af7"/>
        <w:tblpPr w:leftFromText="180" w:rightFromText="180" w:vertAnchor="text" w:horzAnchor="margin" w:tblpY="738"/>
        <w:tblW w:w="10053" w:type="dxa"/>
        <w:tblLook w:val="04A0" w:firstRow="1" w:lastRow="0" w:firstColumn="1" w:lastColumn="0" w:noHBand="0" w:noVBand="1"/>
      </w:tblPr>
      <w:tblGrid>
        <w:gridCol w:w="5382"/>
        <w:gridCol w:w="1559"/>
        <w:gridCol w:w="1411"/>
        <w:gridCol w:w="1701"/>
      </w:tblGrid>
      <w:tr w:rsidR="00EE481A" w:rsidRPr="00EE481A" w:rsidTr="00CC0E1E">
        <w:tc>
          <w:tcPr>
            <w:tcW w:w="5382" w:type="dxa"/>
            <w:vAlign w:val="center"/>
          </w:tcPr>
          <w:bookmarkEnd w:id="26"/>
          <w:p w:rsidR="00EE481A" w:rsidRPr="00EE481A" w:rsidRDefault="00EE481A" w:rsidP="00EE481A">
            <w:pPr>
              <w:keepNext/>
              <w:keepLines/>
              <w:widowControl w:val="0"/>
              <w:jc w:val="center"/>
              <w:rPr>
                <w:sz w:val="28"/>
                <w:szCs w:val="28"/>
              </w:rPr>
            </w:pPr>
            <w:r w:rsidRPr="00EE481A">
              <w:rPr>
                <w:sz w:val="28"/>
                <w:szCs w:val="28"/>
              </w:rPr>
              <w:t>Показатель</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Ед. измерения</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2013 год</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2014 год</w:t>
            </w:r>
          </w:p>
        </w:tc>
      </w:tr>
      <w:tr w:rsidR="00EE481A" w:rsidRPr="00EE481A" w:rsidTr="00CC0E1E">
        <w:tc>
          <w:tcPr>
            <w:tcW w:w="5382" w:type="dxa"/>
            <w:vAlign w:val="center"/>
          </w:tcPr>
          <w:p w:rsidR="00EE481A" w:rsidRPr="00EE481A" w:rsidRDefault="00EE481A" w:rsidP="00EE481A">
            <w:pPr>
              <w:keepNext/>
              <w:keepLines/>
              <w:widowControl w:val="0"/>
              <w:jc w:val="both"/>
              <w:rPr>
                <w:sz w:val="28"/>
                <w:szCs w:val="28"/>
              </w:rPr>
            </w:pPr>
            <w:r w:rsidRPr="00EE481A">
              <w:rPr>
                <w:sz w:val="28"/>
                <w:szCs w:val="28"/>
              </w:rPr>
              <w:t>Протяженность маршрутной сети</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км</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4969,3</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5126,0</w:t>
            </w:r>
          </w:p>
        </w:tc>
      </w:tr>
      <w:tr w:rsidR="00EE481A" w:rsidRPr="00EE481A" w:rsidTr="00CC0E1E">
        <w:tc>
          <w:tcPr>
            <w:tcW w:w="5382" w:type="dxa"/>
            <w:vAlign w:val="center"/>
          </w:tcPr>
          <w:p w:rsidR="00EE481A" w:rsidRPr="00EE481A" w:rsidRDefault="00EE481A" w:rsidP="00197CD2">
            <w:pPr>
              <w:keepNext/>
              <w:keepLines/>
              <w:widowControl w:val="0"/>
              <w:rPr>
                <w:sz w:val="28"/>
                <w:szCs w:val="28"/>
              </w:rPr>
            </w:pPr>
            <w:r w:rsidRPr="00EE481A">
              <w:rPr>
                <w:sz w:val="28"/>
                <w:szCs w:val="28"/>
              </w:rPr>
              <w:t xml:space="preserve">Среднесписочное количество подвижного состава автотранспорта </w:t>
            </w:r>
            <w:r w:rsidR="00197CD2">
              <w:rPr>
                <w:sz w:val="28"/>
                <w:szCs w:val="28"/>
              </w:rPr>
              <w:t>(без индивидуальных предпринимателей)</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ед.</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518,6</w:t>
            </w:r>
          </w:p>
        </w:tc>
        <w:tc>
          <w:tcPr>
            <w:tcW w:w="1701" w:type="dxa"/>
            <w:vAlign w:val="center"/>
          </w:tcPr>
          <w:p w:rsidR="00EE481A" w:rsidRPr="00EE481A" w:rsidRDefault="00D61B96" w:rsidP="00EE481A">
            <w:pPr>
              <w:keepNext/>
              <w:keepLines/>
              <w:widowControl w:val="0"/>
              <w:jc w:val="center"/>
              <w:rPr>
                <w:sz w:val="28"/>
                <w:szCs w:val="28"/>
              </w:rPr>
            </w:pPr>
            <w:r>
              <w:rPr>
                <w:sz w:val="28"/>
                <w:szCs w:val="28"/>
              </w:rPr>
              <w:t>536,5</w:t>
            </w:r>
          </w:p>
        </w:tc>
      </w:tr>
      <w:tr w:rsidR="00EE481A" w:rsidRPr="00EE481A" w:rsidTr="00CC0E1E">
        <w:tc>
          <w:tcPr>
            <w:tcW w:w="5382" w:type="dxa"/>
            <w:vAlign w:val="center"/>
          </w:tcPr>
          <w:p w:rsidR="00EE481A" w:rsidRPr="00EE481A" w:rsidRDefault="00EE481A" w:rsidP="00EE481A">
            <w:pPr>
              <w:keepNext/>
              <w:keepLines/>
              <w:widowControl w:val="0"/>
              <w:jc w:val="both"/>
              <w:rPr>
                <w:sz w:val="28"/>
                <w:szCs w:val="28"/>
              </w:rPr>
            </w:pPr>
            <w:r w:rsidRPr="00EE481A">
              <w:rPr>
                <w:sz w:val="28"/>
                <w:szCs w:val="28"/>
              </w:rPr>
              <w:t>Среднесписочное количество подвижного состава электротранспорта</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ед.</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176,8</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173,2</w:t>
            </w:r>
          </w:p>
        </w:tc>
      </w:tr>
      <w:tr w:rsidR="00EE481A" w:rsidRPr="00EE481A" w:rsidTr="00CC0E1E">
        <w:tc>
          <w:tcPr>
            <w:tcW w:w="5382" w:type="dxa"/>
            <w:vAlign w:val="center"/>
          </w:tcPr>
          <w:p w:rsidR="00EE481A" w:rsidRPr="00EE481A" w:rsidRDefault="00EE481A" w:rsidP="00EE481A">
            <w:pPr>
              <w:keepNext/>
              <w:keepLines/>
              <w:widowControl w:val="0"/>
              <w:jc w:val="both"/>
              <w:rPr>
                <w:sz w:val="28"/>
                <w:szCs w:val="28"/>
              </w:rPr>
            </w:pPr>
            <w:r w:rsidRPr="00EE481A">
              <w:rPr>
                <w:sz w:val="28"/>
                <w:szCs w:val="28"/>
              </w:rPr>
              <w:t>Количество перевезенных пассажиров</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млн. чел.</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139,9</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137,5</w:t>
            </w:r>
          </w:p>
        </w:tc>
      </w:tr>
      <w:tr w:rsidR="00EE481A" w:rsidRPr="00EE481A" w:rsidTr="00CC0E1E">
        <w:tc>
          <w:tcPr>
            <w:tcW w:w="5382" w:type="dxa"/>
            <w:vAlign w:val="center"/>
          </w:tcPr>
          <w:p w:rsidR="00EE481A" w:rsidRPr="00EE481A" w:rsidRDefault="00EE481A" w:rsidP="00EE481A">
            <w:pPr>
              <w:keepNext/>
              <w:keepLines/>
              <w:widowControl w:val="0"/>
              <w:ind w:left="454"/>
              <w:jc w:val="both"/>
              <w:rPr>
                <w:sz w:val="28"/>
                <w:szCs w:val="28"/>
              </w:rPr>
            </w:pPr>
            <w:r w:rsidRPr="00EE481A">
              <w:rPr>
                <w:sz w:val="28"/>
                <w:szCs w:val="28"/>
              </w:rPr>
              <w:t>автотранспортом</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млн. чел.</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75,8</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73,5</w:t>
            </w:r>
          </w:p>
        </w:tc>
      </w:tr>
      <w:tr w:rsidR="00EE481A" w:rsidRPr="00EE481A" w:rsidTr="00CC0E1E">
        <w:tc>
          <w:tcPr>
            <w:tcW w:w="5382" w:type="dxa"/>
            <w:vAlign w:val="center"/>
          </w:tcPr>
          <w:p w:rsidR="00EE481A" w:rsidRPr="00EE481A" w:rsidRDefault="00EE481A" w:rsidP="00EE481A">
            <w:pPr>
              <w:keepNext/>
              <w:keepLines/>
              <w:widowControl w:val="0"/>
              <w:ind w:left="454"/>
              <w:jc w:val="both"/>
              <w:rPr>
                <w:sz w:val="28"/>
                <w:szCs w:val="28"/>
              </w:rPr>
            </w:pPr>
            <w:r w:rsidRPr="00EE481A">
              <w:rPr>
                <w:sz w:val="28"/>
                <w:szCs w:val="28"/>
              </w:rPr>
              <w:t>электротранспортом</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млн. чел.</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64,1</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64,0</w:t>
            </w:r>
          </w:p>
        </w:tc>
      </w:tr>
      <w:tr w:rsidR="00EE481A" w:rsidRPr="00EE481A" w:rsidTr="00CC0E1E">
        <w:tc>
          <w:tcPr>
            <w:tcW w:w="5382" w:type="dxa"/>
          </w:tcPr>
          <w:p w:rsidR="00EE481A" w:rsidRPr="00EE481A" w:rsidRDefault="00EE481A" w:rsidP="00EE481A">
            <w:pPr>
              <w:keepNext/>
              <w:keepLines/>
              <w:widowControl w:val="0"/>
              <w:jc w:val="both"/>
              <w:rPr>
                <w:sz w:val="28"/>
                <w:szCs w:val="28"/>
              </w:rPr>
            </w:pPr>
            <w:r w:rsidRPr="00EE481A">
              <w:rPr>
                <w:sz w:val="28"/>
                <w:szCs w:val="28"/>
              </w:rPr>
              <w:t>Выполнено рейсов автотранспортом</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тыс. рейсов</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2622,2</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2609,5</w:t>
            </w:r>
          </w:p>
        </w:tc>
      </w:tr>
      <w:tr w:rsidR="00EE481A" w:rsidRPr="00EE481A" w:rsidTr="00CC0E1E">
        <w:tc>
          <w:tcPr>
            <w:tcW w:w="5382" w:type="dxa"/>
          </w:tcPr>
          <w:p w:rsidR="00EE481A" w:rsidRPr="00EE481A" w:rsidRDefault="00EE481A" w:rsidP="00EE481A">
            <w:pPr>
              <w:keepNext/>
              <w:keepLines/>
              <w:widowControl w:val="0"/>
              <w:jc w:val="both"/>
              <w:rPr>
                <w:sz w:val="28"/>
                <w:szCs w:val="28"/>
              </w:rPr>
            </w:pPr>
            <w:r w:rsidRPr="00EE481A">
              <w:rPr>
                <w:sz w:val="28"/>
                <w:szCs w:val="28"/>
              </w:rPr>
              <w:t>Выполнено рейсов электротранспортом</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тыс. рейсов</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803,4</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762,0</w:t>
            </w:r>
          </w:p>
        </w:tc>
      </w:tr>
      <w:tr w:rsidR="00EE481A" w:rsidRPr="00EE481A" w:rsidTr="00CC0E1E">
        <w:tc>
          <w:tcPr>
            <w:tcW w:w="5382" w:type="dxa"/>
            <w:vAlign w:val="center"/>
          </w:tcPr>
          <w:p w:rsidR="00EE481A" w:rsidRPr="00EE481A" w:rsidRDefault="00EE481A" w:rsidP="00EE481A">
            <w:pPr>
              <w:keepNext/>
              <w:keepLines/>
              <w:widowControl w:val="0"/>
              <w:jc w:val="both"/>
              <w:rPr>
                <w:sz w:val="28"/>
                <w:szCs w:val="28"/>
              </w:rPr>
            </w:pPr>
            <w:r w:rsidRPr="00EE481A">
              <w:rPr>
                <w:sz w:val="28"/>
                <w:szCs w:val="28"/>
              </w:rPr>
              <w:t>Количество маршрутов автотранспорта (включая междугородние)</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ед.</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214</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211</w:t>
            </w:r>
          </w:p>
        </w:tc>
      </w:tr>
      <w:tr w:rsidR="00EE481A" w:rsidRPr="00EE481A" w:rsidTr="00CC0E1E">
        <w:tc>
          <w:tcPr>
            <w:tcW w:w="5382" w:type="dxa"/>
            <w:vAlign w:val="center"/>
          </w:tcPr>
          <w:p w:rsidR="00EE481A" w:rsidRPr="00EE481A" w:rsidRDefault="00EE481A" w:rsidP="00EE481A">
            <w:pPr>
              <w:keepNext/>
              <w:keepLines/>
              <w:widowControl w:val="0"/>
              <w:jc w:val="both"/>
              <w:rPr>
                <w:sz w:val="28"/>
                <w:szCs w:val="28"/>
              </w:rPr>
            </w:pPr>
            <w:r w:rsidRPr="00EE481A">
              <w:rPr>
                <w:sz w:val="28"/>
                <w:szCs w:val="28"/>
              </w:rPr>
              <w:t>Количество маршрутов электротранспорта</w:t>
            </w:r>
          </w:p>
        </w:tc>
        <w:tc>
          <w:tcPr>
            <w:tcW w:w="1559" w:type="dxa"/>
            <w:vAlign w:val="center"/>
          </w:tcPr>
          <w:p w:rsidR="00EE481A" w:rsidRPr="00EE481A" w:rsidRDefault="00EE481A" w:rsidP="00EE481A">
            <w:pPr>
              <w:keepNext/>
              <w:keepLines/>
              <w:widowControl w:val="0"/>
              <w:jc w:val="center"/>
              <w:rPr>
                <w:sz w:val="28"/>
                <w:szCs w:val="28"/>
              </w:rPr>
            </w:pPr>
            <w:r w:rsidRPr="00EE481A">
              <w:rPr>
                <w:sz w:val="28"/>
                <w:szCs w:val="28"/>
              </w:rPr>
              <w:t>ед.</w:t>
            </w:r>
          </w:p>
        </w:tc>
        <w:tc>
          <w:tcPr>
            <w:tcW w:w="1411" w:type="dxa"/>
            <w:vAlign w:val="center"/>
          </w:tcPr>
          <w:p w:rsidR="00EE481A" w:rsidRPr="00EE481A" w:rsidRDefault="00EE481A" w:rsidP="00EE481A">
            <w:pPr>
              <w:keepNext/>
              <w:keepLines/>
              <w:widowControl w:val="0"/>
              <w:jc w:val="center"/>
              <w:rPr>
                <w:sz w:val="28"/>
                <w:szCs w:val="28"/>
              </w:rPr>
            </w:pPr>
            <w:r w:rsidRPr="00EE481A">
              <w:rPr>
                <w:sz w:val="28"/>
                <w:szCs w:val="28"/>
              </w:rPr>
              <w:t>15</w:t>
            </w:r>
          </w:p>
        </w:tc>
        <w:tc>
          <w:tcPr>
            <w:tcW w:w="1701" w:type="dxa"/>
            <w:vAlign w:val="center"/>
          </w:tcPr>
          <w:p w:rsidR="00EE481A" w:rsidRPr="00EE481A" w:rsidRDefault="00EE481A" w:rsidP="00EE481A">
            <w:pPr>
              <w:keepNext/>
              <w:keepLines/>
              <w:widowControl w:val="0"/>
              <w:jc w:val="center"/>
              <w:rPr>
                <w:sz w:val="28"/>
                <w:szCs w:val="28"/>
              </w:rPr>
            </w:pPr>
            <w:r w:rsidRPr="00EE481A">
              <w:rPr>
                <w:sz w:val="28"/>
                <w:szCs w:val="28"/>
              </w:rPr>
              <w:t>14</w:t>
            </w:r>
          </w:p>
        </w:tc>
      </w:tr>
    </w:tbl>
    <w:p w:rsidR="00EE481A" w:rsidRPr="00EE481A" w:rsidRDefault="00EE481A" w:rsidP="00EE481A">
      <w:pPr>
        <w:jc w:val="center"/>
        <w:rPr>
          <w:b/>
          <w:sz w:val="32"/>
          <w:szCs w:val="32"/>
        </w:rPr>
      </w:pPr>
      <w:r w:rsidRPr="00EE481A">
        <w:rPr>
          <w:b/>
          <w:sz w:val="32"/>
          <w:szCs w:val="32"/>
        </w:rPr>
        <w:t>Транспорт</w:t>
      </w:r>
    </w:p>
    <w:p w:rsidR="00EE481A" w:rsidRPr="00EE481A" w:rsidRDefault="00EE481A" w:rsidP="00EE481A">
      <w:pPr>
        <w:jc w:val="center"/>
        <w:rPr>
          <w:b/>
          <w:sz w:val="32"/>
          <w:szCs w:val="32"/>
        </w:rPr>
      </w:pPr>
    </w:p>
    <w:p w:rsidR="00EE481A" w:rsidRPr="00EE481A" w:rsidRDefault="00EE481A" w:rsidP="00EE481A">
      <w:pPr>
        <w:jc w:val="center"/>
        <w:rPr>
          <w:b/>
          <w:sz w:val="32"/>
          <w:szCs w:val="32"/>
        </w:rPr>
      </w:pPr>
    </w:p>
    <w:p w:rsidR="00EE481A" w:rsidRPr="00EE481A" w:rsidRDefault="00EE481A" w:rsidP="00EE481A">
      <w:pPr>
        <w:ind w:firstLine="709"/>
        <w:jc w:val="both"/>
        <w:rPr>
          <w:b/>
          <w:sz w:val="32"/>
          <w:szCs w:val="32"/>
        </w:rPr>
      </w:pPr>
      <w:r w:rsidRPr="00EE481A">
        <w:rPr>
          <w:sz w:val="28"/>
          <w:szCs w:val="28"/>
        </w:rPr>
        <w:t xml:space="preserve">Пассажирские перевозки в городе Кемерово </w:t>
      </w:r>
      <w:r w:rsidR="009272F4">
        <w:rPr>
          <w:sz w:val="28"/>
          <w:szCs w:val="28"/>
        </w:rPr>
        <w:t xml:space="preserve">в 2014 году </w:t>
      </w:r>
      <w:r w:rsidRPr="00EE481A">
        <w:rPr>
          <w:sz w:val="28"/>
          <w:szCs w:val="28"/>
        </w:rPr>
        <w:t>выполня</w:t>
      </w:r>
      <w:r w:rsidR="009272F4">
        <w:rPr>
          <w:sz w:val="28"/>
          <w:szCs w:val="28"/>
        </w:rPr>
        <w:t>ли</w:t>
      </w:r>
      <w:r w:rsidRPr="00EE481A">
        <w:rPr>
          <w:sz w:val="28"/>
          <w:szCs w:val="28"/>
        </w:rPr>
        <w:t>: ОАО «Кемеровская транспортная компания», ОАО «Кемеровское ПАТП № 1», ОАО «Кемеровская электротранспортная компания», ГП КО «Кемеровская автоколонна № 1237», ООО «Сибтехсервис-1», ООО «АТП «Прогресс Автолайн», ООО «СибплодТранс», ООО «ТК «Автоколонна № 1962», ООО «КЭТ», некоммерческие партнерства «СКАТ» и «АРИАТ», 3 индивидуальных предпринимателя, имеющие лицензии на перевозки, и соисполнители пассажирских перевозок.</w:t>
      </w:r>
    </w:p>
    <w:p w:rsidR="00EE481A" w:rsidRPr="00EE481A" w:rsidRDefault="00EE481A" w:rsidP="00EE481A">
      <w:pPr>
        <w:ind w:firstLine="709"/>
        <w:jc w:val="both"/>
        <w:rPr>
          <w:b/>
          <w:sz w:val="32"/>
          <w:szCs w:val="32"/>
        </w:rPr>
      </w:pPr>
      <w:r w:rsidRPr="00EE481A">
        <w:rPr>
          <w:sz w:val="28"/>
          <w:szCs w:val="28"/>
        </w:rPr>
        <w:t>Транспортная сеть города в отчетном периоде состояла из 74 городских автобусных маршрутов (из них 9 сезонных), 77 – пригородных (из них 33 сезонных), 60 – таксомоторных маршрутов (из них 2 сезонных), 5 – трамвайных и 9 троллейбусных маршрутов.</w:t>
      </w:r>
    </w:p>
    <w:p w:rsidR="00EE481A" w:rsidRPr="00EE481A" w:rsidRDefault="00EE481A" w:rsidP="00EE481A">
      <w:pPr>
        <w:ind w:firstLine="709"/>
        <w:jc w:val="both"/>
        <w:rPr>
          <w:sz w:val="28"/>
          <w:szCs w:val="28"/>
        </w:rPr>
      </w:pPr>
      <w:r w:rsidRPr="00EE481A">
        <w:rPr>
          <w:sz w:val="28"/>
          <w:szCs w:val="28"/>
        </w:rPr>
        <w:t>На городских и пригородных маршрутах за 2014 год выполнено 1268,7 тыс. машино-часов (98,6 % к факту 2013 года), на таксомоторных маршрутах – 1116,3 тыс. машино-часов (103,0% к факту 2013 года).</w:t>
      </w:r>
    </w:p>
    <w:p w:rsidR="00554981" w:rsidRDefault="00197CD2" w:rsidP="00554981">
      <w:pPr>
        <w:ind w:firstLine="709"/>
        <w:jc w:val="both"/>
        <w:rPr>
          <w:sz w:val="28"/>
          <w:szCs w:val="28"/>
        </w:rPr>
      </w:pPr>
      <w:r>
        <w:rPr>
          <w:sz w:val="28"/>
          <w:szCs w:val="28"/>
        </w:rPr>
        <w:t>На 01.01.2015 э</w:t>
      </w:r>
      <w:r w:rsidR="00EE481A" w:rsidRPr="00EE481A">
        <w:rPr>
          <w:sz w:val="28"/>
          <w:szCs w:val="28"/>
        </w:rPr>
        <w:t>ксплуатационный парк городского пассажирск</w:t>
      </w:r>
      <w:r>
        <w:rPr>
          <w:sz w:val="28"/>
          <w:szCs w:val="28"/>
        </w:rPr>
        <w:t xml:space="preserve">ого транспорта включает </w:t>
      </w:r>
      <w:r w:rsidR="00EE481A" w:rsidRPr="00EE481A">
        <w:rPr>
          <w:sz w:val="28"/>
          <w:szCs w:val="28"/>
        </w:rPr>
        <w:t xml:space="preserve">1 047 единиц (2013 год – 1 097 ед.), в том числе 875 автобусов (из них 352 </w:t>
      </w:r>
      <w:r w:rsidR="00EE481A" w:rsidRPr="00EE481A">
        <w:rPr>
          <w:sz w:val="28"/>
          <w:szCs w:val="28"/>
        </w:rPr>
        <w:lastRenderedPageBreak/>
        <w:t>принадлежат индивидуальным предпринимателям), 93 троллейбуса, 79 трамвая. Степень износа автобусного парка составила 32,6%.</w:t>
      </w:r>
    </w:p>
    <w:p w:rsidR="00554981" w:rsidRDefault="00EE481A" w:rsidP="00554981">
      <w:pPr>
        <w:ind w:firstLine="709"/>
        <w:jc w:val="both"/>
        <w:rPr>
          <w:sz w:val="28"/>
          <w:szCs w:val="28"/>
        </w:rPr>
      </w:pPr>
      <w:r w:rsidRPr="00EE481A">
        <w:rPr>
          <w:sz w:val="28"/>
          <w:szCs w:val="28"/>
        </w:rPr>
        <w:t>За 2014 год транспортный парк пассажирских предприятий города пополнился 14 автобусами (МАЗ-206, МАЗ-226 и МАЗ-231062) и 4 троллейбусами.</w:t>
      </w:r>
    </w:p>
    <w:p w:rsidR="00554981" w:rsidRPr="00EE481A" w:rsidRDefault="00554981" w:rsidP="00554981">
      <w:pPr>
        <w:keepNext/>
        <w:keepLines/>
        <w:widowControl w:val="0"/>
        <w:jc w:val="both"/>
        <w:rPr>
          <w:sz w:val="28"/>
          <w:szCs w:val="28"/>
        </w:rPr>
      </w:pPr>
      <w:r>
        <w:rPr>
          <w:sz w:val="28"/>
          <w:szCs w:val="28"/>
        </w:rPr>
        <w:t xml:space="preserve">          </w:t>
      </w:r>
      <w:r w:rsidRPr="00EE481A">
        <w:rPr>
          <w:sz w:val="28"/>
          <w:szCs w:val="28"/>
        </w:rPr>
        <w:t>За 2014 год доходы по транспортным картам составили 48,0 млн. рублей (2013 год – 46,4 млн. рублей). Наличная выручка на городских перевозках в отчетном периоде увеличилась на 7,2 % и составила 362,6 млн. рублей (2013 год – 336,4 млн. рублей), на пригородных перевозках – увеличилась на 3,4% и составила 94,1 млн. рублей (2013 год – 90,9 млн. рублей), а на таксомоторных перевозках – снизилась на 9,1% и составила 166,8 млн. рублей (2013 год – 182,0 млн. рублей).</w:t>
      </w:r>
    </w:p>
    <w:p w:rsidR="00554981" w:rsidRPr="00EE481A" w:rsidRDefault="00554981" w:rsidP="00554981">
      <w:pPr>
        <w:keepNext/>
        <w:keepLines/>
        <w:widowControl w:val="0"/>
        <w:jc w:val="both"/>
        <w:rPr>
          <w:sz w:val="28"/>
          <w:szCs w:val="28"/>
        </w:rPr>
      </w:pPr>
      <w:r w:rsidRPr="00EE481A">
        <w:rPr>
          <w:sz w:val="28"/>
          <w:szCs w:val="28"/>
        </w:rPr>
        <w:tab/>
        <w:t>С 1 ноября 2014 года стоимость проезда на городских маршрутах авто- и электротранспорта составила 15,0 руб., на маршрутах «экспресс» – 16,0 рублей. Стоимость проезда на маршрутных такси – 17,0 рублей.</w:t>
      </w:r>
    </w:p>
    <w:p w:rsidR="00554981" w:rsidRPr="00EE481A" w:rsidRDefault="00554981" w:rsidP="00554981">
      <w:pPr>
        <w:keepNext/>
        <w:keepLines/>
        <w:widowControl w:val="0"/>
        <w:jc w:val="both"/>
        <w:rPr>
          <w:bCs/>
          <w:sz w:val="28"/>
          <w:szCs w:val="28"/>
        </w:rPr>
      </w:pPr>
      <w:r w:rsidRPr="00EE481A">
        <w:rPr>
          <w:bCs/>
          <w:sz w:val="28"/>
          <w:szCs w:val="28"/>
        </w:rPr>
        <w:tab/>
        <w:t>С целью повышения качества и безопасности обслуживания пассажиров, повышения эффективности работы городского пассажирского транспорта на городских и пригородных маршрутах областного центра работает спутниковая радионавигационная система управления пассажирскими перевозками.</w:t>
      </w:r>
    </w:p>
    <w:p w:rsidR="00554981" w:rsidRDefault="00554981" w:rsidP="00554981">
      <w:pPr>
        <w:ind w:firstLine="708"/>
        <w:rPr>
          <w:sz w:val="28"/>
          <w:szCs w:val="28"/>
        </w:rPr>
      </w:pPr>
    </w:p>
    <w:p w:rsidR="00554981" w:rsidRPr="00EE481A" w:rsidRDefault="00554981" w:rsidP="00554981">
      <w:pPr>
        <w:keepNext/>
        <w:keepLines/>
        <w:jc w:val="center"/>
        <w:outlineLvl w:val="1"/>
        <w:rPr>
          <w:b/>
          <w:sz w:val="32"/>
          <w:szCs w:val="32"/>
          <w:lang w:val="x-none" w:eastAsia="x-none"/>
        </w:rPr>
      </w:pPr>
      <w:r>
        <w:rPr>
          <w:sz w:val="28"/>
          <w:szCs w:val="28"/>
        </w:rPr>
        <w:tab/>
      </w:r>
      <w:r w:rsidRPr="00EE481A">
        <w:rPr>
          <w:b/>
          <w:sz w:val="32"/>
          <w:szCs w:val="32"/>
          <w:lang w:val="x-none" w:eastAsia="x-none"/>
        </w:rPr>
        <w:t>Связь</w:t>
      </w:r>
    </w:p>
    <w:p w:rsidR="00554981" w:rsidRPr="00EE481A" w:rsidRDefault="00554981" w:rsidP="00554981">
      <w:pPr>
        <w:keepNext/>
        <w:keepLines/>
        <w:widowControl w:val="0"/>
        <w:ind w:firstLine="708"/>
        <w:jc w:val="center"/>
        <w:rPr>
          <w:bCs/>
          <w:sz w:val="28"/>
          <w:szCs w:val="28"/>
        </w:rPr>
      </w:pPr>
    </w:p>
    <w:p w:rsidR="00554981" w:rsidRPr="00EE481A" w:rsidRDefault="00554981" w:rsidP="00554981">
      <w:pPr>
        <w:keepNext/>
        <w:keepLines/>
        <w:widowControl w:val="0"/>
        <w:ind w:firstLine="708"/>
        <w:jc w:val="both"/>
        <w:rPr>
          <w:sz w:val="28"/>
          <w:szCs w:val="28"/>
        </w:rPr>
      </w:pPr>
      <w:r w:rsidRPr="00EE481A">
        <w:rPr>
          <w:sz w:val="28"/>
          <w:szCs w:val="28"/>
        </w:rPr>
        <w:t>Важнейшим направлением развития отрасли остается расширение информационной и телекоммуникационной сети, в том числе интернета, расширение спектра информационных услуг за счет внедрения новых технологий.</w:t>
      </w:r>
    </w:p>
    <w:p w:rsidR="00554981" w:rsidRPr="00EE481A" w:rsidRDefault="00554981" w:rsidP="00554981">
      <w:pPr>
        <w:keepNext/>
        <w:keepLines/>
        <w:widowControl w:val="0"/>
        <w:ind w:firstLine="708"/>
        <w:jc w:val="both"/>
        <w:rPr>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943"/>
        <w:gridCol w:w="1536"/>
        <w:gridCol w:w="1566"/>
      </w:tblGrid>
      <w:tr w:rsidR="00554981" w:rsidRPr="00EE481A" w:rsidTr="00554981">
        <w:trPr>
          <w:tblHeader/>
          <w:jc w:val="center"/>
        </w:trPr>
        <w:tc>
          <w:tcPr>
            <w:tcW w:w="459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Показатель</w:t>
            </w:r>
          </w:p>
        </w:tc>
        <w:tc>
          <w:tcPr>
            <w:tcW w:w="1943"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Ед. измерения</w:t>
            </w:r>
          </w:p>
        </w:tc>
        <w:tc>
          <w:tcPr>
            <w:tcW w:w="1536" w:type="dxa"/>
            <w:vAlign w:val="center"/>
          </w:tcPr>
          <w:p w:rsidR="00554981" w:rsidRPr="00EE481A" w:rsidRDefault="00554981" w:rsidP="00554981">
            <w:pPr>
              <w:keepNext/>
              <w:keepLines/>
              <w:widowControl w:val="0"/>
              <w:jc w:val="center"/>
              <w:rPr>
                <w:sz w:val="28"/>
              </w:rPr>
            </w:pPr>
            <w:r w:rsidRPr="00EE481A">
              <w:rPr>
                <w:sz w:val="28"/>
              </w:rPr>
              <w:t>2013 год</w:t>
            </w:r>
          </w:p>
        </w:tc>
        <w:tc>
          <w:tcPr>
            <w:tcW w:w="1566" w:type="dxa"/>
            <w:vAlign w:val="center"/>
          </w:tcPr>
          <w:p w:rsidR="00554981" w:rsidRPr="00EE481A" w:rsidRDefault="00554981" w:rsidP="00554981">
            <w:pPr>
              <w:keepNext/>
              <w:keepLines/>
              <w:widowControl w:val="0"/>
              <w:jc w:val="center"/>
              <w:rPr>
                <w:sz w:val="28"/>
              </w:rPr>
            </w:pPr>
            <w:r w:rsidRPr="00EE481A">
              <w:rPr>
                <w:sz w:val="28"/>
              </w:rPr>
              <w:t>2014 год</w:t>
            </w:r>
          </w:p>
        </w:tc>
      </w:tr>
      <w:tr w:rsidR="00554981" w:rsidRPr="00EE481A" w:rsidTr="00554981">
        <w:trPr>
          <w:jc w:val="center"/>
        </w:trPr>
        <w:tc>
          <w:tcPr>
            <w:tcW w:w="4596" w:type="dxa"/>
            <w:vAlign w:val="center"/>
          </w:tcPr>
          <w:p w:rsidR="00554981" w:rsidRPr="00EE481A" w:rsidRDefault="00554981" w:rsidP="00554981">
            <w:pPr>
              <w:keepNext/>
              <w:keepLines/>
              <w:widowControl w:val="0"/>
              <w:rPr>
                <w:sz w:val="28"/>
                <w:lang w:val="x-none" w:eastAsia="x-none"/>
              </w:rPr>
            </w:pPr>
            <w:r w:rsidRPr="00EE481A">
              <w:rPr>
                <w:sz w:val="28"/>
                <w:lang w:val="x-none" w:eastAsia="x-none"/>
              </w:rPr>
              <w:t>Монтированная ёмкость телефонной сети</w:t>
            </w:r>
          </w:p>
        </w:tc>
        <w:tc>
          <w:tcPr>
            <w:tcW w:w="1943"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тыс. номеров</w:t>
            </w:r>
          </w:p>
        </w:tc>
        <w:tc>
          <w:tcPr>
            <w:tcW w:w="153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195,1</w:t>
            </w:r>
          </w:p>
        </w:tc>
        <w:tc>
          <w:tcPr>
            <w:tcW w:w="156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195,1</w:t>
            </w:r>
          </w:p>
        </w:tc>
      </w:tr>
      <w:tr w:rsidR="00554981" w:rsidRPr="00EE481A" w:rsidTr="00554981">
        <w:trPr>
          <w:jc w:val="center"/>
        </w:trPr>
        <w:tc>
          <w:tcPr>
            <w:tcW w:w="4596" w:type="dxa"/>
            <w:vAlign w:val="center"/>
          </w:tcPr>
          <w:p w:rsidR="00554981" w:rsidRPr="00EE481A" w:rsidRDefault="00554981" w:rsidP="00554981">
            <w:pPr>
              <w:keepNext/>
              <w:keepLines/>
              <w:widowControl w:val="0"/>
              <w:rPr>
                <w:sz w:val="28"/>
                <w:lang w:val="x-none" w:eastAsia="x-none"/>
              </w:rPr>
            </w:pPr>
            <w:r w:rsidRPr="00EE481A">
              <w:rPr>
                <w:sz w:val="28"/>
                <w:lang w:val="x-none" w:eastAsia="x-none"/>
              </w:rPr>
              <w:t>Задействованная ёмкость</w:t>
            </w:r>
          </w:p>
        </w:tc>
        <w:tc>
          <w:tcPr>
            <w:tcW w:w="1943"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тыс. номеров</w:t>
            </w:r>
          </w:p>
        </w:tc>
        <w:tc>
          <w:tcPr>
            <w:tcW w:w="153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186,7</w:t>
            </w:r>
          </w:p>
        </w:tc>
        <w:tc>
          <w:tcPr>
            <w:tcW w:w="156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187,4</w:t>
            </w:r>
          </w:p>
        </w:tc>
      </w:tr>
      <w:tr w:rsidR="00554981" w:rsidRPr="00EE481A" w:rsidTr="00554981">
        <w:trPr>
          <w:jc w:val="center"/>
        </w:trPr>
        <w:tc>
          <w:tcPr>
            <w:tcW w:w="4596" w:type="dxa"/>
            <w:vAlign w:val="center"/>
          </w:tcPr>
          <w:p w:rsidR="00554981" w:rsidRPr="00EE481A" w:rsidRDefault="00554981" w:rsidP="00554981">
            <w:pPr>
              <w:keepNext/>
              <w:keepLines/>
              <w:widowControl w:val="0"/>
              <w:ind w:left="299"/>
              <w:rPr>
                <w:sz w:val="28"/>
                <w:lang w:val="x-none" w:eastAsia="x-none"/>
              </w:rPr>
            </w:pPr>
            <w:r w:rsidRPr="00EE481A">
              <w:rPr>
                <w:sz w:val="28"/>
                <w:lang w:val="x-none" w:eastAsia="x-none"/>
              </w:rPr>
              <w:t>из них:</w:t>
            </w:r>
          </w:p>
        </w:tc>
        <w:tc>
          <w:tcPr>
            <w:tcW w:w="1943" w:type="dxa"/>
            <w:vAlign w:val="center"/>
          </w:tcPr>
          <w:p w:rsidR="00554981" w:rsidRPr="00EE481A" w:rsidRDefault="00554981" w:rsidP="00554981">
            <w:pPr>
              <w:keepNext/>
              <w:keepLines/>
              <w:widowControl w:val="0"/>
              <w:jc w:val="center"/>
              <w:rPr>
                <w:sz w:val="28"/>
                <w:lang w:val="x-none" w:eastAsia="x-none"/>
              </w:rPr>
            </w:pPr>
          </w:p>
        </w:tc>
        <w:tc>
          <w:tcPr>
            <w:tcW w:w="1536" w:type="dxa"/>
            <w:vAlign w:val="center"/>
          </w:tcPr>
          <w:p w:rsidR="00554981" w:rsidRPr="00EE481A" w:rsidRDefault="00554981" w:rsidP="00554981">
            <w:pPr>
              <w:keepNext/>
              <w:keepLines/>
              <w:widowControl w:val="0"/>
              <w:jc w:val="center"/>
              <w:rPr>
                <w:sz w:val="28"/>
                <w:lang w:val="x-none" w:eastAsia="x-none"/>
              </w:rPr>
            </w:pPr>
          </w:p>
        </w:tc>
        <w:tc>
          <w:tcPr>
            <w:tcW w:w="1566" w:type="dxa"/>
            <w:vAlign w:val="center"/>
          </w:tcPr>
          <w:p w:rsidR="00554981" w:rsidRPr="00EE481A" w:rsidRDefault="00554981" w:rsidP="00554981">
            <w:pPr>
              <w:keepNext/>
              <w:keepLines/>
              <w:widowControl w:val="0"/>
              <w:jc w:val="center"/>
              <w:rPr>
                <w:sz w:val="28"/>
                <w:lang w:val="x-none" w:eastAsia="x-none"/>
              </w:rPr>
            </w:pPr>
          </w:p>
        </w:tc>
      </w:tr>
      <w:tr w:rsidR="00554981" w:rsidRPr="00EE481A" w:rsidTr="00554981">
        <w:trPr>
          <w:jc w:val="center"/>
        </w:trPr>
        <w:tc>
          <w:tcPr>
            <w:tcW w:w="4596" w:type="dxa"/>
            <w:vAlign w:val="center"/>
          </w:tcPr>
          <w:p w:rsidR="00554981" w:rsidRPr="00EE481A" w:rsidRDefault="00554981" w:rsidP="00554981">
            <w:pPr>
              <w:keepNext/>
              <w:keepLines/>
              <w:widowControl w:val="0"/>
              <w:rPr>
                <w:sz w:val="28"/>
                <w:lang w:val="x-none" w:eastAsia="x-none"/>
              </w:rPr>
            </w:pPr>
            <w:r w:rsidRPr="00EE481A">
              <w:rPr>
                <w:sz w:val="28"/>
                <w:lang w:eastAsia="x-none"/>
              </w:rPr>
              <w:t xml:space="preserve">   </w:t>
            </w:r>
            <w:r w:rsidRPr="00EE481A">
              <w:rPr>
                <w:sz w:val="28"/>
                <w:lang w:val="x-none" w:eastAsia="x-none"/>
              </w:rPr>
              <w:t>квартирные телефоны</w:t>
            </w:r>
          </w:p>
        </w:tc>
        <w:tc>
          <w:tcPr>
            <w:tcW w:w="1943"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тыс. номеров</w:t>
            </w:r>
          </w:p>
        </w:tc>
        <w:tc>
          <w:tcPr>
            <w:tcW w:w="153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144,7</w:t>
            </w:r>
          </w:p>
        </w:tc>
        <w:tc>
          <w:tcPr>
            <w:tcW w:w="156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144,9</w:t>
            </w:r>
          </w:p>
        </w:tc>
      </w:tr>
      <w:tr w:rsidR="00554981" w:rsidRPr="00EE481A" w:rsidTr="00554981">
        <w:trPr>
          <w:jc w:val="center"/>
        </w:trPr>
        <w:tc>
          <w:tcPr>
            <w:tcW w:w="4596" w:type="dxa"/>
            <w:vAlign w:val="center"/>
          </w:tcPr>
          <w:p w:rsidR="00554981" w:rsidRPr="00EE481A" w:rsidRDefault="00554981" w:rsidP="00554981">
            <w:pPr>
              <w:keepNext/>
              <w:keepLines/>
              <w:widowControl w:val="0"/>
              <w:rPr>
                <w:sz w:val="28"/>
                <w:lang w:val="x-none" w:eastAsia="x-none"/>
              </w:rPr>
            </w:pPr>
            <w:r w:rsidRPr="00EE481A">
              <w:rPr>
                <w:sz w:val="28"/>
                <w:lang w:eastAsia="x-none"/>
              </w:rPr>
              <w:t xml:space="preserve">   </w:t>
            </w:r>
            <w:r w:rsidRPr="00EE481A">
              <w:rPr>
                <w:sz w:val="28"/>
                <w:lang w:val="x-none" w:eastAsia="x-none"/>
              </w:rPr>
              <w:t>телефоны предприятий</w:t>
            </w:r>
          </w:p>
        </w:tc>
        <w:tc>
          <w:tcPr>
            <w:tcW w:w="1943"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тыс. номеров</w:t>
            </w:r>
          </w:p>
        </w:tc>
        <w:tc>
          <w:tcPr>
            <w:tcW w:w="153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41,6</w:t>
            </w:r>
          </w:p>
        </w:tc>
        <w:tc>
          <w:tcPr>
            <w:tcW w:w="1566" w:type="dxa"/>
            <w:vAlign w:val="center"/>
          </w:tcPr>
          <w:p w:rsidR="00554981" w:rsidRPr="00EE481A" w:rsidRDefault="00554981" w:rsidP="00554981">
            <w:pPr>
              <w:keepNext/>
              <w:keepLines/>
              <w:widowControl w:val="0"/>
              <w:jc w:val="center"/>
              <w:rPr>
                <w:sz w:val="28"/>
                <w:lang w:eastAsia="x-none"/>
              </w:rPr>
            </w:pPr>
            <w:r w:rsidRPr="00EE481A">
              <w:rPr>
                <w:sz w:val="28"/>
                <w:lang w:val="x-none" w:eastAsia="x-none"/>
              </w:rPr>
              <w:t>4</w:t>
            </w:r>
            <w:r w:rsidRPr="00EE481A">
              <w:rPr>
                <w:sz w:val="28"/>
                <w:lang w:eastAsia="x-none"/>
              </w:rPr>
              <w:t>2</w:t>
            </w:r>
            <w:r w:rsidRPr="00EE481A">
              <w:rPr>
                <w:sz w:val="28"/>
                <w:lang w:val="x-none" w:eastAsia="x-none"/>
              </w:rPr>
              <w:t>,</w:t>
            </w:r>
            <w:r w:rsidRPr="00EE481A">
              <w:rPr>
                <w:sz w:val="28"/>
                <w:lang w:eastAsia="x-none"/>
              </w:rPr>
              <w:t>0</w:t>
            </w:r>
          </w:p>
        </w:tc>
      </w:tr>
      <w:tr w:rsidR="00554981" w:rsidRPr="00EE481A" w:rsidTr="00554981">
        <w:trPr>
          <w:jc w:val="center"/>
        </w:trPr>
        <w:tc>
          <w:tcPr>
            <w:tcW w:w="4596" w:type="dxa"/>
            <w:vAlign w:val="center"/>
          </w:tcPr>
          <w:p w:rsidR="00554981" w:rsidRPr="00EE481A" w:rsidRDefault="00554981" w:rsidP="00554981">
            <w:pPr>
              <w:keepNext/>
              <w:keepLines/>
              <w:widowControl w:val="0"/>
              <w:rPr>
                <w:sz w:val="28"/>
                <w:lang w:val="x-none" w:eastAsia="x-none"/>
              </w:rPr>
            </w:pPr>
            <w:r w:rsidRPr="00EE481A">
              <w:rPr>
                <w:sz w:val="28"/>
                <w:lang w:eastAsia="x-none"/>
              </w:rPr>
              <w:t xml:space="preserve">   </w:t>
            </w:r>
            <w:r w:rsidRPr="00EE481A">
              <w:rPr>
                <w:sz w:val="28"/>
                <w:lang w:val="x-none" w:eastAsia="x-none"/>
              </w:rPr>
              <w:t>телефоны-автоматы</w:t>
            </w:r>
          </w:p>
        </w:tc>
        <w:tc>
          <w:tcPr>
            <w:tcW w:w="1943"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ед.</w:t>
            </w:r>
          </w:p>
        </w:tc>
        <w:tc>
          <w:tcPr>
            <w:tcW w:w="153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435</w:t>
            </w:r>
          </w:p>
        </w:tc>
        <w:tc>
          <w:tcPr>
            <w:tcW w:w="1566" w:type="dxa"/>
            <w:vAlign w:val="center"/>
          </w:tcPr>
          <w:p w:rsidR="00554981" w:rsidRPr="00EE481A" w:rsidRDefault="00554981" w:rsidP="00554981">
            <w:pPr>
              <w:keepNext/>
              <w:keepLines/>
              <w:widowControl w:val="0"/>
              <w:jc w:val="center"/>
              <w:rPr>
                <w:sz w:val="28"/>
                <w:lang w:val="x-none" w:eastAsia="x-none"/>
              </w:rPr>
            </w:pPr>
            <w:r w:rsidRPr="00EE481A">
              <w:rPr>
                <w:sz w:val="28"/>
                <w:lang w:val="x-none" w:eastAsia="x-none"/>
              </w:rPr>
              <w:t>435</w:t>
            </w:r>
          </w:p>
        </w:tc>
      </w:tr>
    </w:tbl>
    <w:p w:rsidR="00554981" w:rsidRPr="00EE481A" w:rsidRDefault="00554981" w:rsidP="00554981">
      <w:pPr>
        <w:keepNext/>
        <w:keepLines/>
        <w:widowControl w:val="0"/>
        <w:ind w:firstLine="720"/>
        <w:jc w:val="both"/>
        <w:rPr>
          <w:sz w:val="16"/>
          <w:szCs w:val="16"/>
          <w:lang w:val="x-none" w:eastAsia="x-none"/>
        </w:rPr>
      </w:pPr>
    </w:p>
    <w:p w:rsidR="00554981" w:rsidRPr="00EE481A" w:rsidRDefault="00554981" w:rsidP="00554981">
      <w:pPr>
        <w:keepNext/>
        <w:keepLines/>
        <w:widowControl w:val="0"/>
        <w:ind w:firstLine="720"/>
        <w:jc w:val="both"/>
        <w:rPr>
          <w:sz w:val="28"/>
          <w:szCs w:val="28"/>
        </w:rPr>
      </w:pPr>
      <w:r w:rsidRPr="00EE481A">
        <w:rPr>
          <w:sz w:val="28"/>
          <w:szCs w:val="28"/>
        </w:rPr>
        <w:t>В течение отчетного года действовали 5 тарифов на услуги телефонной связи: «безлимитный», «безлимитный местный +», «повременный», «повременный комбинированный», «комбинированный социальный».</w:t>
      </w:r>
    </w:p>
    <w:p w:rsidR="00554981" w:rsidRPr="00EE481A" w:rsidRDefault="00554981" w:rsidP="00554981">
      <w:pPr>
        <w:keepNext/>
        <w:keepLines/>
        <w:widowControl w:val="0"/>
        <w:shd w:val="clear" w:color="auto" w:fill="FFFFFF"/>
        <w:ind w:firstLine="709"/>
        <w:jc w:val="both"/>
        <w:rPr>
          <w:sz w:val="28"/>
          <w:szCs w:val="28"/>
        </w:rPr>
      </w:pPr>
      <w:r w:rsidRPr="00EE481A">
        <w:rPr>
          <w:sz w:val="28"/>
          <w:szCs w:val="28"/>
        </w:rPr>
        <w:t>Причиной замедления количественного развития отрасли является почти полная телефонизация сектора коммунальной застройки города.  Основной упор перенесен на совершенствование качества предоставляемых услуг: применение новейших технологий, пополнение перечня предлагаемых услуг.</w:t>
      </w:r>
    </w:p>
    <w:p w:rsidR="00EE481A" w:rsidRPr="00554981" w:rsidRDefault="00EE481A" w:rsidP="00554981">
      <w:pPr>
        <w:tabs>
          <w:tab w:val="left" w:pos="2490"/>
        </w:tabs>
        <w:rPr>
          <w:sz w:val="28"/>
          <w:szCs w:val="28"/>
        </w:rPr>
      </w:pPr>
    </w:p>
    <w:p w:rsidR="00EE481A" w:rsidRPr="00554981" w:rsidRDefault="00EE481A" w:rsidP="00554981">
      <w:pPr>
        <w:keepNext/>
        <w:keepLines/>
        <w:widowControl w:val="0"/>
        <w:jc w:val="center"/>
        <w:rPr>
          <w:b/>
          <w:sz w:val="28"/>
          <w:szCs w:val="28"/>
        </w:rPr>
      </w:pPr>
      <w:bookmarkStart w:id="27" w:name="_Toc365274159"/>
      <w:bookmarkStart w:id="28" w:name="_Toc152130800"/>
      <w:r w:rsidRPr="00554981">
        <w:rPr>
          <w:b/>
          <w:sz w:val="32"/>
          <w:szCs w:val="28"/>
        </w:rPr>
        <w:lastRenderedPageBreak/>
        <w:t>ОХРАНА ОКРУЖАЮЩЕЙ СРЕДЫ</w:t>
      </w:r>
      <w:bookmarkEnd w:id="27"/>
    </w:p>
    <w:p w:rsidR="00EE481A" w:rsidRPr="001927ED" w:rsidRDefault="00EE481A" w:rsidP="00EE481A">
      <w:pPr>
        <w:keepNext/>
        <w:keepLines/>
        <w:widowControl w:val="0"/>
        <w:rPr>
          <w:sz w:val="26"/>
          <w:szCs w:val="26"/>
        </w:rPr>
      </w:pPr>
    </w:p>
    <w:p w:rsidR="00EE481A" w:rsidRPr="001927ED" w:rsidRDefault="00EE481A" w:rsidP="00EE481A">
      <w:pPr>
        <w:keepNext/>
        <w:keepLines/>
        <w:widowControl w:val="0"/>
        <w:ind w:firstLine="720"/>
        <w:jc w:val="both"/>
        <w:rPr>
          <w:sz w:val="28"/>
          <w:szCs w:val="28"/>
        </w:rPr>
      </w:pPr>
      <w:bookmarkStart w:id="29" w:name="_Toc152130801"/>
      <w:r w:rsidRPr="001927ED">
        <w:rPr>
          <w:sz w:val="28"/>
          <w:szCs w:val="28"/>
        </w:rPr>
        <w:t xml:space="preserve">За 2014 год предприятиями города на охрану окружающей среды направлено более 3,1 млрд. рублей, в том числе: </w:t>
      </w:r>
    </w:p>
    <w:p w:rsidR="00EE481A" w:rsidRPr="001927ED" w:rsidRDefault="00EE481A" w:rsidP="00EE481A">
      <w:pPr>
        <w:keepNext/>
        <w:keepLines/>
        <w:widowControl w:val="0"/>
        <w:ind w:firstLine="720"/>
        <w:jc w:val="both"/>
        <w:rPr>
          <w:sz w:val="28"/>
          <w:szCs w:val="28"/>
          <w:u w:val="single"/>
        </w:rPr>
      </w:pPr>
      <w:r w:rsidRPr="001927ED">
        <w:rPr>
          <w:sz w:val="28"/>
          <w:szCs w:val="28"/>
          <w:u w:val="single"/>
        </w:rPr>
        <w:t xml:space="preserve"> На ОАО «Кокс»:</w:t>
      </w:r>
    </w:p>
    <w:p w:rsidR="00EE481A" w:rsidRPr="001927ED" w:rsidRDefault="00EE481A" w:rsidP="00EE481A">
      <w:pPr>
        <w:keepNext/>
        <w:keepLines/>
        <w:widowControl w:val="0"/>
        <w:ind w:firstLine="720"/>
        <w:jc w:val="both"/>
        <w:rPr>
          <w:sz w:val="28"/>
          <w:szCs w:val="28"/>
        </w:rPr>
      </w:pPr>
      <w:r w:rsidRPr="001927ED">
        <w:rPr>
          <w:sz w:val="28"/>
          <w:szCs w:val="28"/>
        </w:rPr>
        <w:t>- Строительство энергетического блока. В 2014 году освоено 57,3 млн. руб. Энергоблок состоит из котельной производительностью 125 т/час пара и турбинного отделения мощность 12 Мвт.</w:t>
      </w:r>
    </w:p>
    <w:p w:rsidR="00EE481A" w:rsidRPr="001927ED" w:rsidRDefault="00EE481A" w:rsidP="00EE481A">
      <w:pPr>
        <w:keepNext/>
        <w:keepLines/>
        <w:widowControl w:val="0"/>
        <w:tabs>
          <w:tab w:val="left" w:pos="5850"/>
        </w:tabs>
        <w:ind w:firstLine="720"/>
        <w:jc w:val="both"/>
        <w:rPr>
          <w:sz w:val="28"/>
          <w:szCs w:val="28"/>
          <w:u w:val="single"/>
        </w:rPr>
      </w:pPr>
      <w:r w:rsidRPr="001927ED">
        <w:rPr>
          <w:sz w:val="28"/>
          <w:szCs w:val="28"/>
          <w:u w:val="single"/>
        </w:rPr>
        <w:t>На КОАО «Азот»:</w:t>
      </w:r>
    </w:p>
    <w:p w:rsidR="00EE481A" w:rsidRPr="001927ED" w:rsidRDefault="00EE481A" w:rsidP="00EE481A">
      <w:pPr>
        <w:keepNext/>
        <w:keepLines/>
        <w:widowControl w:val="0"/>
        <w:ind w:firstLine="720"/>
        <w:jc w:val="both"/>
        <w:rPr>
          <w:sz w:val="28"/>
          <w:szCs w:val="28"/>
        </w:rPr>
      </w:pPr>
      <w:r w:rsidRPr="001927ED">
        <w:rPr>
          <w:sz w:val="28"/>
          <w:szCs w:val="28"/>
        </w:rPr>
        <w:t>– Чистка и ремонт вторичных радиальных отстойников в цехе нейтрализации и очистки промышленных сточных вод № 1-6. В 2014 году освоено 0,45 млн. руб.</w:t>
      </w:r>
    </w:p>
    <w:p w:rsidR="00EE481A" w:rsidRPr="001927ED" w:rsidRDefault="00EE481A" w:rsidP="00EE481A">
      <w:pPr>
        <w:keepNext/>
        <w:keepLines/>
        <w:widowControl w:val="0"/>
        <w:ind w:firstLine="720"/>
        <w:jc w:val="both"/>
        <w:rPr>
          <w:sz w:val="28"/>
          <w:szCs w:val="28"/>
        </w:rPr>
      </w:pPr>
      <w:r w:rsidRPr="001927ED">
        <w:rPr>
          <w:sz w:val="28"/>
          <w:szCs w:val="28"/>
        </w:rPr>
        <w:t>– Ремонт водооборотных циклов в цехах. В 2014 году освоено 4,111 млн. руб.</w:t>
      </w:r>
    </w:p>
    <w:p w:rsidR="00EE481A" w:rsidRPr="001927ED" w:rsidRDefault="00EE481A" w:rsidP="00EE481A">
      <w:pPr>
        <w:keepNext/>
        <w:keepLines/>
        <w:widowControl w:val="0"/>
        <w:ind w:firstLine="720"/>
        <w:jc w:val="both"/>
        <w:rPr>
          <w:sz w:val="28"/>
          <w:szCs w:val="28"/>
        </w:rPr>
      </w:pPr>
      <w:r w:rsidRPr="001927ED">
        <w:rPr>
          <w:sz w:val="28"/>
          <w:szCs w:val="28"/>
        </w:rPr>
        <w:t>– Чистка промливневого пруда (позиция 2Ф) в цехе нейтрализации и очистки промышленных сточных вод. В 2014 году освоено 2,431 млн. руб.</w:t>
      </w:r>
    </w:p>
    <w:p w:rsidR="00EE481A" w:rsidRPr="001927ED" w:rsidRDefault="00EE481A" w:rsidP="00EE481A">
      <w:pPr>
        <w:keepNext/>
        <w:keepLines/>
        <w:widowControl w:val="0"/>
        <w:jc w:val="both"/>
        <w:rPr>
          <w:sz w:val="28"/>
          <w:szCs w:val="28"/>
        </w:rPr>
      </w:pPr>
      <w:r w:rsidRPr="001927ED">
        <w:rPr>
          <w:sz w:val="28"/>
          <w:szCs w:val="28"/>
        </w:rPr>
        <w:t xml:space="preserve">          – Внедрение схемы изменения способа фильтрации суспензии на установке получения магнезиальной добавки в цехе № 13. В 2014 году освоено 10,909 млн. руб.</w:t>
      </w:r>
    </w:p>
    <w:p w:rsidR="00EE481A" w:rsidRPr="001927ED" w:rsidRDefault="00EE481A" w:rsidP="00EE481A">
      <w:pPr>
        <w:keepNext/>
        <w:keepLines/>
        <w:widowControl w:val="0"/>
        <w:ind w:firstLine="720"/>
        <w:jc w:val="both"/>
        <w:rPr>
          <w:sz w:val="28"/>
          <w:szCs w:val="28"/>
        </w:rPr>
      </w:pPr>
      <w:r w:rsidRPr="001927ED">
        <w:rPr>
          <w:sz w:val="28"/>
          <w:szCs w:val="28"/>
          <w:u w:val="single"/>
        </w:rPr>
        <w:t>Кемеровской ГРЭС ОАО «Кемеровская генерация»</w:t>
      </w:r>
      <w:r w:rsidRPr="001927ED">
        <w:rPr>
          <w:sz w:val="28"/>
          <w:szCs w:val="28"/>
        </w:rPr>
        <w:t>:</w:t>
      </w:r>
    </w:p>
    <w:p w:rsidR="00EE481A" w:rsidRPr="001927ED" w:rsidRDefault="00EE481A" w:rsidP="00EE481A">
      <w:pPr>
        <w:keepNext/>
        <w:keepLines/>
        <w:widowControl w:val="0"/>
        <w:ind w:firstLine="720"/>
        <w:jc w:val="both"/>
        <w:rPr>
          <w:sz w:val="28"/>
          <w:szCs w:val="28"/>
        </w:rPr>
      </w:pPr>
      <w:r w:rsidRPr="001927ED">
        <w:rPr>
          <w:sz w:val="28"/>
          <w:szCs w:val="28"/>
        </w:rPr>
        <w:t>– Реализация проекта по переносу сточных вод с сороудерживающих решеток в систему промливневой канализации. В 2014 году освоено 2,325 млн. руб.</w:t>
      </w:r>
    </w:p>
    <w:p w:rsidR="00EE481A" w:rsidRPr="001927ED" w:rsidRDefault="00EE481A" w:rsidP="00EE481A">
      <w:pPr>
        <w:keepNext/>
        <w:keepLines/>
        <w:widowControl w:val="0"/>
        <w:ind w:firstLine="720"/>
        <w:jc w:val="both"/>
        <w:rPr>
          <w:sz w:val="28"/>
          <w:szCs w:val="28"/>
          <w:u w:val="single"/>
        </w:rPr>
      </w:pPr>
      <w:r w:rsidRPr="001927ED">
        <w:rPr>
          <w:sz w:val="28"/>
          <w:szCs w:val="28"/>
          <w:u w:val="single"/>
        </w:rPr>
        <w:t>На Кемеровской ТЭЦ ОАО «Кемеровская генерация»:</w:t>
      </w:r>
    </w:p>
    <w:p w:rsidR="00EE481A" w:rsidRPr="001927ED" w:rsidRDefault="00EE481A" w:rsidP="00EE481A">
      <w:pPr>
        <w:keepNext/>
        <w:keepLines/>
        <w:widowControl w:val="0"/>
        <w:ind w:firstLine="720"/>
        <w:jc w:val="both"/>
        <w:rPr>
          <w:sz w:val="28"/>
          <w:szCs w:val="28"/>
        </w:rPr>
      </w:pPr>
      <w:r w:rsidRPr="001927ED">
        <w:rPr>
          <w:sz w:val="28"/>
          <w:szCs w:val="28"/>
        </w:rPr>
        <w:t>– Проектирование очистных сооружений (объем затрат 17,6 млн. руб.) и строительство очистных сооружений (объем затрат – 50,8 млн. рублей). Данные мероприятия в 2014 году не были обеспечены источниками финансирования. В 2015 году мероприятия заменены на реконструкцию сброса сточных вод (объем затрат 2,5 млн. руб.). Реализация данного мероприятия позволит снизить концентрации загрязняющих веществ в сточных водах.</w:t>
      </w:r>
    </w:p>
    <w:p w:rsidR="00EE481A" w:rsidRDefault="00EE481A" w:rsidP="00EE481A">
      <w:pPr>
        <w:keepNext/>
        <w:keepLines/>
        <w:widowControl w:val="0"/>
        <w:ind w:firstLine="720"/>
        <w:jc w:val="both"/>
        <w:rPr>
          <w:sz w:val="28"/>
          <w:szCs w:val="28"/>
        </w:rPr>
      </w:pPr>
      <w:r w:rsidRPr="001927ED">
        <w:rPr>
          <w:sz w:val="28"/>
          <w:szCs w:val="28"/>
        </w:rPr>
        <w:t>– Выполнение компенсационных рыбоводно-мелиоративных мероприятий по воспроизводству пеляди, путем выпуска личинки. В 2014 году освоено 0,143 млн. руб.</w:t>
      </w: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p w:rsidR="003169BE" w:rsidRDefault="003169BE" w:rsidP="00EE481A">
      <w:pPr>
        <w:keepNext/>
        <w:keepLines/>
        <w:widowControl w:val="0"/>
        <w:ind w:firstLine="720"/>
        <w:jc w:val="both"/>
        <w:rPr>
          <w:sz w:val="28"/>
          <w:szCs w:val="28"/>
        </w:rPr>
      </w:pPr>
    </w:p>
    <w:bookmarkEnd w:id="28"/>
    <w:bookmarkEnd w:id="29"/>
    <w:p w:rsidR="00EE481A" w:rsidRPr="001927ED" w:rsidRDefault="00EE481A" w:rsidP="00EE481A">
      <w:pPr>
        <w:keepNext/>
        <w:keepLines/>
        <w:widowControl w:val="0"/>
        <w:ind w:firstLine="708"/>
        <w:jc w:val="both"/>
        <w:rPr>
          <w:bCs/>
          <w:sz w:val="28"/>
          <w:szCs w:val="28"/>
        </w:rPr>
      </w:pPr>
    </w:p>
    <w:p w:rsidR="00F97610" w:rsidRPr="008B7E02" w:rsidRDefault="008B7E02" w:rsidP="00F97610">
      <w:pPr>
        <w:pStyle w:val="1"/>
        <w:keepLines/>
        <w:ind w:left="1620" w:right="1630"/>
        <w:jc w:val="center"/>
        <w:rPr>
          <w:i w:val="0"/>
          <w:sz w:val="32"/>
          <w:szCs w:val="28"/>
        </w:rPr>
      </w:pPr>
      <w:r w:rsidRPr="008B7E02">
        <w:rPr>
          <w:i w:val="0"/>
          <w:sz w:val="32"/>
          <w:szCs w:val="28"/>
        </w:rPr>
        <w:lastRenderedPageBreak/>
        <w:t>ПРОМЫШЛЕННОЕ ПРОИЗВОДСТВО</w:t>
      </w:r>
    </w:p>
    <w:p w:rsidR="00F97610" w:rsidRPr="00820F0A" w:rsidRDefault="00F97610" w:rsidP="00F97610">
      <w:pPr>
        <w:pStyle w:val="15"/>
        <w:keepNext/>
        <w:keepLines/>
        <w:widowControl w:val="0"/>
        <w:spacing w:before="0" w:beforeAutospacing="0" w:after="0" w:afterAutospacing="0"/>
        <w:ind w:firstLine="709"/>
        <w:rPr>
          <w:sz w:val="28"/>
          <w:szCs w:val="28"/>
        </w:rPr>
      </w:pPr>
    </w:p>
    <w:p w:rsidR="00F97610" w:rsidRPr="008B7E02" w:rsidRDefault="00F97610" w:rsidP="00F97610">
      <w:pPr>
        <w:pStyle w:val="15"/>
        <w:keepNext/>
        <w:keepLines/>
        <w:widowControl w:val="0"/>
        <w:spacing w:before="0" w:beforeAutospacing="0" w:after="0" w:afterAutospacing="0"/>
        <w:ind w:firstLine="709"/>
        <w:rPr>
          <w:sz w:val="28"/>
          <w:szCs w:val="28"/>
        </w:rPr>
      </w:pPr>
      <w:r w:rsidRPr="008B7E02">
        <w:rPr>
          <w:sz w:val="28"/>
          <w:szCs w:val="28"/>
        </w:rPr>
        <w:t xml:space="preserve">Индекс промышленного производства в целом по городу за 2014 год составил 102,4% (к уровню 2013 года), что ниже показателя по Кемеровской области (102,9%). </w:t>
      </w:r>
    </w:p>
    <w:p w:rsidR="00F97610" w:rsidRPr="008B7E02" w:rsidRDefault="00F97610" w:rsidP="00F97610">
      <w:pPr>
        <w:keepNext/>
        <w:keepLines/>
        <w:widowControl w:val="0"/>
        <w:ind w:firstLine="709"/>
        <w:jc w:val="both"/>
        <w:rPr>
          <w:sz w:val="28"/>
          <w:szCs w:val="28"/>
        </w:rPr>
      </w:pPr>
      <w:r w:rsidRPr="008B7E02">
        <w:rPr>
          <w:sz w:val="28"/>
          <w:szCs w:val="28"/>
        </w:rPr>
        <w:t>Объем отгруженных товаров собственного производства, выполненных работ и услуг собственными силами (всеми категориями производителей), по видам экономической деятельности, составил:</w:t>
      </w:r>
    </w:p>
    <w:p w:rsidR="00F97610" w:rsidRPr="008B7E02" w:rsidRDefault="00F97610" w:rsidP="00F97610">
      <w:pPr>
        <w:pStyle w:val="a4"/>
        <w:keepNext/>
        <w:keepLines/>
        <w:numPr>
          <w:ilvl w:val="0"/>
          <w:numId w:val="1"/>
        </w:numPr>
        <w:tabs>
          <w:tab w:val="clear" w:pos="1620"/>
          <w:tab w:val="num" w:pos="993"/>
        </w:tabs>
        <w:suppressAutoHyphens/>
        <w:ind w:left="0" w:firstLine="709"/>
        <w:rPr>
          <w:szCs w:val="28"/>
        </w:rPr>
      </w:pPr>
      <w:r w:rsidRPr="008B7E02">
        <w:rPr>
          <w:szCs w:val="28"/>
        </w:rPr>
        <w:t xml:space="preserve">«добыча полезных ископаемых» </w:t>
      </w:r>
      <w:r w:rsidRPr="008B7E02">
        <w:rPr>
          <w:szCs w:val="28"/>
          <w:lang w:val="ru-RU"/>
        </w:rPr>
        <w:t xml:space="preserve">7 592,0 </w:t>
      </w:r>
      <w:r w:rsidRPr="008B7E02">
        <w:rPr>
          <w:szCs w:val="28"/>
        </w:rPr>
        <w:t xml:space="preserve">млн. рублей, что на </w:t>
      </w:r>
      <w:r w:rsidRPr="008B7E02">
        <w:rPr>
          <w:szCs w:val="28"/>
          <w:lang w:val="ru-RU"/>
        </w:rPr>
        <w:t>41,8</w:t>
      </w:r>
      <w:r w:rsidRPr="008B7E02">
        <w:rPr>
          <w:szCs w:val="28"/>
        </w:rPr>
        <w:t>% ниже уровня 2013 года;</w:t>
      </w:r>
    </w:p>
    <w:p w:rsidR="00F97610" w:rsidRPr="008B7E02" w:rsidRDefault="00F97610" w:rsidP="00F97610">
      <w:pPr>
        <w:pStyle w:val="a4"/>
        <w:keepNext/>
        <w:keepLines/>
        <w:numPr>
          <w:ilvl w:val="0"/>
          <w:numId w:val="1"/>
        </w:numPr>
        <w:tabs>
          <w:tab w:val="clear" w:pos="1620"/>
          <w:tab w:val="num" w:pos="993"/>
        </w:tabs>
        <w:suppressAutoHyphens/>
        <w:ind w:left="0" w:firstLine="709"/>
        <w:rPr>
          <w:szCs w:val="28"/>
        </w:rPr>
      </w:pPr>
      <w:r w:rsidRPr="008B7E02">
        <w:rPr>
          <w:szCs w:val="28"/>
        </w:rPr>
        <w:t xml:space="preserve">«обрабатывающие производства» – </w:t>
      </w:r>
      <w:r w:rsidRPr="008B7E02">
        <w:rPr>
          <w:szCs w:val="28"/>
          <w:lang w:val="ru-RU"/>
        </w:rPr>
        <w:t>84</w:t>
      </w:r>
      <w:r w:rsidRPr="008B7E02">
        <w:rPr>
          <w:szCs w:val="28"/>
        </w:rPr>
        <w:t> </w:t>
      </w:r>
      <w:r w:rsidRPr="008B7E02">
        <w:rPr>
          <w:szCs w:val="28"/>
          <w:lang w:val="ru-RU"/>
        </w:rPr>
        <w:t>248,0</w:t>
      </w:r>
      <w:r w:rsidRPr="008B7E02">
        <w:rPr>
          <w:szCs w:val="28"/>
        </w:rPr>
        <w:t xml:space="preserve"> млн. рублей, что на </w:t>
      </w:r>
      <w:r w:rsidRPr="008B7E02">
        <w:rPr>
          <w:szCs w:val="28"/>
          <w:lang w:val="ru-RU"/>
        </w:rPr>
        <w:t>1</w:t>
      </w:r>
      <w:r w:rsidRPr="008B7E02">
        <w:rPr>
          <w:szCs w:val="28"/>
        </w:rPr>
        <w:t>,</w:t>
      </w:r>
      <w:r w:rsidRPr="008B7E02">
        <w:rPr>
          <w:szCs w:val="28"/>
          <w:lang w:val="ru-RU"/>
        </w:rPr>
        <w:t>0</w:t>
      </w:r>
      <w:r w:rsidRPr="008B7E02">
        <w:rPr>
          <w:szCs w:val="28"/>
        </w:rPr>
        <w:t xml:space="preserve">% </w:t>
      </w:r>
      <w:r w:rsidRPr="008B7E02">
        <w:rPr>
          <w:szCs w:val="28"/>
          <w:lang w:val="ru-RU"/>
        </w:rPr>
        <w:t>выше</w:t>
      </w:r>
      <w:r w:rsidRPr="008B7E02">
        <w:rPr>
          <w:szCs w:val="28"/>
        </w:rPr>
        <w:t xml:space="preserve"> уровня 2013 года;</w:t>
      </w:r>
    </w:p>
    <w:p w:rsidR="00F97610" w:rsidRPr="008B7E02" w:rsidRDefault="00F97610" w:rsidP="00F97610">
      <w:pPr>
        <w:pStyle w:val="a4"/>
        <w:keepNext/>
        <w:keepLines/>
        <w:widowControl w:val="0"/>
        <w:numPr>
          <w:ilvl w:val="0"/>
          <w:numId w:val="1"/>
        </w:numPr>
        <w:tabs>
          <w:tab w:val="clear" w:pos="1620"/>
          <w:tab w:val="num" w:pos="993"/>
        </w:tabs>
        <w:suppressAutoHyphens/>
        <w:ind w:left="0" w:firstLine="709"/>
        <w:rPr>
          <w:szCs w:val="28"/>
        </w:rPr>
      </w:pPr>
      <w:r w:rsidRPr="008B7E02">
        <w:rPr>
          <w:szCs w:val="28"/>
        </w:rPr>
        <w:t xml:space="preserve">«производство и распределение электроэнергии, газа и воды» – </w:t>
      </w:r>
      <w:r w:rsidRPr="008B7E02">
        <w:rPr>
          <w:szCs w:val="28"/>
          <w:lang w:val="ru-RU"/>
        </w:rPr>
        <w:t>3</w:t>
      </w:r>
      <w:r w:rsidRPr="008B7E02">
        <w:rPr>
          <w:szCs w:val="28"/>
        </w:rPr>
        <w:t>5 </w:t>
      </w:r>
      <w:r w:rsidRPr="008B7E02">
        <w:rPr>
          <w:szCs w:val="28"/>
          <w:lang w:val="ru-RU"/>
        </w:rPr>
        <w:t>836,0</w:t>
      </w:r>
      <w:r w:rsidRPr="008B7E02">
        <w:rPr>
          <w:szCs w:val="28"/>
        </w:rPr>
        <w:t xml:space="preserve"> млн. рублей, что на 2,2% </w:t>
      </w:r>
      <w:r w:rsidRPr="008B7E02">
        <w:rPr>
          <w:szCs w:val="28"/>
          <w:lang w:val="ru-RU"/>
        </w:rPr>
        <w:t>выше</w:t>
      </w:r>
      <w:r w:rsidRPr="008B7E02">
        <w:rPr>
          <w:szCs w:val="28"/>
        </w:rPr>
        <w:t xml:space="preserve"> уровня 2013 года.</w:t>
      </w:r>
    </w:p>
    <w:p w:rsidR="00F97610" w:rsidRPr="00F445FA" w:rsidRDefault="00F97610" w:rsidP="00F97610">
      <w:pPr>
        <w:pStyle w:val="a4"/>
        <w:keepNext/>
        <w:keepLines/>
        <w:widowControl w:val="0"/>
        <w:suppressAutoHyphens/>
        <w:ind w:left="709"/>
        <w:rPr>
          <w:color w:val="FF0000"/>
          <w:szCs w:val="28"/>
        </w:rPr>
      </w:pPr>
    </w:p>
    <w:p w:rsidR="00385A4A" w:rsidRPr="00F97610" w:rsidRDefault="00F97610" w:rsidP="00F97610">
      <w:pPr>
        <w:pStyle w:val="1"/>
        <w:keepLines/>
        <w:ind w:right="1630"/>
        <w:rPr>
          <w:i w:val="0"/>
          <w:sz w:val="32"/>
          <w:szCs w:val="28"/>
          <w:lang w:val="x-none"/>
        </w:rPr>
      </w:pPr>
      <w:r w:rsidRPr="00254613">
        <w:rPr>
          <w:bCs/>
          <w:noProof/>
          <w:color w:val="FF0000"/>
          <w:sz w:val="24"/>
          <w:szCs w:val="28"/>
        </w:rPr>
        <w:drawing>
          <wp:inline distT="0" distB="0" distL="0" distR="0" wp14:anchorId="648A2ED6" wp14:editId="2433A6E7">
            <wp:extent cx="6543675" cy="391858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30" w:name="_Toc217103640"/>
      <w:bookmarkStart w:id="31" w:name="_Toc365274138"/>
    </w:p>
    <w:p w:rsidR="00385A4A" w:rsidRPr="00820F0A" w:rsidRDefault="00385A4A" w:rsidP="00385A4A">
      <w:pPr>
        <w:keepNext/>
        <w:keepLines/>
        <w:widowControl w:val="0"/>
        <w:ind w:firstLine="708"/>
        <w:jc w:val="both"/>
        <w:rPr>
          <w:sz w:val="18"/>
          <w:szCs w:val="28"/>
        </w:rPr>
      </w:pPr>
    </w:p>
    <w:p w:rsidR="00385A4A" w:rsidRPr="00B67826" w:rsidRDefault="00385A4A" w:rsidP="00385A4A">
      <w:pPr>
        <w:keepNext/>
        <w:keepLines/>
        <w:widowControl w:val="0"/>
        <w:ind w:firstLine="708"/>
        <w:jc w:val="both"/>
        <w:rPr>
          <w:sz w:val="28"/>
          <w:szCs w:val="28"/>
        </w:rPr>
      </w:pPr>
      <w:bookmarkStart w:id="32" w:name="_Toc246728880"/>
      <w:r w:rsidRPr="00B67826">
        <w:rPr>
          <w:sz w:val="28"/>
          <w:szCs w:val="28"/>
        </w:rPr>
        <w:t>Объем отгруженных товаров собственного производства, выполненных работ и услуг собственными силами крупных и средних предприятий, составил 118 417,2 млн. рублей, что на 3,1% ниже уровня 2013 года.</w:t>
      </w:r>
    </w:p>
    <w:p w:rsidR="00385A4A" w:rsidRDefault="00385A4A" w:rsidP="00F97610">
      <w:pPr>
        <w:pStyle w:val="a4"/>
        <w:keepNext/>
        <w:keepLines/>
        <w:widowControl w:val="0"/>
        <w:ind w:firstLine="720"/>
        <w:rPr>
          <w:szCs w:val="28"/>
        </w:rPr>
      </w:pPr>
      <w:r w:rsidRPr="00B67826">
        <w:rPr>
          <w:szCs w:val="28"/>
        </w:rPr>
        <w:t>Индекс промышленного производства по крупным и средним организациям города составил 9</w:t>
      </w:r>
      <w:r w:rsidRPr="00B67826">
        <w:rPr>
          <w:szCs w:val="28"/>
          <w:lang w:val="ru-RU"/>
        </w:rPr>
        <w:t>8</w:t>
      </w:r>
      <w:r w:rsidRPr="00B67826">
        <w:rPr>
          <w:szCs w:val="28"/>
        </w:rPr>
        <w:t>,1% к уровню 2013 года (по всем видам экономической деятельности).</w:t>
      </w:r>
    </w:p>
    <w:p w:rsidR="003169BE" w:rsidRDefault="003169BE" w:rsidP="00F97610">
      <w:pPr>
        <w:pStyle w:val="a4"/>
        <w:keepNext/>
        <w:keepLines/>
        <w:widowControl w:val="0"/>
        <w:ind w:firstLine="720"/>
        <w:rPr>
          <w:szCs w:val="28"/>
        </w:rPr>
      </w:pPr>
    </w:p>
    <w:p w:rsidR="003169BE" w:rsidRDefault="003169BE" w:rsidP="00F97610">
      <w:pPr>
        <w:pStyle w:val="a4"/>
        <w:keepNext/>
        <w:keepLines/>
        <w:widowControl w:val="0"/>
        <w:ind w:firstLine="720"/>
        <w:rPr>
          <w:szCs w:val="28"/>
        </w:rPr>
      </w:pPr>
    </w:p>
    <w:p w:rsidR="003169BE" w:rsidRDefault="003169BE" w:rsidP="00F97610">
      <w:pPr>
        <w:pStyle w:val="a4"/>
        <w:keepNext/>
        <w:keepLines/>
        <w:widowControl w:val="0"/>
        <w:ind w:firstLine="720"/>
        <w:rPr>
          <w:szCs w:val="28"/>
        </w:rPr>
      </w:pPr>
    </w:p>
    <w:p w:rsidR="003169BE" w:rsidRDefault="003169BE" w:rsidP="00F97610">
      <w:pPr>
        <w:pStyle w:val="a4"/>
        <w:keepNext/>
        <w:keepLines/>
        <w:widowControl w:val="0"/>
        <w:ind w:firstLine="720"/>
        <w:rPr>
          <w:szCs w:val="28"/>
        </w:rPr>
      </w:pPr>
    </w:p>
    <w:p w:rsidR="003169BE" w:rsidRDefault="003169BE" w:rsidP="00F97610">
      <w:pPr>
        <w:pStyle w:val="a4"/>
        <w:keepNext/>
        <w:keepLines/>
        <w:widowControl w:val="0"/>
        <w:ind w:firstLine="720"/>
        <w:rPr>
          <w:szCs w:val="28"/>
        </w:rPr>
      </w:pPr>
    </w:p>
    <w:p w:rsidR="003169BE" w:rsidRDefault="003169BE" w:rsidP="00F97610">
      <w:pPr>
        <w:pStyle w:val="a4"/>
        <w:keepNext/>
        <w:keepLines/>
        <w:widowControl w:val="0"/>
        <w:ind w:firstLine="720"/>
        <w:rPr>
          <w:szCs w:val="28"/>
          <w:lang w:val="ru-RU"/>
        </w:rPr>
      </w:pPr>
    </w:p>
    <w:p w:rsidR="00385A4A" w:rsidRPr="00820F0A" w:rsidRDefault="00385A4A" w:rsidP="00385A4A">
      <w:pPr>
        <w:pStyle w:val="2"/>
        <w:keepLines/>
        <w:widowControl w:val="0"/>
        <w:tabs>
          <w:tab w:val="left" w:pos="7740"/>
        </w:tabs>
        <w:jc w:val="center"/>
        <w:rPr>
          <w:bCs/>
          <w:szCs w:val="28"/>
        </w:rPr>
      </w:pPr>
      <w:bookmarkStart w:id="33" w:name="_Toc364949296"/>
      <w:bookmarkStart w:id="34" w:name="_Toc365274134"/>
      <w:r w:rsidRPr="00820F0A">
        <w:rPr>
          <w:bCs/>
          <w:szCs w:val="28"/>
        </w:rPr>
        <w:lastRenderedPageBreak/>
        <w:t>Структура промышленного производства</w:t>
      </w:r>
      <w:bookmarkEnd w:id="30"/>
      <w:bookmarkEnd w:id="32"/>
      <w:r w:rsidRPr="00820F0A">
        <w:rPr>
          <w:bCs/>
          <w:szCs w:val="28"/>
        </w:rPr>
        <w:t xml:space="preserve"> </w:t>
      </w:r>
    </w:p>
    <w:p w:rsidR="00385A4A" w:rsidRPr="00820F0A" w:rsidRDefault="00385A4A" w:rsidP="00385A4A">
      <w:pPr>
        <w:pStyle w:val="2"/>
        <w:keepLines/>
        <w:widowControl w:val="0"/>
        <w:tabs>
          <w:tab w:val="left" w:pos="7740"/>
        </w:tabs>
        <w:jc w:val="center"/>
        <w:rPr>
          <w:bCs/>
          <w:szCs w:val="28"/>
        </w:rPr>
      </w:pPr>
      <w:r w:rsidRPr="00820F0A">
        <w:rPr>
          <w:bCs/>
          <w:szCs w:val="28"/>
        </w:rPr>
        <w:t>(по крупным и средним организациям)</w:t>
      </w:r>
      <w:bookmarkEnd w:id="33"/>
      <w:bookmarkEnd w:id="34"/>
    </w:p>
    <w:p w:rsidR="00385A4A" w:rsidRPr="00820F0A" w:rsidRDefault="00385A4A" w:rsidP="00385A4A">
      <w:pPr>
        <w:keepNext/>
        <w:keepLines/>
      </w:pPr>
    </w:p>
    <w:p w:rsidR="00385A4A" w:rsidRPr="00820F0A" w:rsidRDefault="00385A4A" w:rsidP="00385A4A">
      <w:pPr>
        <w:keepNext/>
        <w:keepLines/>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1918"/>
        <w:gridCol w:w="1918"/>
        <w:gridCol w:w="1738"/>
        <w:gridCol w:w="1849"/>
      </w:tblGrid>
      <w:tr w:rsidR="00385A4A" w:rsidRPr="008F71F7" w:rsidTr="00385A4A">
        <w:trPr>
          <w:cantSplit/>
          <w:tblHeader/>
          <w:jc w:val="center"/>
        </w:trPr>
        <w:tc>
          <w:tcPr>
            <w:tcW w:w="2946" w:type="dxa"/>
            <w:vMerge w:val="restart"/>
            <w:shd w:val="pct20" w:color="000000" w:fill="FFFFFF"/>
            <w:vAlign w:val="center"/>
          </w:tcPr>
          <w:p w:rsidR="00385A4A" w:rsidRPr="008F71F7" w:rsidRDefault="00385A4A" w:rsidP="00385A4A">
            <w:pPr>
              <w:keepNext/>
              <w:keepLines/>
              <w:suppressAutoHyphens/>
              <w:jc w:val="center"/>
              <w:rPr>
                <w:b/>
              </w:rPr>
            </w:pPr>
            <w:bookmarkStart w:id="35" w:name="_Toc334101038"/>
            <w:r w:rsidRPr="008F71F7">
              <w:rPr>
                <w:b/>
              </w:rPr>
              <w:t>Наименование видов</w:t>
            </w:r>
          </w:p>
          <w:p w:rsidR="00385A4A" w:rsidRPr="008F71F7" w:rsidRDefault="00385A4A" w:rsidP="00385A4A">
            <w:pPr>
              <w:keepNext/>
              <w:keepLines/>
              <w:suppressAutoHyphens/>
              <w:jc w:val="center"/>
              <w:rPr>
                <w:b/>
              </w:rPr>
            </w:pPr>
            <w:r w:rsidRPr="008F71F7">
              <w:rPr>
                <w:b/>
              </w:rPr>
              <w:t>деятельности</w:t>
            </w:r>
          </w:p>
        </w:tc>
        <w:tc>
          <w:tcPr>
            <w:tcW w:w="3836" w:type="dxa"/>
            <w:gridSpan w:val="2"/>
            <w:shd w:val="pct20" w:color="000000" w:fill="FFFFFF"/>
          </w:tcPr>
          <w:p w:rsidR="00385A4A" w:rsidRPr="008F71F7" w:rsidRDefault="00385A4A" w:rsidP="00385A4A">
            <w:pPr>
              <w:keepLines/>
              <w:suppressAutoHyphens/>
            </w:pPr>
            <w:r w:rsidRPr="008F71F7">
              <w:t>2014 год</w:t>
            </w:r>
          </w:p>
        </w:tc>
        <w:tc>
          <w:tcPr>
            <w:tcW w:w="3587" w:type="dxa"/>
            <w:gridSpan w:val="2"/>
            <w:shd w:val="pct20" w:color="000000" w:fill="FFFFFF"/>
          </w:tcPr>
          <w:p w:rsidR="00385A4A" w:rsidRPr="008F71F7" w:rsidRDefault="00385A4A" w:rsidP="00385A4A">
            <w:pPr>
              <w:keepLines/>
              <w:suppressAutoHyphens/>
            </w:pPr>
            <w:r w:rsidRPr="008F71F7">
              <w:t>2013 год</w:t>
            </w:r>
          </w:p>
        </w:tc>
      </w:tr>
      <w:tr w:rsidR="00385A4A" w:rsidRPr="008F71F7" w:rsidTr="00385A4A">
        <w:trPr>
          <w:cantSplit/>
          <w:tblHeader/>
          <w:jc w:val="center"/>
        </w:trPr>
        <w:tc>
          <w:tcPr>
            <w:tcW w:w="2946" w:type="dxa"/>
            <w:vMerge/>
            <w:shd w:val="pct5" w:color="000000" w:fill="FFFFFF"/>
          </w:tcPr>
          <w:p w:rsidR="00385A4A" w:rsidRPr="008F71F7" w:rsidRDefault="00385A4A" w:rsidP="00385A4A">
            <w:pPr>
              <w:keepNext/>
              <w:keepLines/>
              <w:suppressAutoHyphens/>
              <w:jc w:val="center"/>
            </w:pPr>
          </w:p>
        </w:tc>
        <w:tc>
          <w:tcPr>
            <w:tcW w:w="1918" w:type="dxa"/>
            <w:shd w:val="pct5" w:color="000000" w:fill="FFFFFF"/>
          </w:tcPr>
          <w:p w:rsidR="00385A4A" w:rsidRPr="008F71F7" w:rsidRDefault="00385A4A" w:rsidP="00385A4A">
            <w:pPr>
              <w:keepNext/>
              <w:keepLines/>
              <w:suppressAutoHyphens/>
              <w:jc w:val="center"/>
            </w:pPr>
            <w:r w:rsidRPr="008F71F7">
              <w:t>Объем отгруженных товаров собственного производства, выполненных работ и услуг, млн. руб.</w:t>
            </w:r>
          </w:p>
        </w:tc>
        <w:tc>
          <w:tcPr>
            <w:tcW w:w="1918" w:type="dxa"/>
            <w:shd w:val="pct5" w:color="000000" w:fill="FFFFFF"/>
          </w:tcPr>
          <w:p w:rsidR="00385A4A" w:rsidRPr="008F71F7" w:rsidRDefault="00385A4A" w:rsidP="00385A4A">
            <w:pPr>
              <w:keepLines/>
              <w:suppressAutoHyphens/>
            </w:pPr>
            <w:r w:rsidRPr="008F71F7">
              <w:t>Доля вид</w:t>
            </w:r>
            <w:r w:rsidR="00EE1470" w:rsidRPr="008F71F7">
              <w:t xml:space="preserve">а экономической деятельности </w:t>
            </w:r>
            <w:r w:rsidRPr="008F71F7">
              <w:t xml:space="preserve">    в общем</w:t>
            </w:r>
          </w:p>
          <w:p w:rsidR="00385A4A" w:rsidRPr="008F71F7" w:rsidRDefault="00385A4A" w:rsidP="00385A4A">
            <w:pPr>
              <w:keepLines/>
              <w:suppressAutoHyphens/>
            </w:pPr>
            <w:r w:rsidRPr="008F71F7">
              <w:t>объеме,</w:t>
            </w:r>
          </w:p>
          <w:p w:rsidR="00385A4A" w:rsidRPr="008F71F7" w:rsidRDefault="00385A4A" w:rsidP="00385A4A">
            <w:pPr>
              <w:keepLines/>
              <w:suppressAutoHyphens/>
            </w:pPr>
            <w:r w:rsidRPr="008F71F7">
              <w:t>%</w:t>
            </w:r>
          </w:p>
        </w:tc>
        <w:tc>
          <w:tcPr>
            <w:tcW w:w="1738" w:type="dxa"/>
            <w:shd w:val="pct5" w:color="000000" w:fill="FFFFFF"/>
          </w:tcPr>
          <w:p w:rsidR="00385A4A" w:rsidRPr="008F71F7" w:rsidRDefault="00385A4A" w:rsidP="00385A4A">
            <w:pPr>
              <w:keepNext/>
              <w:keepLines/>
              <w:suppressAutoHyphens/>
              <w:jc w:val="center"/>
            </w:pPr>
            <w:r w:rsidRPr="008F71F7">
              <w:t>Объем отгруженных товаров собственного производства, выполненных работ и услуг, млн. руб.</w:t>
            </w:r>
          </w:p>
        </w:tc>
        <w:tc>
          <w:tcPr>
            <w:tcW w:w="1849" w:type="dxa"/>
            <w:shd w:val="pct5" w:color="000000" w:fill="FFFFFF"/>
          </w:tcPr>
          <w:p w:rsidR="00385A4A" w:rsidRPr="008F71F7" w:rsidRDefault="00385A4A" w:rsidP="00385A4A">
            <w:pPr>
              <w:keepLines/>
              <w:suppressAutoHyphens/>
            </w:pPr>
            <w:r w:rsidRPr="008F71F7">
              <w:t>Доля вида экономической деятельности           в общем</w:t>
            </w:r>
          </w:p>
          <w:p w:rsidR="00385A4A" w:rsidRPr="008F71F7" w:rsidRDefault="00385A4A" w:rsidP="00385A4A">
            <w:pPr>
              <w:keepLines/>
              <w:suppressAutoHyphens/>
            </w:pPr>
            <w:r w:rsidRPr="008F71F7">
              <w:t>объеме,</w:t>
            </w:r>
          </w:p>
          <w:p w:rsidR="00385A4A" w:rsidRPr="008F71F7" w:rsidRDefault="00385A4A" w:rsidP="00385A4A">
            <w:pPr>
              <w:keepLines/>
              <w:suppressAutoHyphens/>
            </w:pPr>
            <w:r w:rsidRPr="008F71F7">
              <w:t>%</w:t>
            </w:r>
          </w:p>
        </w:tc>
      </w:tr>
      <w:tr w:rsidR="00385A4A" w:rsidRPr="008F71F7" w:rsidTr="00385A4A">
        <w:trPr>
          <w:jc w:val="center"/>
        </w:trPr>
        <w:tc>
          <w:tcPr>
            <w:tcW w:w="2946" w:type="dxa"/>
            <w:shd w:val="pct20" w:color="000000" w:fill="FFFFFF"/>
          </w:tcPr>
          <w:p w:rsidR="00385A4A" w:rsidRPr="008F71F7" w:rsidRDefault="00385A4A" w:rsidP="00385A4A">
            <w:pPr>
              <w:pStyle w:val="4"/>
              <w:keepLines/>
              <w:suppressAutoHyphens/>
            </w:pPr>
            <w:r w:rsidRPr="008F71F7">
              <w:t>Добыча полезных ископаемых</w:t>
            </w:r>
          </w:p>
        </w:tc>
        <w:tc>
          <w:tcPr>
            <w:tcW w:w="1918" w:type="dxa"/>
            <w:shd w:val="pct20" w:color="000000" w:fill="FFFFFF"/>
            <w:vAlign w:val="center"/>
          </w:tcPr>
          <w:p w:rsidR="00385A4A" w:rsidRPr="008F71F7" w:rsidRDefault="00385A4A" w:rsidP="00385A4A">
            <w:pPr>
              <w:keepNext/>
              <w:keepLines/>
              <w:suppressAutoHyphens/>
              <w:jc w:val="center"/>
              <w:rPr>
                <w:b/>
              </w:rPr>
            </w:pPr>
            <w:r w:rsidRPr="008F71F7">
              <w:rPr>
                <w:b/>
              </w:rPr>
              <w:t>6 884,5</w:t>
            </w:r>
          </w:p>
        </w:tc>
        <w:tc>
          <w:tcPr>
            <w:tcW w:w="1918" w:type="dxa"/>
            <w:shd w:val="pct20" w:color="000000" w:fill="FFFFFF"/>
            <w:vAlign w:val="center"/>
          </w:tcPr>
          <w:p w:rsidR="00385A4A" w:rsidRPr="008F71F7" w:rsidRDefault="00385A4A" w:rsidP="00385A4A">
            <w:pPr>
              <w:keepNext/>
              <w:keepLines/>
              <w:suppressAutoHyphens/>
              <w:jc w:val="center"/>
              <w:rPr>
                <w:b/>
              </w:rPr>
            </w:pPr>
            <w:r w:rsidRPr="008F71F7">
              <w:rPr>
                <w:b/>
              </w:rPr>
              <w:t>5,8</w:t>
            </w:r>
          </w:p>
        </w:tc>
        <w:tc>
          <w:tcPr>
            <w:tcW w:w="1738" w:type="dxa"/>
            <w:shd w:val="pct20" w:color="000000" w:fill="FFFFFF"/>
            <w:vAlign w:val="center"/>
          </w:tcPr>
          <w:p w:rsidR="00385A4A" w:rsidRPr="008F71F7" w:rsidRDefault="00385A4A" w:rsidP="00385A4A">
            <w:pPr>
              <w:keepNext/>
              <w:keepLines/>
              <w:suppressAutoHyphens/>
              <w:jc w:val="center"/>
              <w:rPr>
                <w:b/>
              </w:rPr>
            </w:pPr>
            <w:r w:rsidRPr="008F71F7">
              <w:rPr>
                <w:b/>
              </w:rPr>
              <w:t>12 321,2</w:t>
            </w:r>
          </w:p>
        </w:tc>
        <w:tc>
          <w:tcPr>
            <w:tcW w:w="1849" w:type="dxa"/>
            <w:shd w:val="pct20" w:color="000000" w:fill="FFFFFF"/>
            <w:vAlign w:val="center"/>
          </w:tcPr>
          <w:p w:rsidR="00385A4A" w:rsidRPr="008F71F7" w:rsidRDefault="00385A4A" w:rsidP="00385A4A">
            <w:pPr>
              <w:keepNext/>
              <w:keepLines/>
              <w:suppressAutoHyphens/>
              <w:jc w:val="center"/>
              <w:rPr>
                <w:b/>
              </w:rPr>
            </w:pPr>
            <w:r w:rsidRPr="008F71F7">
              <w:rPr>
                <w:b/>
              </w:rPr>
              <w:t>10,1</w:t>
            </w:r>
          </w:p>
        </w:tc>
      </w:tr>
      <w:tr w:rsidR="00385A4A" w:rsidRPr="008F71F7" w:rsidTr="00385A4A">
        <w:trPr>
          <w:jc w:val="center"/>
        </w:trPr>
        <w:tc>
          <w:tcPr>
            <w:tcW w:w="2946" w:type="dxa"/>
            <w:shd w:val="pct5" w:color="000000" w:fill="FFFFFF"/>
          </w:tcPr>
          <w:p w:rsidR="00385A4A" w:rsidRPr="008F71F7" w:rsidRDefault="00385A4A" w:rsidP="00385A4A">
            <w:pPr>
              <w:keepNext/>
              <w:keepLines/>
              <w:suppressAutoHyphens/>
              <w:rPr>
                <w:b/>
              </w:rPr>
            </w:pPr>
            <w:r w:rsidRPr="008F71F7">
              <w:rPr>
                <w:b/>
              </w:rPr>
              <w:t>Обрабатывающие производства, в том числе:</w:t>
            </w:r>
          </w:p>
        </w:tc>
        <w:tc>
          <w:tcPr>
            <w:tcW w:w="1918" w:type="dxa"/>
            <w:shd w:val="pct5" w:color="000000" w:fill="FFFFFF"/>
            <w:vAlign w:val="center"/>
          </w:tcPr>
          <w:p w:rsidR="00385A4A" w:rsidRPr="008F71F7" w:rsidRDefault="00385A4A" w:rsidP="00385A4A">
            <w:pPr>
              <w:keepNext/>
              <w:keepLines/>
              <w:suppressAutoHyphens/>
              <w:jc w:val="center"/>
              <w:rPr>
                <w:b/>
              </w:rPr>
            </w:pPr>
            <w:r w:rsidRPr="008F71F7">
              <w:rPr>
                <w:b/>
              </w:rPr>
              <w:t>76 266,3</w:t>
            </w:r>
          </w:p>
        </w:tc>
        <w:tc>
          <w:tcPr>
            <w:tcW w:w="1918" w:type="dxa"/>
            <w:shd w:val="pct5" w:color="000000" w:fill="FFFFFF"/>
            <w:vAlign w:val="center"/>
          </w:tcPr>
          <w:p w:rsidR="00385A4A" w:rsidRPr="008F71F7" w:rsidRDefault="00385A4A" w:rsidP="00385A4A">
            <w:pPr>
              <w:keepNext/>
              <w:keepLines/>
              <w:suppressAutoHyphens/>
              <w:jc w:val="center"/>
              <w:rPr>
                <w:b/>
              </w:rPr>
            </w:pPr>
            <w:r w:rsidRPr="008F71F7">
              <w:rPr>
                <w:b/>
              </w:rPr>
              <w:t>64,4</w:t>
            </w:r>
          </w:p>
        </w:tc>
        <w:tc>
          <w:tcPr>
            <w:tcW w:w="1738" w:type="dxa"/>
            <w:shd w:val="pct5" w:color="000000" w:fill="FFFFFF"/>
            <w:vAlign w:val="center"/>
          </w:tcPr>
          <w:p w:rsidR="00385A4A" w:rsidRPr="008F71F7" w:rsidRDefault="00385A4A" w:rsidP="00385A4A">
            <w:pPr>
              <w:keepNext/>
              <w:keepLines/>
              <w:suppressAutoHyphens/>
              <w:jc w:val="center"/>
              <w:rPr>
                <w:b/>
              </w:rPr>
            </w:pPr>
            <w:r w:rsidRPr="008F71F7">
              <w:rPr>
                <w:b/>
              </w:rPr>
              <w:t>75 342,3</w:t>
            </w:r>
          </w:p>
        </w:tc>
        <w:tc>
          <w:tcPr>
            <w:tcW w:w="1849" w:type="dxa"/>
            <w:shd w:val="pct5" w:color="000000" w:fill="FFFFFF"/>
            <w:vAlign w:val="center"/>
          </w:tcPr>
          <w:p w:rsidR="00385A4A" w:rsidRPr="008F71F7" w:rsidRDefault="00385A4A" w:rsidP="00385A4A">
            <w:pPr>
              <w:keepNext/>
              <w:keepLines/>
              <w:suppressAutoHyphens/>
              <w:jc w:val="center"/>
              <w:rPr>
                <w:b/>
              </w:rPr>
            </w:pPr>
            <w:r w:rsidRPr="008F71F7">
              <w:rPr>
                <w:b/>
              </w:rPr>
              <w:t>61,7</w:t>
            </w:r>
          </w:p>
        </w:tc>
      </w:tr>
      <w:tr w:rsidR="00385A4A" w:rsidRPr="008F71F7" w:rsidTr="00385A4A">
        <w:trPr>
          <w:trHeight w:val="638"/>
          <w:jc w:val="center"/>
        </w:trPr>
        <w:tc>
          <w:tcPr>
            <w:tcW w:w="2946" w:type="dxa"/>
            <w:shd w:val="pct20" w:color="000000" w:fill="FFFFFF"/>
          </w:tcPr>
          <w:p w:rsidR="00385A4A" w:rsidRPr="008F71F7" w:rsidRDefault="00385A4A" w:rsidP="00385A4A">
            <w:pPr>
              <w:pStyle w:val="BodyText22"/>
              <w:keepNext/>
              <w:keepLines/>
              <w:suppressAutoHyphens/>
              <w:rPr>
                <w:bCs/>
                <w:szCs w:val="24"/>
              </w:rPr>
            </w:pPr>
            <w:r w:rsidRPr="008F71F7">
              <w:rPr>
                <w:bCs/>
                <w:szCs w:val="24"/>
              </w:rPr>
              <w:t>производство кокса, нефтепродуктов</w:t>
            </w:r>
          </w:p>
        </w:tc>
        <w:tc>
          <w:tcPr>
            <w:tcW w:w="1918" w:type="dxa"/>
            <w:shd w:val="pct20" w:color="000000" w:fill="FFFFFF"/>
            <w:vAlign w:val="center"/>
          </w:tcPr>
          <w:p w:rsidR="00385A4A" w:rsidRPr="008F71F7" w:rsidRDefault="00385A4A" w:rsidP="00B67826">
            <w:pPr>
              <w:keepNext/>
              <w:keepLines/>
              <w:suppressAutoHyphens/>
              <w:jc w:val="center"/>
            </w:pPr>
            <w:r w:rsidRPr="008F71F7">
              <w:t>21 447,</w:t>
            </w:r>
            <w:r w:rsidR="00B67826" w:rsidRPr="008F71F7">
              <w:t>5</w:t>
            </w:r>
          </w:p>
        </w:tc>
        <w:tc>
          <w:tcPr>
            <w:tcW w:w="1918" w:type="dxa"/>
            <w:shd w:val="pct20" w:color="000000" w:fill="FFFFFF"/>
            <w:vAlign w:val="center"/>
          </w:tcPr>
          <w:p w:rsidR="00385A4A" w:rsidRPr="008F71F7" w:rsidRDefault="00385A4A" w:rsidP="00385A4A">
            <w:pPr>
              <w:keepNext/>
              <w:keepLines/>
              <w:suppressAutoHyphens/>
              <w:jc w:val="center"/>
            </w:pPr>
            <w:r w:rsidRPr="008F71F7">
              <w:t>18,1</w:t>
            </w:r>
          </w:p>
        </w:tc>
        <w:tc>
          <w:tcPr>
            <w:tcW w:w="1738" w:type="dxa"/>
            <w:shd w:val="pct20" w:color="000000" w:fill="FFFFFF"/>
            <w:vAlign w:val="center"/>
          </w:tcPr>
          <w:p w:rsidR="00385A4A" w:rsidRPr="008F71F7" w:rsidRDefault="00385A4A" w:rsidP="00385A4A">
            <w:pPr>
              <w:keepNext/>
              <w:keepLines/>
              <w:suppressAutoHyphens/>
              <w:jc w:val="center"/>
            </w:pPr>
            <w:r w:rsidRPr="008F71F7">
              <w:t>20 010,2</w:t>
            </w:r>
          </w:p>
        </w:tc>
        <w:tc>
          <w:tcPr>
            <w:tcW w:w="1849" w:type="dxa"/>
            <w:shd w:val="pct20" w:color="000000" w:fill="FFFFFF"/>
            <w:vAlign w:val="center"/>
          </w:tcPr>
          <w:p w:rsidR="00385A4A" w:rsidRPr="008F71F7" w:rsidRDefault="00385A4A" w:rsidP="00385A4A">
            <w:pPr>
              <w:keepNext/>
              <w:keepLines/>
              <w:suppressAutoHyphens/>
              <w:jc w:val="center"/>
            </w:pPr>
            <w:r w:rsidRPr="008F71F7">
              <w:t>16,4</w:t>
            </w:r>
          </w:p>
        </w:tc>
      </w:tr>
      <w:tr w:rsidR="00385A4A" w:rsidRPr="008F71F7" w:rsidTr="00385A4A">
        <w:trPr>
          <w:trHeight w:val="329"/>
          <w:jc w:val="center"/>
        </w:trPr>
        <w:tc>
          <w:tcPr>
            <w:tcW w:w="2946" w:type="dxa"/>
            <w:shd w:val="pct5" w:color="000000" w:fill="FFFFFF"/>
          </w:tcPr>
          <w:p w:rsidR="00385A4A" w:rsidRPr="008F71F7" w:rsidRDefault="00385A4A" w:rsidP="00385A4A">
            <w:pPr>
              <w:keepNext/>
              <w:keepLines/>
              <w:suppressAutoHyphens/>
              <w:rPr>
                <w:bCs/>
              </w:rPr>
            </w:pPr>
            <w:r w:rsidRPr="008F71F7">
              <w:rPr>
                <w:bCs/>
              </w:rPr>
              <w:t>химическое производство</w:t>
            </w:r>
          </w:p>
        </w:tc>
        <w:tc>
          <w:tcPr>
            <w:tcW w:w="1918" w:type="dxa"/>
            <w:shd w:val="pct5" w:color="000000" w:fill="FFFFFF"/>
            <w:vAlign w:val="center"/>
          </w:tcPr>
          <w:p w:rsidR="00385A4A" w:rsidRPr="008F71F7" w:rsidRDefault="00385A4A" w:rsidP="00385A4A">
            <w:pPr>
              <w:keepNext/>
              <w:keepLines/>
              <w:suppressAutoHyphens/>
              <w:jc w:val="center"/>
            </w:pPr>
            <w:r w:rsidRPr="008F71F7">
              <w:t>30 773,3</w:t>
            </w:r>
          </w:p>
        </w:tc>
        <w:tc>
          <w:tcPr>
            <w:tcW w:w="1918" w:type="dxa"/>
            <w:shd w:val="pct5" w:color="000000" w:fill="FFFFFF"/>
            <w:vAlign w:val="center"/>
          </w:tcPr>
          <w:p w:rsidR="00385A4A" w:rsidRPr="008F71F7" w:rsidRDefault="00385A4A" w:rsidP="00385A4A">
            <w:pPr>
              <w:keepNext/>
              <w:keepLines/>
              <w:suppressAutoHyphens/>
              <w:jc w:val="center"/>
            </w:pPr>
            <w:r w:rsidRPr="008F71F7">
              <w:t>26,0</w:t>
            </w:r>
          </w:p>
        </w:tc>
        <w:tc>
          <w:tcPr>
            <w:tcW w:w="1738" w:type="dxa"/>
            <w:shd w:val="pct5" w:color="000000" w:fill="FFFFFF"/>
            <w:vAlign w:val="center"/>
          </w:tcPr>
          <w:p w:rsidR="00385A4A" w:rsidRPr="008F71F7" w:rsidRDefault="00385A4A" w:rsidP="00385A4A">
            <w:pPr>
              <w:keepNext/>
              <w:keepLines/>
              <w:suppressAutoHyphens/>
              <w:jc w:val="center"/>
            </w:pPr>
            <w:r w:rsidRPr="008F71F7">
              <w:t>31 677,3</w:t>
            </w:r>
          </w:p>
        </w:tc>
        <w:tc>
          <w:tcPr>
            <w:tcW w:w="1849" w:type="dxa"/>
            <w:shd w:val="pct5" w:color="000000" w:fill="FFFFFF"/>
            <w:vAlign w:val="center"/>
          </w:tcPr>
          <w:p w:rsidR="00385A4A" w:rsidRPr="008F71F7" w:rsidRDefault="00385A4A" w:rsidP="00385A4A">
            <w:pPr>
              <w:keepNext/>
              <w:keepLines/>
              <w:suppressAutoHyphens/>
              <w:jc w:val="center"/>
            </w:pPr>
            <w:r w:rsidRPr="008F71F7">
              <w:t>25,9</w:t>
            </w:r>
          </w:p>
        </w:tc>
      </w:tr>
      <w:tr w:rsidR="00385A4A" w:rsidRPr="008F71F7" w:rsidTr="00385A4A">
        <w:trPr>
          <w:jc w:val="center"/>
        </w:trPr>
        <w:tc>
          <w:tcPr>
            <w:tcW w:w="2946" w:type="dxa"/>
            <w:shd w:val="pct20" w:color="000000" w:fill="FFFFFF"/>
          </w:tcPr>
          <w:p w:rsidR="00385A4A" w:rsidRPr="008F71F7" w:rsidRDefault="00385A4A" w:rsidP="00385A4A">
            <w:pPr>
              <w:keepNext/>
              <w:keepLines/>
              <w:suppressAutoHyphens/>
              <w:rPr>
                <w:bCs/>
              </w:rPr>
            </w:pPr>
            <w:r w:rsidRPr="008F71F7">
              <w:rPr>
                <w:bCs/>
              </w:rPr>
              <w:t>прочие промышленные производства</w:t>
            </w:r>
          </w:p>
        </w:tc>
        <w:tc>
          <w:tcPr>
            <w:tcW w:w="1918" w:type="dxa"/>
            <w:shd w:val="pct20" w:color="000000" w:fill="FFFFFF"/>
            <w:vAlign w:val="center"/>
          </w:tcPr>
          <w:p w:rsidR="00385A4A" w:rsidRPr="008F71F7" w:rsidRDefault="00385A4A" w:rsidP="00B67826">
            <w:pPr>
              <w:keepNext/>
              <w:keepLines/>
              <w:suppressAutoHyphens/>
              <w:jc w:val="center"/>
            </w:pPr>
            <w:r w:rsidRPr="008F71F7">
              <w:t>24</w:t>
            </w:r>
            <w:r w:rsidR="00B67826" w:rsidRPr="008F71F7">
              <w:t> </w:t>
            </w:r>
            <w:r w:rsidRPr="008F71F7">
              <w:t>045</w:t>
            </w:r>
            <w:r w:rsidR="00B67826" w:rsidRPr="008F71F7">
              <w:t>,5</w:t>
            </w:r>
          </w:p>
        </w:tc>
        <w:tc>
          <w:tcPr>
            <w:tcW w:w="1918" w:type="dxa"/>
            <w:shd w:val="pct20" w:color="000000" w:fill="FFFFFF"/>
            <w:vAlign w:val="center"/>
          </w:tcPr>
          <w:p w:rsidR="00385A4A" w:rsidRPr="008F71F7" w:rsidRDefault="00385A4A" w:rsidP="00385A4A">
            <w:pPr>
              <w:keepNext/>
              <w:keepLines/>
              <w:suppressAutoHyphens/>
              <w:jc w:val="center"/>
            </w:pPr>
            <w:r w:rsidRPr="008F71F7">
              <w:t>20,3</w:t>
            </w:r>
          </w:p>
        </w:tc>
        <w:tc>
          <w:tcPr>
            <w:tcW w:w="1738" w:type="dxa"/>
            <w:shd w:val="pct20" w:color="000000" w:fill="FFFFFF"/>
            <w:vAlign w:val="center"/>
          </w:tcPr>
          <w:p w:rsidR="00385A4A" w:rsidRPr="008F71F7" w:rsidRDefault="00385A4A" w:rsidP="00385A4A">
            <w:pPr>
              <w:keepNext/>
              <w:keepLines/>
              <w:suppressAutoHyphens/>
              <w:jc w:val="center"/>
            </w:pPr>
            <w:r w:rsidRPr="008F71F7">
              <w:t>23 654,8</w:t>
            </w:r>
          </w:p>
        </w:tc>
        <w:tc>
          <w:tcPr>
            <w:tcW w:w="1849" w:type="dxa"/>
            <w:shd w:val="pct20" w:color="000000" w:fill="FFFFFF"/>
            <w:vAlign w:val="center"/>
          </w:tcPr>
          <w:p w:rsidR="00385A4A" w:rsidRPr="008F71F7" w:rsidRDefault="00385A4A" w:rsidP="00385A4A">
            <w:pPr>
              <w:keepNext/>
              <w:keepLines/>
              <w:suppressAutoHyphens/>
              <w:jc w:val="center"/>
            </w:pPr>
            <w:r w:rsidRPr="008F71F7">
              <w:t>19,4</w:t>
            </w:r>
          </w:p>
        </w:tc>
      </w:tr>
      <w:tr w:rsidR="00385A4A" w:rsidRPr="008F71F7" w:rsidTr="00385A4A">
        <w:trPr>
          <w:jc w:val="center"/>
        </w:trPr>
        <w:tc>
          <w:tcPr>
            <w:tcW w:w="2946" w:type="dxa"/>
            <w:shd w:val="pct5" w:color="000000" w:fill="FFFFFF"/>
          </w:tcPr>
          <w:p w:rsidR="00385A4A" w:rsidRPr="008F71F7" w:rsidRDefault="00385A4A" w:rsidP="00385A4A">
            <w:pPr>
              <w:keepNext/>
              <w:keepLines/>
              <w:suppressAutoHyphens/>
              <w:rPr>
                <w:b/>
              </w:rPr>
            </w:pPr>
            <w:r w:rsidRPr="008F71F7">
              <w:rPr>
                <w:b/>
              </w:rPr>
              <w:t xml:space="preserve">Производство и распределение </w:t>
            </w:r>
            <w:r w:rsidRPr="008F71F7">
              <w:rPr>
                <w:b/>
                <w:bCs/>
              </w:rPr>
              <w:t>электроэнергии, газа и воды</w:t>
            </w:r>
          </w:p>
        </w:tc>
        <w:tc>
          <w:tcPr>
            <w:tcW w:w="1918" w:type="dxa"/>
            <w:shd w:val="pct5" w:color="000000" w:fill="FFFFFF"/>
            <w:vAlign w:val="center"/>
          </w:tcPr>
          <w:p w:rsidR="00385A4A" w:rsidRPr="008F71F7" w:rsidRDefault="00385A4A" w:rsidP="00385A4A">
            <w:pPr>
              <w:keepNext/>
              <w:keepLines/>
              <w:suppressAutoHyphens/>
              <w:jc w:val="center"/>
              <w:rPr>
                <w:b/>
              </w:rPr>
            </w:pPr>
            <w:r w:rsidRPr="008F71F7">
              <w:rPr>
                <w:b/>
              </w:rPr>
              <w:t>35 266,4</w:t>
            </w:r>
          </w:p>
        </w:tc>
        <w:tc>
          <w:tcPr>
            <w:tcW w:w="1918" w:type="dxa"/>
            <w:shd w:val="pct5" w:color="000000" w:fill="FFFFFF"/>
            <w:vAlign w:val="center"/>
          </w:tcPr>
          <w:p w:rsidR="00385A4A" w:rsidRPr="008F71F7" w:rsidRDefault="00385A4A" w:rsidP="00385A4A">
            <w:pPr>
              <w:keepNext/>
              <w:keepLines/>
              <w:suppressAutoHyphens/>
              <w:jc w:val="center"/>
              <w:rPr>
                <w:b/>
              </w:rPr>
            </w:pPr>
            <w:r w:rsidRPr="008F71F7">
              <w:rPr>
                <w:b/>
              </w:rPr>
              <w:t>29,8</w:t>
            </w:r>
          </w:p>
        </w:tc>
        <w:tc>
          <w:tcPr>
            <w:tcW w:w="1738" w:type="dxa"/>
            <w:shd w:val="pct5" w:color="000000" w:fill="FFFFFF"/>
            <w:vAlign w:val="center"/>
          </w:tcPr>
          <w:p w:rsidR="00385A4A" w:rsidRPr="008F71F7" w:rsidRDefault="00385A4A" w:rsidP="00385A4A">
            <w:pPr>
              <w:keepNext/>
              <w:keepLines/>
              <w:suppressAutoHyphens/>
              <w:jc w:val="center"/>
              <w:rPr>
                <w:b/>
              </w:rPr>
            </w:pPr>
            <w:r w:rsidRPr="008F71F7">
              <w:rPr>
                <w:b/>
              </w:rPr>
              <w:t>34 473,1</w:t>
            </w:r>
          </w:p>
        </w:tc>
        <w:tc>
          <w:tcPr>
            <w:tcW w:w="1849" w:type="dxa"/>
            <w:shd w:val="pct5" w:color="000000" w:fill="FFFFFF"/>
            <w:vAlign w:val="center"/>
          </w:tcPr>
          <w:p w:rsidR="00385A4A" w:rsidRPr="008F71F7" w:rsidRDefault="00385A4A" w:rsidP="00385A4A">
            <w:pPr>
              <w:keepNext/>
              <w:keepLines/>
              <w:suppressAutoHyphens/>
              <w:jc w:val="center"/>
              <w:rPr>
                <w:b/>
              </w:rPr>
            </w:pPr>
            <w:r w:rsidRPr="008F71F7">
              <w:rPr>
                <w:b/>
              </w:rPr>
              <w:t>28,2</w:t>
            </w:r>
          </w:p>
        </w:tc>
      </w:tr>
      <w:tr w:rsidR="00385A4A" w:rsidRPr="008F71F7" w:rsidTr="00385A4A">
        <w:trPr>
          <w:jc w:val="center"/>
        </w:trPr>
        <w:tc>
          <w:tcPr>
            <w:tcW w:w="2946" w:type="dxa"/>
            <w:shd w:val="pct20" w:color="000000" w:fill="FFFFFF"/>
          </w:tcPr>
          <w:p w:rsidR="00385A4A" w:rsidRPr="008F71F7" w:rsidRDefault="00385A4A" w:rsidP="00385A4A">
            <w:pPr>
              <w:keepNext/>
              <w:keepLines/>
              <w:suppressAutoHyphens/>
              <w:rPr>
                <w:b/>
              </w:rPr>
            </w:pPr>
            <w:r w:rsidRPr="008F71F7">
              <w:rPr>
                <w:b/>
              </w:rPr>
              <w:t>Всего (по крупным и средним предприятиям)</w:t>
            </w:r>
          </w:p>
        </w:tc>
        <w:tc>
          <w:tcPr>
            <w:tcW w:w="1918" w:type="dxa"/>
            <w:shd w:val="pct20" w:color="000000" w:fill="FFFFFF"/>
            <w:vAlign w:val="center"/>
          </w:tcPr>
          <w:p w:rsidR="00385A4A" w:rsidRPr="008F71F7" w:rsidRDefault="00385A4A" w:rsidP="00385A4A">
            <w:pPr>
              <w:keepNext/>
              <w:keepLines/>
              <w:suppressAutoHyphens/>
              <w:jc w:val="center"/>
              <w:rPr>
                <w:b/>
              </w:rPr>
            </w:pPr>
            <w:r w:rsidRPr="008F71F7">
              <w:rPr>
                <w:b/>
              </w:rPr>
              <w:t>118 417,2</w:t>
            </w:r>
          </w:p>
        </w:tc>
        <w:tc>
          <w:tcPr>
            <w:tcW w:w="1918" w:type="dxa"/>
            <w:shd w:val="pct20" w:color="000000" w:fill="FFFFFF"/>
            <w:vAlign w:val="center"/>
          </w:tcPr>
          <w:p w:rsidR="00385A4A" w:rsidRPr="008F71F7" w:rsidRDefault="00385A4A" w:rsidP="00385A4A">
            <w:pPr>
              <w:keepNext/>
              <w:keepLines/>
              <w:suppressAutoHyphens/>
              <w:jc w:val="center"/>
              <w:rPr>
                <w:b/>
              </w:rPr>
            </w:pPr>
            <w:r w:rsidRPr="008F71F7">
              <w:rPr>
                <w:b/>
              </w:rPr>
              <w:t>100,0</w:t>
            </w:r>
          </w:p>
        </w:tc>
        <w:tc>
          <w:tcPr>
            <w:tcW w:w="1738" w:type="dxa"/>
            <w:shd w:val="pct20" w:color="000000" w:fill="FFFFFF"/>
            <w:vAlign w:val="center"/>
          </w:tcPr>
          <w:p w:rsidR="00385A4A" w:rsidRPr="008F71F7" w:rsidRDefault="00385A4A" w:rsidP="00385A4A">
            <w:pPr>
              <w:keepNext/>
              <w:keepLines/>
              <w:suppressAutoHyphens/>
              <w:jc w:val="center"/>
              <w:rPr>
                <w:b/>
              </w:rPr>
            </w:pPr>
            <w:r w:rsidRPr="008F71F7">
              <w:rPr>
                <w:b/>
              </w:rPr>
              <w:t>122 136,6</w:t>
            </w:r>
          </w:p>
        </w:tc>
        <w:tc>
          <w:tcPr>
            <w:tcW w:w="1849" w:type="dxa"/>
            <w:shd w:val="pct20" w:color="000000" w:fill="FFFFFF"/>
            <w:vAlign w:val="center"/>
          </w:tcPr>
          <w:p w:rsidR="00385A4A" w:rsidRPr="008F71F7" w:rsidRDefault="00385A4A" w:rsidP="00385A4A">
            <w:pPr>
              <w:keepNext/>
              <w:keepLines/>
              <w:suppressAutoHyphens/>
              <w:jc w:val="center"/>
              <w:rPr>
                <w:b/>
              </w:rPr>
            </w:pPr>
            <w:r w:rsidRPr="008F71F7">
              <w:rPr>
                <w:b/>
              </w:rPr>
              <w:t>100,0</w:t>
            </w:r>
          </w:p>
        </w:tc>
      </w:tr>
    </w:tbl>
    <w:p w:rsidR="00385A4A" w:rsidRPr="008F71F7" w:rsidRDefault="00385A4A" w:rsidP="00385A4A">
      <w:pPr>
        <w:pStyle w:val="2"/>
        <w:keepLines/>
        <w:jc w:val="center"/>
        <w:rPr>
          <w:bCs/>
          <w:i/>
          <w:szCs w:val="28"/>
        </w:rPr>
      </w:pPr>
    </w:p>
    <w:p w:rsidR="00385A4A" w:rsidRPr="00EE481A" w:rsidRDefault="00385A4A" w:rsidP="00385A4A">
      <w:pPr>
        <w:pStyle w:val="2"/>
        <w:keepLines/>
        <w:jc w:val="center"/>
        <w:rPr>
          <w:bCs/>
          <w:sz w:val="32"/>
          <w:szCs w:val="28"/>
        </w:rPr>
      </w:pPr>
      <w:bookmarkStart w:id="36" w:name="_Toc334101039"/>
      <w:bookmarkStart w:id="37" w:name="_Toc365274136"/>
      <w:bookmarkEnd w:id="35"/>
      <w:r w:rsidRPr="00EE481A">
        <w:rPr>
          <w:bCs/>
          <w:sz w:val="32"/>
          <w:szCs w:val="28"/>
        </w:rPr>
        <w:t>Добыча полезных ископаемых</w:t>
      </w:r>
    </w:p>
    <w:p w:rsidR="00385A4A" w:rsidRPr="008F71F7" w:rsidRDefault="00385A4A" w:rsidP="00385A4A">
      <w:pPr>
        <w:pStyle w:val="a4"/>
        <w:keepNext/>
        <w:keepLines/>
        <w:ind w:firstLine="720"/>
        <w:jc w:val="center"/>
        <w:rPr>
          <w:szCs w:val="28"/>
        </w:rPr>
      </w:pPr>
    </w:p>
    <w:p w:rsidR="00B67826" w:rsidRPr="008F71F7" w:rsidRDefault="00B67826" w:rsidP="00385A4A">
      <w:pPr>
        <w:pStyle w:val="a4"/>
        <w:keepNext/>
        <w:keepLines/>
        <w:tabs>
          <w:tab w:val="left" w:pos="851"/>
        </w:tabs>
        <w:ind w:firstLine="720"/>
        <w:rPr>
          <w:szCs w:val="28"/>
          <w:lang w:val="ru-RU"/>
        </w:rPr>
      </w:pPr>
      <w:r w:rsidRPr="008F71F7">
        <w:rPr>
          <w:szCs w:val="28"/>
          <w:lang w:val="ru-RU"/>
        </w:rPr>
        <w:t>Добывающая промышленность города Кемерово представлена филиалом ОАО «УК «Кузбассразрезуголь» - Кедровский угольный разрез.</w:t>
      </w:r>
    </w:p>
    <w:p w:rsidR="00385A4A" w:rsidRDefault="00385A4A" w:rsidP="00385A4A">
      <w:pPr>
        <w:pStyle w:val="a4"/>
        <w:keepNext/>
        <w:keepLines/>
        <w:tabs>
          <w:tab w:val="left" w:pos="851"/>
        </w:tabs>
        <w:ind w:firstLine="720"/>
        <w:rPr>
          <w:szCs w:val="28"/>
          <w:lang w:val="ru-RU"/>
        </w:rPr>
      </w:pPr>
      <w:r w:rsidRPr="008F71F7">
        <w:rPr>
          <w:szCs w:val="28"/>
        </w:rPr>
        <w:t xml:space="preserve">За 2014 год индекс промышленного производства по виду экономической деятельности </w:t>
      </w:r>
      <w:r w:rsidRPr="008F71F7">
        <w:rPr>
          <w:b/>
          <w:i/>
          <w:szCs w:val="28"/>
        </w:rPr>
        <w:t>«добыча полезных ископаемых»</w:t>
      </w:r>
      <w:r w:rsidRPr="008F71F7">
        <w:rPr>
          <w:szCs w:val="28"/>
        </w:rPr>
        <w:t xml:space="preserve"> составил 9</w:t>
      </w:r>
      <w:r w:rsidRPr="008F71F7">
        <w:rPr>
          <w:szCs w:val="28"/>
          <w:lang w:val="ru-RU"/>
        </w:rPr>
        <w:t>9</w:t>
      </w:r>
      <w:r w:rsidRPr="008F71F7">
        <w:rPr>
          <w:szCs w:val="28"/>
        </w:rPr>
        <w:t>,</w:t>
      </w:r>
      <w:r w:rsidRPr="008F71F7">
        <w:rPr>
          <w:szCs w:val="28"/>
          <w:lang w:val="ru-RU"/>
        </w:rPr>
        <w:t>1</w:t>
      </w:r>
      <w:r w:rsidR="00EE1470" w:rsidRPr="008F71F7">
        <w:rPr>
          <w:szCs w:val="28"/>
        </w:rPr>
        <w:t xml:space="preserve">% </w:t>
      </w:r>
      <w:r w:rsidRPr="008F71F7">
        <w:rPr>
          <w:szCs w:val="28"/>
        </w:rPr>
        <w:t xml:space="preserve">к уровню 2013 года. </w:t>
      </w:r>
      <w:r w:rsidRPr="008F71F7">
        <w:rPr>
          <w:szCs w:val="28"/>
          <w:lang w:val="ru-RU"/>
        </w:rPr>
        <w:t>За отчётный период добыто 5</w:t>
      </w:r>
      <w:r w:rsidR="00B67826" w:rsidRPr="008F71F7">
        <w:rPr>
          <w:szCs w:val="28"/>
          <w:lang w:val="ru-RU"/>
        </w:rPr>
        <w:t> 071,7</w:t>
      </w:r>
      <w:r w:rsidRPr="008F71F7">
        <w:rPr>
          <w:szCs w:val="28"/>
          <w:lang w:val="ru-RU"/>
        </w:rPr>
        <w:t xml:space="preserve"> тыс. тонн угля, или 104,9% к уровню 2013 года.</w:t>
      </w:r>
    </w:p>
    <w:p w:rsidR="00EE481A" w:rsidRPr="008F71F7" w:rsidRDefault="00EE481A" w:rsidP="00385A4A">
      <w:pPr>
        <w:pStyle w:val="a4"/>
        <w:keepNext/>
        <w:keepLines/>
        <w:tabs>
          <w:tab w:val="left" w:pos="851"/>
        </w:tabs>
        <w:ind w:firstLine="720"/>
        <w:rPr>
          <w:szCs w:val="28"/>
          <w:lang w:val="ru-RU"/>
        </w:rPr>
      </w:pPr>
    </w:p>
    <w:bookmarkEnd w:id="36"/>
    <w:bookmarkEnd w:id="37"/>
    <w:p w:rsidR="00385A4A" w:rsidRPr="00EE481A" w:rsidRDefault="00385A4A" w:rsidP="00385A4A">
      <w:pPr>
        <w:pStyle w:val="2"/>
        <w:keepLines/>
        <w:widowControl w:val="0"/>
        <w:jc w:val="center"/>
        <w:rPr>
          <w:bCs/>
          <w:sz w:val="32"/>
          <w:szCs w:val="28"/>
        </w:rPr>
      </w:pPr>
      <w:r w:rsidRPr="00EE481A">
        <w:rPr>
          <w:bCs/>
          <w:sz w:val="32"/>
          <w:szCs w:val="28"/>
        </w:rPr>
        <w:t>Обрабатывающие производства</w:t>
      </w:r>
    </w:p>
    <w:p w:rsidR="00385A4A" w:rsidRPr="008F71F7" w:rsidRDefault="00385A4A" w:rsidP="00385A4A">
      <w:pPr>
        <w:keepNext/>
        <w:keepLines/>
        <w:widowControl w:val="0"/>
        <w:shd w:val="clear" w:color="auto" w:fill="FFFFFF"/>
        <w:ind w:firstLine="567"/>
        <w:jc w:val="both"/>
        <w:rPr>
          <w:sz w:val="28"/>
          <w:szCs w:val="28"/>
        </w:rPr>
      </w:pPr>
    </w:p>
    <w:p w:rsidR="00385A4A" w:rsidRPr="008F71F7" w:rsidRDefault="00385A4A" w:rsidP="00385A4A">
      <w:pPr>
        <w:keepNext/>
        <w:keepLines/>
        <w:widowControl w:val="0"/>
        <w:shd w:val="clear" w:color="auto" w:fill="FFFFFF"/>
        <w:ind w:firstLine="567"/>
        <w:jc w:val="both"/>
        <w:rPr>
          <w:sz w:val="28"/>
          <w:szCs w:val="28"/>
        </w:rPr>
      </w:pPr>
      <w:r w:rsidRPr="008F71F7">
        <w:rPr>
          <w:sz w:val="28"/>
          <w:szCs w:val="28"/>
        </w:rPr>
        <w:t>Лидирующее положение (</w:t>
      </w:r>
      <w:r w:rsidR="00857C87" w:rsidRPr="008F71F7">
        <w:rPr>
          <w:sz w:val="28"/>
          <w:szCs w:val="28"/>
        </w:rPr>
        <w:t>64,4</w:t>
      </w:r>
      <w:r w:rsidRPr="008F71F7">
        <w:rPr>
          <w:sz w:val="28"/>
          <w:szCs w:val="28"/>
        </w:rPr>
        <w:t xml:space="preserve">%) в структуре объема отгруженных товаров собственного производства, выполненных работ и услуг собственными силами, занимают </w:t>
      </w:r>
      <w:r w:rsidR="00B67826" w:rsidRPr="008F71F7">
        <w:rPr>
          <w:sz w:val="28"/>
          <w:szCs w:val="28"/>
        </w:rPr>
        <w:t xml:space="preserve">предприятия </w:t>
      </w:r>
      <w:r w:rsidRPr="008F71F7">
        <w:rPr>
          <w:b/>
          <w:i/>
          <w:sz w:val="28"/>
          <w:szCs w:val="28"/>
        </w:rPr>
        <w:t>обрабатывающ</w:t>
      </w:r>
      <w:r w:rsidR="00B67826" w:rsidRPr="008F71F7">
        <w:rPr>
          <w:b/>
          <w:i/>
          <w:sz w:val="28"/>
          <w:szCs w:val="28"/>
        </w:rPr>
        <w:t>ей</w:t>
      </w:r>
      <w:r w:rsidRPr="008F71F7">
        <w:rPr>
          <w:b/>
          <w:i/>
          <w:sz w:val="28"/>
          <w:szCs w:val="28"/>
        </w:rPr>
        <w:t xml:space="preserve"> </w:t>
      </w:r>
      <w:r w:rsidR="00B67826" w:rsidRPr="008F71F7">
        <w:rPr>
          <w:b/>
          <w:i/>
          <w:sz w:val="28"/>
          <w:szCs w:val="28"/>
        </w:rPr>
        <w:t>промышленности</w:t>
      </w:r>
      <w:r w:rsidRPr="008F71F7">
        <w:rPr>
          <w:sz w:val="28"/>
          <w:szCs w:val="28"/>
        </w:rPr>
        <w:t xml:space="preserve">. По данному виду экономической деятельности индекс промышленного производства по крупным и средним организациям составил 94,1% к уровню 2013 года. </w:t>
      </w:r>
    </w:p>
    <w:p w:rsidR="00385A4A" w:rsidRPr="008F71F7" w:rsidRDefault="00385A4A" w:rsidP="00385A4A">
      <w:pPr>
        <w:keepNext/>
        <w:keepLines/>
        <w:widowControl w:val="0"/>
        <w:ind w:firstLine="708"/>
        <w:jc w:val="both"/>
        <w:rPr>
          <w:sz w:val="28"/>
          <w:szCs w:val="28"/>
        </w:rPr>
      </w:pPr>
      <w:r w:rsidRPr="008F71F7">
        <w:rPr>
          <w:sz w:val="28"/>
          <w:szCs w:val="28"/>
        </w:rPr>
        <w:t>Объем отгруженных товаров собственного производства, выполненных работ и услуг собственными силами, по подвидам экономической деятельности, представлен в таблице:</w:t>
      </w:r>
    </w:p>
    <w:p w:rsidR="00385A4A" w:rsidRPr="008F71F7" w:rsidRDefault="00385A4A" w:rsidP="00385A4A">
      <w:pPr>
        <w:keepNext/>
        <w:keepLines/>
        <w:widowControl w:val="0"/>
        <w:ind w:firstLine="708"/>
        <w:jc w:val="both"/>
        <w:rPr>
          <w:sz w:val="28"/>
          <w:szCs w:val="28"/>
        </w:rPr>
      </w:pPr>
    </w:p>
    <w:tbl>
      <w:tblPr>
        <w:tblW w:w="986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55"/>
        <w:gridCol w:w="3162"/>
        <w:gridCol w:w="1244"/>
      </w:tblGrid>
      <w:tr w:rsidR="008F71F7" w:rsidRPr="008F71F7" w:rsidTr="00B67826">
        <w:trPr>
          <w:trHeight w:val="821"/>
          <w:tblHeader/>
          <w:tblCellSpacing w:w="15" w:type="dxa"/>
          <w:jc w:val="center"/>
        </w:trPr>
        <w:tc>
          <w:tcPr>
            <w:tcW w:w="5410" w:type="dxa"/>
            <w:vAlign w:val="center"/>
          </w:tcPr>
          <w:p w:rsidR="00385A4A" w:rsidRPr="008F71F7" w:rsidRDefault="00385A4A" w:rsidP="00385A4A">
            <w:pPr>
              <w:keepNext/>
              <w:keepLines/>
              <w:jc w:val="center"/>
              <w:rPr>
                <w:rFonts w:ascii="Arial" w:hAnsi="Arial" w:cs="Arial"/>
              </w:rPr>
            </w:pPr>
          </w:p>
          <w:p w:rsidR="00385A4A" w:rsidRPr="008F71F7" w:rsidRDefault="00385A4A" w:rsidP="00385A4A">
            <w:pPr>
              <w:keepNext/>
              <w:keepLines/>
              <w:jc w:val="center"/>
              <w:rPr>
                <w:rFonts w:ascii="Arial" w:hAnsi="Arial" w:cs="Arial"/>
              </w:rPr>
            </w:pPr>
            <w:r w:rsidRPr="008F71F7">
              <w:t>Виды экономической</w:t>
            </w:r>
            <w:r w:rsidR="001901ED">
              <w:rPr>
                <w:rFonts w:ascii="Arial" w:hAnsi="Arial" w:cs="Arial"/>
                <w:noProof/>
              </w:rPr>
              <w:drawing>
                <wp:inline distT="0" distB="0" distL="0" distR="0" wp14:anchorId="6C96B99E" wp14:editId="6D5BCA19">
                  <wp:extent cx="9525" cy="9525"/>
                  <wp:effectExtent l="0" t="0" r="0" b="0"/>
                  <wp:docPr id="4" name="Рисунок 1" descr="http://www.economy.sam-reg.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sam-reg.ru/icons/ecblank.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F71F7">
              <w:t xml:space="preserve"> деятельности</w:t>
            </w:r>
          </w:p>
        </w:tc>
        <w:tc>
          <w:tcPr>
            <w:tcW w:w="3132" w:type="dxa"/>
            <w:vAlign w:val="center"/>
          </w:tcPr>
          <w:p w:rsidR="00385A4A" w:rsidRPr="008F71F7" w:rsidRDefault="00385A4A" w:rsidP="00385A4A">
            <w:pPr>
              <w:keepNext/>
              <w:keepLines/>
              <w:jc w:val="center"/>
            </w:pPr>
            <w:r w:rsidRPr="008F71F7">
              <w:t>Объем отгруженных товаров       собственн</w:t>
            </w:r>
            <w:r w:rsidR="00B67826" w:rsidRPr="008F71F7">
              <w:t>ого про</w:t>
            </w:r>
            <w:r w:rsidRPr="008F71F7">
              <w:t>изводства,</w:t>
            </w:r>
          </w:p>
          <w:p w:rsidR="00385A4A" w:rsidRPr="008F71F7" w:rsidRDefault="00385A4A" w:rsidP="00385A4A">
            <w:pPr>
              <w:keepNext/>
              <w:keepLines/>
              <w:jc w:val="center"/>
            </w:pPr>
            <w:r w:rsidRPr="008F71F7">
              <w:t>млн. рублей</w:t>
            </w:r>
          </w:p>
        </w:tc>
        <w:tc>
          <w:tcPr>
            <w:tcW w:w="1199" w:type="dxa"/>
            <w:vAlign w:val="center"/>
          </w:tcPr>
          <w:p w:rsidR="00385A4A" w:rsidRPr="008F71F7" w:rsidRDefault="00385A4A" w:rsidP="00385A4A">
            <w:pPr>
              <w:keepNext/>
              <w:keepLines/>
              <w:jc w:val="center"/>
            </w:pPr>
            <w:r w:rsidRPr="008F71F7">
              <w:t xml:space="preserve">В % к </w:t>
            </w:r>
          </w:p>
          <w:p w:rsidR="00385A4A" w:rsidRPr="008F71F7" w:rsidRDefault="00385A4A" w:rsidP="00385A4A">
            <w:pPr>
              <w:keepNext/>
              <w:keepLines/>
              <w:jc w:val="center"/>
            </w:pPr>
            <w:r w:rsidRPr="008F71F7">
              <w:t>2013 году</w:t>
            </w:r>
          </w:p>
          <w:p w:rsidR="00385A4A" w:rsidRPr="008F71F7" w:rsidRDefault="00385A4A" w:rsidP="00385A4A">
            <w:pPr>
              <w:keepNext/>
              <w:keepLines/>
              <w:ind w:right="-35"/>
              <w:jc w:val="center"/>
            </w:pPr>
          </w:p>
        </w:tc>
      </w:tr>
      <w:tr w:rsidR="008F71F7" w:rsidRPr="008F71F7" w:rsidTr="00B67826">
        <w:trPr>
          <w:trHeight w:val="222"/>
          <w:tblCellSpacing w:w="15" w:type="dxa"/>
          <w:jc w:val="center"/>
        </w:trPr>
        <w:tc>
          <w:tcPr>
            <w:tcW w:w="5410" w:type="dxa"/>
            <w:vAlign w:val="center"/>
          </w:tcPr>
          <w:p w:rsidR="00385A4A" w:rsidRPr="008F71F7" w:rsidRDefault="00385A4A" w:rsidP="00385A4A">
            <w:pPr>
              <w:keepNext/>
              <w:keepLines/>
              <w:ind w:left="180"/>
              <w:rPr>
                <w:b/>
                <w:spacing w:val="-8"/>
              </w:rPr>
            </w:pPr>
            <w:r w:rsidRPr="008F71F7">
              <w:rPr>
                <w:b/>
                <w:spacing w:val="-8"/>
              </w:rPr>
              <w:t>Обрабатывающие производства</w:t>
            </w:r>
          </w:p>
        </w:tc>
        <w:tc>
          <w:tcPr>
            <w:tcW w:w="3132" w:type="dxa"/>
            <w:vAlign w:val="center"/>
          </w:tcPr>
          <w:p w:rsidR="00385A4A" w:rsidRPr="008F71F7" w:rsidRDefault="00385A4A" w:rsidP="00385A4A">
            <w:pPr>
              <w:keepNext/>
              <w:keepLines/>
              <w:jc w:val="center"/>
              <w:rPr>
                <w:b/>
                <w:spacing w:val="-8"/>
              </w:rPr>
            </w:pPr>
            <w:r w:rsidRPr="008F71F7">
              <w:rPr>
                <w:b/>
                <w:spacing w:val="-8"/>
              </w:rPr>
              <w:t>76 266,3</w:t>
            </w:r>
          </w:p>
        </w:tc>
        <w:tc>
          <w:tcPr>
            <w:tcW w:w="1199" w:type="dxa"/>
            <w:vAlign w:val="center"/>
          </w:tcPr>
          <w:p w:rsidR="00385A4A" w:rsidRPr="008F71F7" w:rsidRDefault="00385A4A" w:rsidP="00385A4A">
            <w:pPr>
              <w:keepNext/>
              <w:keepLines/>
              <w:jc w:val="center"/>
              <w:rPr>
                <w:b/>
                <w:spacing w:val="-8"/>
              </w:rPr>
            </w:pPr>
            <w:r w:rsidRPr="008F71F7">
              <w:rPr>
                <w:b/>
                <w:spacing w:val="-8"/>
              </w:rPr>
              <w:t>101,2</w:t>
            </w:r>
          </w:p>
        </w:tc>
      </w:tr>
      <w:tr w:rsidR="008F71F7" w:rsidRPr="008F71F7" w:rsidTr="00B67826">
        <w:trPr>
          <w:trHeight w:val="258"/>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пищевых продуктов, включая напитки, и табака</w:t>
            </w:r>
          </w:p>
        </w:tc>
        <w:tc>
          <w:tcPr>
            <w:tcW w:w="3132" w:type="dxa"/>
            <w:vAlign w:val="center"/>
          </w:tcPr>
          <w:p w:rsidR="00385A4A" w:rsidRPr="008F71F7" w:rsidRDefault="00385A4A" w:rsidP="00385A4A">
            <w:pPr>
              <w:keepNext/>
              <w:keepLines/>
              <w:jc w:val="center"/>
              <w:rPr>
                <w:spacing w:val="-8"/>
              </w:rPr>
            </w:pPr>
            <w:r w:rsidRPr="008F71F7">
              <w:rPr>
                <w:spacing w:val="-8"/>
              </w:rPr>
              <w:t>10 542,4</w:t>
            </w:r>
          </w:p>
        </w:tc>
        <w:tc>
          <w:tcPr>
            <w:tcW w:w="1199" w:type="dxa"/>
            <w:vAlign w:val="center"/>
          </w:tcPr>
          <w:p w:rsidR="00385A4A" w:rsidRPr="008F71F7" w:rsidRDefault="00385A4A" w:rsidP="00385A4A">
            <w:pPr>
              <w:keepNext/>
              <w:keepLines/>
              <w:jc w:val="center"/>
              <w:rPr>
                <w:spacing w:val="-8"/>
              </w:rPr>
            </w:pPr>
            <w:r w:rsidRPr="008F71F7">
              <w:rPr>
                <w:spacing w:val="-8"/>
              </w:rPr>
              <w:t>127,7</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Текстильное и швейное производство</w:t>
            </w:r>
          </w:p>
        </w:tc>
        <w:tc>
          <w:tcPr>
            <w:tcW w:w="3132" w:type="dxa"/>
            <w:vAlign w:val="center"/>
          </w:tcPr>
          <w:p w:rsidR="00385A4A" w:rsidRPr="008F71F7" w:rsidRDefault="00385A4A" w:rsidP="00385A4A">
            <w:pPr>
              <w:keepNext/>
              <w:keepLines/>
              <w:jc w:val="center"/>
              <w:rPr>
                <w:spacing w:val="-8"/>
              </w:rPr>
            </w:pPr>
            <w:r w:rsidRPr="008F71F7">
              <w:rPr>
                <w:spacing w:val="-8"/>
              </w:rPr>
              <w:t>734,7</w:t>
            </w:r>
          </w:p>
        </w:tc>
        <w:tc>
          <w:tcPr>
            <w:tcW w:w="1199" w:type="dxa"/>
            <w:vAlign w:val="center"/>
          </w:tcPr>
          <w:p w:rsidR="00385A4A" w:rsidRPr="008F71F7" w:rsidRDefault="00385A4A" w:rsidP="00385A4A">
            <w:pPr>
              <w:keepNext/>
              <w:keepLines/>
              <w:jc w:val="center"/>
              <w:rPr>
                <w:spacing w:val="-8"/>
              </w:rPr>
            </w:pPr>
            <w:r w:rsidRPr="008F71F7">
              <w:rPr>
                <w:spacing w:val="-8"/>
              </w:rPr>
              <w:t>140,9</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кожи, изделий из кожи и производство обуви</w:t>
            </w:r>
          </w:p>
        </w:tc>
        <w:tc>
          <w:tcPr>
            <w:tcW w:w="3132" w:type="dxa"/>
            <w:vAlign w:val="center"/>
          </w:tcPr>
          <w:p w:rsidR="00385A4A" w:rsidRPr="008F71F7" w:rsidRDefault="00385A4A" w:rsidP="00385A4A">
            <w:pPr>
              <w:keepNext/>
              <w:keepLines/>
              <w:jc w:val="center"/>
              <w:rPr>
                <w:spacing w:val="-8"/>
              </w:rPr>
            </w:pPr>
            <w:r w:rsidRPr="008F71F7">
              <w:rPr>
                <w:spacing w:val="-8"/>
              </w:rPr>
              <w:t>22,1</w:t>
            </w:r>
          </w:p>
        </w:tc>
        <w:tc>
          <w:tcPr>
            <w:tcW w:w="1199" w:type="dxa"/>
            <w:vAlign w:val="center"/>
          </w:tcPr>
          <w:p w:rsidR="00385A4A" w:rsidRPr="008F71F7" w:rsidRDefault="00385A4A" w:rsidP="00385A4A">
            <w:pPr>
              <w:keepNext/>
              <w:keepLines/>
              <w:jc w:val="center"/>
              <w:rPr>
                <w:spacing w:val="-8"/>
              </w:rPr>
            </w:pPr>
            <w:r w:rsidRPr="008F71F7">
              <w:rPr>
                <w:spacing w:val="-8"/>
              </w:rPr>
              <w:t>56,0</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Обработка древесины и производство изделий из дерева</w:t>
            </w:r>
          </w:p>
        </w:tc>
        <w:tc>
          <w:tcPr>
            <w:tcW w:w="3132" w:type="dxa"/>
            <w:vAlign w:val="center"/>
          </w:tcPr>
          <w:p w:rsidR="00385A4A" w:rsidRPr="008F71F7" w:rsidRDefault="00385A4A" w:rsidP="00385A4A">
            <w:pPr>
              <w:keepNext/>
              <w:keepLines/>
              <w:jc w:val="center"/>
              <w:rPr>
                <w:spacing w:val="-8"/>
              </w:rPr>
            </w:pPr>
            <w:r w:rsidRPr="008F71F7">
              <w:rPr>
                <w:spacing w:val="-8"/>
              </w:rPr>
              <w:t>2,5</w:t>
            </w:r>
          </w:p>
        </w:tc>
        <w:tc>
          <w:tcPr>
            <w:tcW w:w="1199" w:type="dxa"/>
            <w:vAlign w:val="center"/>
          </w:tcPr>
          <w:p w:rsidR="00385A4A" w:rsidRPr="008F71F7" w:rsidRDefault="00385A4A" w:rsidP="00385A4A">
            <w:pPr>
              <w:keepNext/>
              <w:keepLines/>
              <w:jc w:val="center"/>
              <w:rPr>
                <w:spacing w:val="-8"/>
              </w:rPr>
            </w:pPr>
            <w:r w:rsidRPr="008F71F7">
              <w:rPr>
                <w:spacing w:val="-8"/>
              </w:rPr>
              <w:t>41,6</w:t>
            </w:r>
          </w:p>
        </w:tc>
      </w:tr>
      <w:tr w:rsidR="008F71F7" w:rsidRPr="008F71F7" w:rsidTr="00B67826">
        <w:trPr>
          <w:trHeight w:val="343"/>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Целлюлозно-бумажное производство; издательская и полиграфическая деятельность</w:t>
            </w:r>
          </w:p>
        </w:tc>
        <w:tc>
          <w:tcPr>
            <w:tcW w:w="3132" w:type="dxa"/>
            <w:vAlign w:val="center"/>
          </w:tcPr>
          <w:p w:rsidR="00385A4A" w:rsidRPr="008F71F7" w:rsidRDefault="00385A4A" w:rsidP="00385A4A">
            <w:pPr>
              <w:keepNext/>
              <w:keepLines/>
              <w:jc w:val="center"/>
              <w:rPr>
                <w:spacing w:val="-8"/>
              </w:rPr>
            </w:pPr>
            <w:r w:rsidRPr="008F71F7">
              <w:rPr>
                <w:spacing w:val="-8"/>
              </w:rPr>
              <w:t>320,6</w:t>
            </w:r>
          </w:p>
        </w:tc>
        <w:tc>
          <w:tcPr>
            <w:tcW w:w="1199" w:type="dxa"/>
            <w:vAlign w:val="center"/>
          </w:tcPr>
          <w:p w:rsidR="00385A4A" w:rsidRPr="008F71F7" w:rsidRDefault="00385A4A" w:rsidP="00385A4A">
            <w:pPr>
              <w:keepNext/>
              <w:keepLines/>
              <w:jc w:val="center"/>
              <w:rPr>
                <w:spacing w:val="-8"/>
              </w:rPr>
            </w:pPr>
            <w:r w:rsidRPr="008F71F7">
              <w:rPr>
                <w:spacing w:val="-8"/>
              </w:rPr>
              <w:t>106,1</w:t>
            </w:r>
          </w:p>
        </w:tc>
      </w:tr>
      <w:tr w:rsidR="008F71F7" w:rsidRPr="008F71F7" w:rsidTr="00B67826">
        <w:trPr>
          <w:trHeight w:val="343"/>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кокса, нефтепродуктов</w:t>
            </w:r>
          </w:p>
        </w:tc>
        <w:tc>
          <w:tcPr>
            <w:tcW w:w="3132" w:type="dxa"/>
            <w:vAlign w:val="center"/>
          </w:tcPr>
          <w:p w:rsidR="00385A4A" w:rsidRPr="008F71F7" w:rsidRDefault="00385A4A" w:rsidP="00385A4A">
            <w:pPr>
              <w:keepNext/>
              <w:keepLines/>
              <w:jc w:val="center"/>
              <w:rPr>
                <w:spacing w:val="-8"/>
              </w:rPr>
            </w:pPr>
            <w:r w:rsidRPr="008F71F7">
              <w:rPr>
                <w:spacing w:val="-8"/>
              </w:rPr>
              <w:t>21 447,4</w:t>
            </w:r>
          </w:p>
        </w:tc>
        <w:tc>
          <w:tcPr>
            <w:tcW w:w="1199" w:type="dxa"/>
            <w:vAlign w:val="center"/>
          </w:tcPr>
          <w:p w:rsidR="00385A4A" w:rsidRPr="008F71F7" w:rsidRDefault="00385A4A" w:rsidP="00385A4A">
            <w:pPr>
              <w:keepNext/>
              <w:keepLines/>
              <w:jc w:val="center"/>
              <w:rPr>
                <w:spacing w:val="-8"/>
              </w:rPr>
            </w:pPr>
            <w:r w:rsidRPr="008F71F7">
              <w:rPr>
                <w:spacing w:val="-8"/>
              </w:rPr>
              <w:t>107,2</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Химическое производство</w:t>
            </w:r>
          </w:p>
        </w:tc>
        <w:tc>
          <w:tcPr>
            <w:tcW w:w="3132" w:type="dxa"/>
            <w:vAlign w:val="center"/>
          </w:tcPr>
          <w:p w:rsidR="00385A4A" w:rsidRPr="008F71F7" w:rsidRDefault="00385A4A" w:rsidP="00385A4A">
            <w:pPr>
              <w:keepNext/>
              <w:keepLines/>
              <w:jc w:val="center"/>
              <w:rPr>
                <w:spacing w:val="-8"/>
              </w:rPr>
            </w:pPr>
            <w:r w:rsidRPr="008F71F7">
              <w:rPr>
                <w:spacing w:val="-8"/>
              </w:rPr>
              <w:t>30 773,3</w:t>
            </w:r>
          </w:p>
        </w:tc>
        <w:tc>
          <w:tcPr>
            <w:tcW w:w="1199" w:type="dxa"/>
            <w:vAlign w:val="center"/>
          </w:tcPr>
          <w:p w:rsidR="00385A4A" w:rsidRPr="008F71F7" w:rsidRDefault="00385A4A" w:rsidP="00385A4A">
            <w:pPr>
              <w:keepNext/>
              <w:keepLines/>
              <w:jc w:val="center"/>
              <w:rPr>
                <w:spacing w:val="-8"/>
              </w:rPr>
            </w:pPr>
            <w:r w:rsidRPr="008F71F7">
              <w:rPr>
                <w:spacing w:val="-8"/>
              </w:rPr>
              <w:t>97,1</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резиновых и пластмассовых изделий</w:t>
            </w:r>
          </w:p>
        </w:tc>
        <w:tc>
          <w:tcPr>
            <w:tcW w:w="3132" w:type="dxa"/>
            <w:vAlign w:val="center"/>
          </w:tcPr>
          <w:p w:rsidR="00385A4A" w:rsidRPr="008F71F7" w:rsidRDefault="00385A4A" w:rsidP="00385A4A">
            <w:pPr>
              <w:keepNext/>
              <w:keepLines/>
              <w:jc w:val="center"/>
              <w:rPr>
                <w:spacing w:val="-8"/>
              </w:rPr>
            </w:pPr>
            <w:r w:rsidRPr="008F71F7">
              <w:rPr>
                <w:spacing w:val="-8"/>
              </w:rPr>
              <w:t>506,0</w:t>
            </w:r>
          </w:p>
        </w:tc>
        <w:tc>
          <w:tcPr>
            <w:tcW w:w="1199" w:type="dxa"/>
            <w:vAlign w:val="center"/>
          </w:tcPr>
          <w:p w:rsidR="00385A4A" w:rsidRPr="008F71F7" w:rsidRDefault="00385A4A" w:rsidP="00385A4A">
            <w:pPr>
              <w:keepNext/>
              <w:keepLines/>
              <w:jc w:val="center"/>
              <w:rPr>
                <w:spacing w:val="-8"/>
              </w:rPr>
            </w:pPr>
            <w:r w:rsidRPr="008F71F7">
              <w:rPr>
                <w:spacing w:val="-8"/>
              </w:rPr>
              <w:t>76,8</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прочих неметаллических минеральных продуктов</w:t>
            </w:r>
          </w:p>
        </w:tc>
        <w:tc>
          <w:tcPr>
            <w:tcW w:w="3132" w:type="dxa"/>
            <w:vAlign w:val="center"/>
          </w:tcPr>
          <w:p w:rsidR="00385A4A" w:rsidRPr="008F71F7" w:rsidRDefault="00385A4A" w:rsidP="00385A4A">
            <w:pPr>
              <w:keepNext/>
              <w:keepLines/>
              <w:jc w:val="center"/>
              <w:rPr>
                <w:spacing w:val="-8"/>
              </w:rPr>
            </w:pPr>
            <w:r w:rsidRPr="008F71F7">
              <w:rPr>
                <w:spacing w:val="-8"/>
              </w:rPr>
              <w:t>2 326,7</w:t>
            </w:r>
          </w:p>
        </w:tc>
        <w:tc>
          <w:tcPr>
            <w:tcW w:w="1199" w:type="dxa"/>
            <w:vAlign w:val="center"/>
          </w:tcPr>
          <w:p w:rsidR="00385A4A" w:rsidRPr="008F71F7" w:rsidRDefault="00385A4A" w:rsidP="00385A4A">
            <w:pPr>
              <w:keepNext/>
              <w:keepLines/>
              <w:jc w:val="center"/>
              <w:rPr>
                <w:spacing w:val="-8"/>
              </w:rPr>
            </w:pPr>
            <w:r w:rsidRPr="008F71F7">
              <w:rPr>
                <w:spacing w:val="-8"/>
              </w:rPr>
              <w:t>116,0</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Металлургия и производство готовых металлических                           изделий</w:t>
            </w:r>
          </w:p>
        </w:tc>
        <w:tc>
          <w:tcPr>
            <w:tcW w:w="3132" w:type="dxa"/>
            <w:vAlign w:val="center"/>
          </w:tcPr>
          <w:p w:rsidR="00385A4A" w:rsidRPr="008F71F7" w:rsidRDefault="00385A4A" w:rsidP="00385A4A">
            <w:pPr>
              <w:keepNext/>
              <w:keepLines/>
              <w:jc w:val="center"/>
              <w:rPr>
                <w:spacing w:val="-8"/>
              </w:rPr>
            </w:pPr>
            <w:r w:rsidRPr="008F71F7">
              <w:rPr>
                <w:spacing w:val="-8"/>
              </w:rPr>
              <w:t>1 269,1</w:t>
            </w:r>
          </w:p>
        </w:tc>
        <w:tc>
          <w:tcPr>
            <w:tcW w:w="1199" w:type="dxa"/>
            <w:vAlign w:val="center"/>
          </w:tcPr>
          <w:p w:rsidR="00385A4A" w:rsidRPr="008F71F7" w:rsidRDefault="00385A4A" w:rsidP="00385A4A">
            <w:pPr>
              <w:keepNext/>
              <w:keepLines/>
              <w:jc w:val="center"/>
              <w:rPr>
                <w:spacing w:val="-8"/>
              </w:rPr>
            </w:pPr>
            <w:r w:rsidRPr="008F71F7">
              <w:rPr>
                <w:spacing w:val="-8"/>
              </w:rPr>
              <w:t>107,9</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машин и оборудования</w:t>
            </w:r>
          </w:p>
        </w:tc>
        <w:tc>
          <w:tcPr>
            <w:tcW w:w="3132" w:type="dxa"/>
            <w:vAlign w:val="center"/>
          </w:tcPr>
          <w:p w:rsidR="00385A4A" w:rsidRPr="008F71F7" w:rsidRDefault="00385A4A" w:rsidP="00385A4A">
            <w:pPr>
              <w:keepNext/>
              <w:keepLines/>
              <w:jc w:val="center"/>
              <w:rPr>
                <w:spacing w:val="-8"/>
              </w:rPr>
            </w:pPr>
            <w:r w:rsidRPr="008F71F7">
              <w:rPr>
                <w:spacing w:val="-8"/>
              </w:rPr>
              <w:t>1 979,1</w:t>
            </w:r>
          </w:p>
        </w:tc>
        <w:tc>
          <w:tcPr>
            <w:tcW w:w="1199" w:type="dxa"/>
            <w:vAlign w:val="center"/>
          </w:tcPr>
          <w:p w:rsidR="00385A4A" w:rsidRPr="008F71F7" w:rsidRDefault="00385A4A" w:rsidP="00385A4A">
            <w:pPr>
              <w:keepNext/>
              <w:keepLines/>
              <w:jc w:val="center"/>
              <w:rPr>
                <w:spacing w:val="-8"/>
              </w:rPr>
            </w:pPr>
            <w:r w:rsidRPr="008F71F7">
              <w:rPr>
                <w:spacing w:val="-8"/>
              </w:rPr>
              <w:t>71,5</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электрооборудования, электронного и оптического оборудования</w:t>
            </w:r>
          </w:p>
        </w:tc>
        <w:tc>
          <w:tcPr>
            <w:tcW w:w="3132" w:type="dxa"/>
            <w:vAlign w:val="center"/>
          </w:tcPr>
          <w:p w:rsidR="00385A4A" w:rsidRPr="008F71F7" w:rsidRDefault="00385A4A" w:rsidP="00385A4A">
            <w:pPr>
              <w:keepNext/>
              <w:keepLines/>
              <w:jc w:val="center"/>
              <w:rPr>
                <w:spacing w:val="-8"/>
              </w:rPr>
            </w:pPr>
            <w:r w:rsidRPr="008F71F7">
              <w:rPr>
                <w:spacing w:val="-8"/>
              </w:rPr>
              <w:t>576,4</w:t>
            </w:r>
          </w:p>
        </w:tc>
        <w:tc>
          <w:tcPr>
            <w:tcW w:w="1199" w:type="dxa"/>
            <w:vAlign w:val="center"/>
          </w:tcPr>
          <w:p w:rsidR="00385A4A" w:rsidRPr="008F71F7" w:rsidRDefault="00385A4A" w:rsidP="00385A4A">
            <w:pPr>
              <w:keepNext/>
              <w:keepLines/>
              <w:jc w:val="center"/>
              <w:rPr>
                <w:spacing w:val="-8"/>
              </w:rPr>
            </w:pPr>
            <w:r w:rsidRPr="008F71F7">
              <w:rPr>
                <w:spacing w:val="-8"/>
              </w:rPr>
              <w:t>67,3</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транспортных средств и оборудования</w:t>
            </w:r>
          </w:p>
        </w:tc>
        <w:tc>
          <w:tcPr>
            <w:tcW w:w="3132" w:type="dxa"/>
            <w:vAlign w:val="center"/>
          </w:tcPr>
          <w:p w:rsidR="00385A4A" w:rsidRPr="008F71F7" w:rsidRDefault="00385A4A" w:rsidP="00385A4A">
            <w:pPr>
              <w:keepNext/>
              <w:keepLines/>
              <w:jc w:val="center"/>
              <w:rPr>
                <w:spacing w:val="-8"/>
              </w:rPr>
            </w:pPr>
            <w:r w:rsidRPr="008F71F7">
              <w:rPr>
                <w:spacing w:val="-8"/>
              </w:rPr>
              <w:t>3 336,7</w:t>
            </w:r>
          </w:p>
        </w:tc>
        <w:tc>
          <w:tcPr>
            <w:tcW w:w="1199" w:type="dxa"/>
            <w:vAlign w:val="center"/>
          </w:tcPr>
          <w:p w:rsidR="00385A4A" w:rsidRPr="008F71F7" w:rsidRDefault="00385A4A" w:rsidP="00385A4A">
            <w:pPr>
              <w:keepNext/>
              <w:keepLines/>
              <w:jc w:val="center"/>
              <w:rPr>
                <w:spacing w:val="-8"/>
              </w:rPr>
            </w:pPr>
            <w:r w:rsidRPr="008F71F7">
              <w:rPr>
                <w:spacing w:val="-8"/>
              </w:rPr>
              <w:t>66,7</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 xml:space="preserve">Прочие производства </w:t>
            </w:r>
          </w:p>
        </w:tc>
        <w:tc>
          <w:tcPr>
            <w:tcW w:w="3132" w:type="dxa"/>
            <w:vAlign w:val="center"/>
          </w:tcPr>
          <w:p w:rsidR="00385A4A" w:rsidRPr="008F71F7" w:rsidRDefault="00385A4A" w:rsidP="00385A4A">
            <w:pPr>
              <w:keepNext/>
              <w:keepLines/>
              <w:jc w:val="center"/>
              <w:rPr>
                <w:spacing w:val="-8"/>
              </w:rPr>
            </w:pPr>
            <w:r w:rsidRPr="008F71F7">
              <w:rPr>
                <w:spacing w:val="-8"/>
              </w:rPr>
              <w:t>778,3</w:t>
            </w:r>
          </w:p>
        </w:tc>
        <w:tc>
          <w:tcPr>
            <w:tcW w:w="1199" w:type="dxa"/>
            <w:vAlign w:val="center"/>
          </w:tcPr>
          <w:p w:rsidR="00385A4A" w:rsidRPr="008F71F7" w:rsidRDefault="00385A4A" w:rsidP="00385A4A">
            <w:pPr>
              <w:keepNext/>
              <w:keepLines/>
              <w:jc w:val="center"/>
              <w:rPr>
                <w:spacing w:val="-8"/>
              </w:rPr>
            </w:pPr>
            <w:r w:rsidRPr="008F71F7">
              <w:rPr>
                <w:spacing w:val="-8"/>
              </w:rPr>
              <w:t>112,8</w:t>
            </w:r>
          </w:p>
        </w:tc>
      </w:tr>
      <w:tr w:rsidR="008F71F7" w:rsidRPr="008F71F7" w:rsidTr="00B67826">
        <w:trPr>
          <w:trHeight w:val="20"/>
          <w:tblCellSpacing w:w="15" w:type="dxa"/>
          <w:jc w:val="center"/>
        </w:trPr>
        <w:tc>
          <w:tcPr>
            <w:tcW w:w="5410" w:type="dxa"/>
            <w:vAlign w:val="center"/>
          </w:tcPr>
          <w:p w:rsidR="00385A4A" w:rsidRPr="008F71F7" w:rsidRDefault="00385A4A" w:rsidP="00385A4A">
            <w:pPr>
              <w:keepNext/>
              <w:keepLines/>
              <w:ind w:left="180"/>
              <w:rPr>
                <w:spacing w:val="-8"/>
              </w:rPr>
            </w:pPr>
            <w:r w:rsidRPr="008F71F7">
              <w:rPr>
                <w:spacing w:val="-8"/>
              </w:rPr>
              <w:t>Производство прочих материалов и веществ, не включенных в другие группировки</w:t>
            </w:r>
          </w:p>
        </w:tc>
        <w:tc>
          <w:tcPr>
            <w:tcW w:w="3132" w:type="dxa"/>
            <w:vAlign w:val="center"/>
          </w:tcPr>
          <w:p w:rsidR="00385A4A" w:rsidRPr="008F71F7" w:rsidRDefault="00385A4A" w:rsidP="00385A4A">
            <w:pPr>
              <w:keepNext/>
              <w:keepLines/>
              <w:jc w:val="center"/>
              <w:rPr>
                <w:spacing w:val="-8"/>
              </w:rPr>
            </w:pPr>
            <w:r w:rsidRPr="008F71F7">
              <w:rPr>
                <w:spacing w:val="-8"/>
              </w:rPr>
              <w:t>1 651,0</w:t>
            </w:r>
          </w:p>
        </w:tc>
        <w:tc>
          <w:tcPr>
            <w:tcW w:w="1199" w:type="dxa"/>
            <w:vAlign w:val="center"/>
          </w:tcPr>
          <w:p w:rsidR="00385A4A" w:rsidRPr="008F71F7" w:rsidRDefault="00385A4A" w:rsidP="00385A4A">
            <w:pPr>
              <w:keepNext/>
              <w:keepLines/>
              <w:jc w:val="center"/>
              <w:rPr>
                <w:spacing w:val="-8"/>
              </w:rPr>
            </w:pPr>
            <w:r w:rsidRPr="008F71F7">
              <w:rPr>
                <w:spacing w:val="-8"/>
              </w:rPr>
              <w:t>119,7</w:t>
            </w:r>
          </w:p>
        </w:tc>
      </w:tr>
    </w:tbl>
    <w:p w:rsidR="00385A4A" w:rsidRPr="008F71F7" w:rsidRDefault="00385A4A" w:rsidP="00385A4A">
      <w:pPr>
        <w:keepNext/>
        <w:keepLines/>
        <w:jc w:val="both"/>
        <w:rPr>
          <w:b/>
          <w:i/>
          <w:sz w:val="28"/>
          <w:szCs w:val="28"/>
        </w:rPr>
      </w:pPr>
    </w:p>
    <w:p w:rsidR="00385A4A" w:rsidRPr="00EE481A" w:rsidRDefault="00385A4A" w:rsidP="00EE481A">
      <w:pPr>
        <w:pStyle w:val="aff6"/>
        <w:keepNext/>
        <w:keepLines/>
        <w:numPr>
          <w:ilvl w:val="0"/>
          <w:numId w:val="26"/>
        </w:numPr>
        <w:rPr>
          <w:b/>
          <w:sz w:val="28"/>
          <w:szCs w:val="28"/>
        </w:rPr>
      </w:pPr>
      <w:r w:rsidRPr="00EE481A">
        <w:rPr>
          <w:b/>
          <w:sz w:val="28"/>
          <w:szCs w:val="28"/>
        </w:rPr>
        <w:t>Химическое производство</w:t>
      </w:r>
    </w:p>
    <w:tbl>
      <w:tblPr>
        <w:tblpPr w:leftFromText="180" w:rightFromText="180" w:vertAnchor="text" w:horzAnchor="margin" w:tblpY="203"/>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pct5" w:color="auto" w:fill="auto"/>
        <w:tblLayout w:type="fixed"/>
        <w:tblCellMar>
          <w:left w:w="70" w:type="dxa"/>
          <w:right w:w="70" w:type="dxa"/>
        </w:tblCellMar>
        <w:tblLook w:val="0000" w:firstRow="0" w:lastRow="0" w:firstColumn="0" w:lastColumn="0" w:noHBand="0" w:noVBand="0"/>
      </w:tblPr>
      <w:tblGrid>
        <w:gridCol w:w="7225"/>
        <w:gridCol w:w="2281"/>
      </w:tblGrid>
      <w:tr w:rsidR="00385A4A" w:rsidRPr="008F71F7" w:rsidTr="00E54DF8">
        <w:trPr>
          <w:cantSplit/>
          <w:trHeight w:val="411"/>
          <w:tblHeader/>
        </w:trPr>
        <w:tc>
          <w:tcPr>
            <w:tcW w:w="9506" w:type="dxa"/>
            <w:gridSpan w:val="2"/>
            <w:tcBorders>
              <w:top w:val="nil"/>
              <w:left w:val="nil"/>
              <w:bottom w:val="single" w:sz="4" w:space="0" w:color="auto"/>
              <w:right w:val="nil"/>
            </w:tcBorders>
            <w:shd w:val="clear" w:color="auto" w:fill="auto"/>
            <w:vAlign w:val="center"/>
          </w:tcPr>
          <w:p w:rsidR="00385A4A" w:rsidRPr="008F71F7" w:rsidRDefault="00844781" w:rsidP="00385A4A">
            <w:pPr>
              <w:keepLines/>
              <w:jc w:val="both"/>
              <w:rPr>
                <w:b/>
              </w:rPr>
            </w:pPr>
            <w:r w:rsidRPr="008F71F7">
              <w:rPr>
                <w:b/>
              </w:rPr>
              <w:t xml:space="preserve">     </w:t>
            </w:r>
            <w:r w:rsidR="00385A4A" w:rsidRPr="008F71F7">
              <w:rPr>
                <w:b/>
              </w:rPr>
              <w:t>Динамика производства основных видов продукции на предприятиях химического производства города приводится ниже:</w:t>
            </w:r>
          </w:p>
          <w:p w:rsidR="00385A4A" w:rsidRPr="008F71F7" w:rsidRDefault="00385A4A" w:rsidP="00385A4A"/>
        </w:tc>
      </w:tr>
      <w:tr w:rsidR="00385A4A" w:rsidRPr="008F71F7" w:rsidTr="00E54DF8">
        <w:trPr>
          <w:cantSplit/>
          <w:trHeight w:val="411"/>
          <w:tblHeader/>
        </w:trPr>
        <w:tc>
          <w:tcPr>
            <w:tcW w:w="7225" w:type="dxa"/>
            <w:tcBorders>
              <w:top w:val="single" w:sz="4" w:space="0" w:color="auto"/>
              <w:bottom w:val="single" w:sz="6" w:space="0" w:color="auto"/>
            </w:tcBorders>
            <w:shd w:val="pct20" w:color="auto" w:fill="auto"/>
            <w:vAlign w:val="center"/>
          </w:tcPr>
          <w:p w:rsidR="00385A4A" w:rsidRPr="008F71F7" w:rsidRDefault="00385A4A" w:rsidP="00385A4A">
            <w:pPr>
              <w:pStyle w:val="8"/>
              <w:keepLines/>
              <w:widowControl w:val="0"/>
              <w:spacing w:line="360" w:lineRule="auto"/>
              <w:ind w:right="-57"/>
              <w:jc w:val="center"/>
              <w:rPr>
                <w:i/>
                <w:sz w:val="22"/>
                <w:szCs w:val="22"/>
                <w:u w:val="none"/>
              </w:rPr>
            </w:pPr>
          </w:p>
        </w:tc>
        <w:tc>
          <w:tcPr>
            <w:tcW w:w="2281" w:type="dxa"/>
            <w:tcBorders>
              <w:top w:val="single" w:sz="4" w:space="0" w:color="auto"/>
              <w:bottom w:val="single" w:sz="6" w:space="0" w:color="auto"/>
            </w:tcBorders>
            <w:shd w:val="pct20" w:color="auto" w:fill="auto"/>
            <w:vAlign w:val="center"/>
          </w:tcPr>
          <w:p w:rsidR="00385A4A" w:rsidRPr="008F71F7" w:rsidRDefault="00385A4A" w:rsidP="00385A4A">
            <w:pPr>
              <w:keepLines/>
              <w:rPr>
                <w:sz w:val="22"/>
                <w:szCs w:val="22"/>
              </w:rPr>
            </w:pPr>
            <w:r w:rsidRPr="008F71F7">
              <w:rPr>
                <w:sz w:val="22"/>
                <w:szCs w:val="22"/>
              </w:rPr>
              <w:t>в % к 2013 году</w:t>
            </w:r>
          </w:p>
        </w:tc>
      </w:tr>
      <w:tr w:rsidR="008F71F7" w:rsidRPr="008F71F7" w:rsidTr="00E54DF8">
        <w:trPr>
          <w:cantSplit/>
          <w:trHeight w:val="414"/>
        </w:trPr>
        <w:tc>
          <w:tcPr>
            <w:tcW w:w="7225" w:type="dxa"/>
            <w:tcBorders>
              <w:top w:val="single" w:sz="6" w:space="0" w:color="auto"/>
              <w:bottom w:val="single" w:sz="6" w:space="0" w:color="auto"/>
            </w:tcBorders>
            <w:shd w:val="pct5" w:color="auto" w:fill="auto"/>
            <w:vAlign w:val="center"/>
          </w:tcPr>
          <w:p w:rsidR="00385A4A" w:rsidRPr="008F71F7" w:rsidRDefault="00970D88" w:rsidP="00385A4A">
            <w:pPr>
              <w:keepNext/>
              <w:keepLines/>
              <w:widowControl w:val="0"/>
            </w:pPr>
            <w:r w:rsidRPr="008F71F7">
              <w:t>Кислота азотная неконцентрированная (слабая) в моногидрате (товарный выпуск)</w:t>
            </w:r>
          </w:p>
        </w:tc>
        <w:tc>
          <w:tcPr>
            <w:tcW w:w="2281" w:type="dxa"/>
            <w:tcBorders>
              <w:top w:val="single" w:sz="6" w:space="0" w:color="auto"/>
              <w:bottom w:val="single" w:sz="6" w:space="0" w:color="auto"/>
            </w:tcBorders>
            <w:shd w:val="pct5" w:color="auto" w:fill="auto"/>
            <w:vAlign w:val="center"/>
          </w:tcPr>
          <w:p w:rsidR="00970D88" w:rsidRPr="008F71F7" w:rsidRDefault="00970D88" w:rsidP="00970D88">
            <w:pPr>
              <w:keepNext/>
              <w:keepLines/>
              <w:widowControl w:val="0"/>
              <w:jc w:val="center"/>
              <w:rPr>
                <w:sz w:val="28"/>
                <w:szCs w:val="28"/>
              </w:rPr>
            </w:pPr>
            <w:r w:rsidRPr="008F71F7">
              <w:rPr>
                <w:sz w:val="28"/>
                <w:szCs w:val="28"/>
              </w:rPr>
              <w:t>168,2</w:t>
            </w:r>
          </w:p>
        </w:tc>
      </w:tr>
      <w:tr w:rsidR="00970D88" w:rsidRPr="008F71F7" w:rsidTr="00E54DF8">
        <w:trPr>
          <w:cantSplit/>
          <w:trHeight w:val="414"/>
        </w:trPr>
        <w:tc>
          <w:tcPr>
            <w:tcW w:w="7225" w:type="dxa"/>
            <w:tcBorders>
              <w:top w:val="single" w:sz="6" w:space="0" w:color="auto"/>
              <w:bottom w:val="single" w:sz="6" w:space="0" w:color="auto"/>
            </w:tcBorders>
            <w:shd w:val="pct5" w:color="auto" w:fill="auto"/>
            <w:vAlign w:val="center"/>
          </w:tcPr>
          <w:p w:rsidR="00970D88" w:rsidRPr="008F71F7" w:rsidRDefault="00970D88" w:rsidP="00385A4A">
            <w:pPr>
              <w:keepNext/>
              <w:keepLines/>
              <w:widowControl w:val="0"/>
            </w:pPr>
            <w:r w:rsidRPr="008F71F7">
              <w:t>Нитрат амония (селитра аммиачная)</w:t>
            </w:r>
          </w:p>
        </w:tc>
        <w:tc>
          <w:tcPr>
            <w:tcW w:w="2281" w:type="dxa"/>
            <w:tcBorders>
              <w:top w:val="single" w:sz="6" w:space="0" w:color="auto"/>
              <w:bottom w:val="single" w:sz="6" w:space="0" w:color="auto"/>
            </w:tcBorders>
            <w:shd w:val="pct5" w:color="auto" w:fill="auto"/>
            <w:vAlign w:val="center"/>
          </w:tcPr>
          <w:p w:rsidR="00970D88" w:rsidRPr="008F71F7" w:rsidRDefault="00970D88" w:rsidP="00970D88">
            <w:pPr>
              <w:keepNext/>
              <w:keepLines/>
              <w:widowControl w:val="0"/>
              <w:jc w:val="center"/>
              <w:rPr>
                <w:sz w:val="28"/>
                <w:szCs w:val="28"/>
              </w:rPr>
            </w:pPr>
            <w:r w:rsidRPr="008F71F7">
              <w:rPr>
                <w:sz w:val="28"/>
                <w:szCs w:val="28"/>
              </w:rPr>
              <w:t>107,0</w:t>
            </w:r>
          </w:p>
        </w:tc>
      </w:tr>
      <w:tr w:rsidR="00970D88" w:rsidRPr="008F71F7" w:rsidTr="00E54DF8">
        <w:trPr>
          <w:cantSplit/>
          <w:trHeight w:val="414"/>
        </w:trPr>
        <w:tc>
          <w:tcPr>
            <w:tcW w:w="7225" w:type="dxa"/>
            <w:tcBorders>
              <w:top w:val="single" w:sz="6" w:space="0" w:color="auto"/>
              <w:bottom w:val="single" w:sz="6" w:space="0" w:color="auto"/>
            </w:tcBorders>
            <w:shd w:val="pct5" w:color="auto" w:fill="auto"/>
            <w:vAlign w:val="center"/>
          </w:tcPr>
          <w:p w:rsidR="00970D88" w:rsidRPr="008F71F7" w:rsidRDefault="00970D88" w:rsidP="00385A4A">
            <w:pPr>
              <w:keepNext/>
              <w:keepLines/>
              <w:widowControl w:val="0"/>
            </w:pPr>
            <w:r w:rsidRPr="008F71F7">
              <w:t>Смолы аминоальдегидные, фенолоальдегидные и полиуретановые, в первичных формах прочие</w:t>
            </w:r>
            <w:r w:rsidRPr="008F71F7">
              <w:tab/>
              <w:t>109,7</w:t>
            </w:r>
          </w:p>
        </w:tc>
        <w:tc>
          <w:tcPr>
            <w:tcW w:w="2281" w:type="dxa"/>
            <w:tcBorders>
              <w:top w:val="single" w:sz="6" w:space="0" w:color="auto"/>
              <w:bottom w:val="single" w:sz="6" w:space="0" w:color="auto"/>
            </w:tcBorders>
            <w:shd w:val="pct5" w:color="auto" w:fill="auto"/>
            <w:vAlign w:val="center"/>
          </w:tcPr>
          <w:p w:rsidR="00970D88" w:rsidRPr="008F71F7" w:rsidRDefault="00970D88" w:rsidP="00970D88">
            <w:pPr>
              <w:keepNext/>
              <w:keepLines/>
              <w:widowControl w:val="0"/>
              <w:jc w:val="center"/>
              <w:rPr>
                <w:sz w:val="28"/>
                <w:szCs w:val="28"/>
              </w:rPr>
            </w:pPr>
            <w:r w:rsidRPr="008F71F7">
              <w:rPr>
                <w:sz w:val="28"/>
                <w:szCs w:val="28"/>
              </w:rPr>
              <w:t>109,7</w:t>
            </w:r>
          </w:p>
        </w:tc>
      </w:tr>
      <w:tr w:rsidR="00385A4A" w:rsidRPr="008F71F7" w:rsidTr="00E54DF8">
        <w:trPr>
          <w:cantSplit/>
          <w:trHeight w:val="312"/>
        </w:trPr>
        <w:tc>
          <w:tcPr>
            <w:tcW w:w="7225"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pPr>
            <w:r w:rsidRPr="008F71F7">
              <w:t>Пластмассы в первичных формах</w:t>
            </w:r>
          </w:p>
        </w:tc>
        <w:tc>
          <w:tcPr>
            <w:tcW w:w="2281"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jc w:val="center"/>
              <w:rPr>
                <w:sz w:val="28"/>
                <w:szCs w:val="28"/>
              </w:rPr>
            </w:pPr>
            <w:r w:rsidRPr="008F71F7">
              <w:rPr>
                <w:sz w:val="28"/>
                <w:szCs w:val="28"/>
              </w:rPr>
              <w:t>102,5</w:t>
            </w:r>
          </w:p>
        </w:tc>
      </w:tr>
      <w:tr w:rsidR="00385A4A" w:rsidRPr="008F71F7" w:rsidTr="00E54DF8">
        <w:trPr>
          <w:cantSplit/>
          <w:trHeight w:val="317"/>
        </w:trPr>
        <w:tc>
          <w:tcPr>
            <w:tcW w:w="7225"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rPr>
                <w:sz w:val="28"/>
                <w:szCs w:val="28"/>
              </w:rPr>
            </w:pPr>
            <w:r w:rsidRPr="008F71F7">
              <w:t>Аммиак безводный</w:t>
            </w:r>
          </w:p>
        </w:tc>
        <w:tc>
          <w:tcPr>
            <w:tcW w:w="2281"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jc w:val="center"/>
              <w:rPr>
                <w:sz w:val="28"/>
                <w:szCs w:val="28"/>
              </w:rPr>
            </w:pPr>
            <w:r w:rsidRPr="008F71F7">
              <w:rPr>
                <w:sz w:val="28"/>
                <w:szCs w:val="28"/>
              </w:rPr>
              <w:t>92,6</w:t>
            </w:r>
          </w:p>
        </w:tc>
      </w:tr>
      <w:tr w:rsidR="00385A4A" w:rsidRPr="008F71F7" w:rsidTr="00E54DF8">
        <w:trPr>
          <w:cantSplit/>
          <w:trHeight w:val="310"/>
        </w:trPr>
        <w:tc>
          <w:tcPr>
            <w:tcW w:w="7225"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pPr>
            <w:r w:rsidRPr="008F71F7">
              <w:t>Аммиак в водном растворе</w:t>
            </w:r>
          </w:p>
        </w:tc>
        <w:tc>
          <w:tcPr>
            <w:tcW w:w="2281"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jc w:val="center"/>
              <w:rPr>
                <w:sz w:val="28"/>
                <w:szCs w:val="28"/>
              </w:rPr>
            </w:pPr>
            <w:r w:rsidRPr="008F71F7">
              <w:rPr>
                <w:sz w:val="28"/>
                <w:szCs w:val="28"/>
              </w:rPr>
              <w:t>79,6</w:t>
            </w:r>
          </w:p>
        </w:tc>
      </w:tr>
      <w:tr w:rsidR="00385A4A" w:rsidRPr="008F71F7" w:rsidTr="00E54DF8">
        <w:trPr>
          <w:cantSplit/>
          <w:trHeight w:val="414"/>
        </w:trPr>
        <w:tc>
          <w:tcPr>
            <w:tcW w:w="7225"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rPr>
                <w:sz w:val="28"/>
                <w:szCs w:val="28"/>
              </w:rPr>
            </w:pPr>
            <w:r w:rsidRPr="008F71F7">
              <w:t>Удобрения минеральные или химические (в пересчете на 100 % питательных веществ)</w:t>
            </w:r>
          </w:p>
        </w:tc>
        <w:tc>
          <w:tcPr>
            <w:tcW w:w="2281"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jc w:val="center"/>
              <w:rPr>
                <w:sz w:val="28"/>
                <w:szCs w:val="28"/>
              </w:rPr>
            </w:pPr>
            <w:r w:rsidRPr="008F71F7">
              <w:rPr>
                <w:sz w:val="28"/>
                <w:szCs w:val="28"/>
              </w:rPr>
              <w:t>94,3</w:t>
            </w:r>
          </w:p>
        </w:tc>
      </w:tr>
      <w:tr w:rsidR="00385A4A" w:rsidRPr="008F71F7" w:rsidTr="00E54DF8">
        <w:trPr>
          <w:cantSplit/>
          <w:trHeight w:val="414"/>
        </w:trPr>
        <w:tc>
          <w:tcPr>
            <w:tcW w:w="7225"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rPr>
                <w:sz w:val="28"/>
                <w:szCs w:val="28"/>
              </w:rPr>
            </w:pPr>
            <w:r w:rsidRPr="008F71F7">
              <w:t>Плиты, листы, пленка и полосы (ленты) полимерные, непористые прочие</w:t>
            </w:r>
          </w:p>
        </w:tc>
        <w:tc>
          <w:tcPr>
            <w:tcW w:w="2281"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jc w:val="center"/>
              <w:rPr>
                <w:sz w:val="28"/>
                <w:szCs w:val="28"/>
              </w:rPr>
            </w:pPr>
            <w:r w:rsidRPr="008F71F7">
              <w:rPr>
                <w:sz w:val="28"/>
                <w:szCs w:val="28"/>
              </w:rPr>
              <w:t>90,9</w:t>
            </w:r>
          </w:p>
        </w:tc>
      </w:tr>
      <w:tr w:rsidR="00385A4A" w:rsidRPr="008F71F7" w:rsidTr="00E54DF8">
        <w:trPr>
          <w:cantSplit/>
          <w:trHeight w:val="285"/>
        </w:trPr>
        <w:tc>
          <w:tcPr>
            <w:tcW w:w="7225"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pPr>
            <w:r w:rsidRPr="008F71F7">
              <w:t>Хлор жидкий</w:t>
            </w:r>
          </w:p>
        </w:tc>
        <w:tc>
          <w:tcPr>
            <w:tcW w:w="2281" w:type="dxa"/>
            <w:tcBorders>
              <w:top w:val="single" w:sz="6" w:space="0" w:color="auto"/>
              <w:bottom w:val="single" w:sz="6" w:space="0" w:color="auto"/>
            </w:tcBorders>
            <w:shd w:val="pct5" w:color="auto" w:fill="auto"/>
            <w:vAlign w:val="center"/>
          </w:tcPr>
          <w:p w:rsidR="00385A4A" w:rsidRPr="008F71F7" w:rsidRDefault="00385A4A" w:rsidP="00385A4A">
            <w:pPr>
              <w:keepNext/>
              <w:keepLines/>
              <w:widowControl w:val="0"/>
              <w:jc w:val="center"/>
              <w:rPr>
                <w:sz w:val="28"/>
                <w:szCs w:val="28"/>
              </w:rPr>
            </w:pPr>
            <w:r w:rsidRPr="008F71F7">
              <w:rPr>
                <w:sz w:val="28"/>
                <w:szCs w:val="28"/>
              </w:rPr>
              <w:t>65,4</w:t>
            </w:r>
          </w:p>
        </w:tc>
      </w:tr>
    </w:tbl>
    <w:p w:rsidR="00E54DF8" w:rsidRPr="008F71F7" w:rsidRDefault="00970D88" w:rsidP="00970D88">
      <w:pPr>
        <w:keepNext/>
        <w:keepLines/>
        <w:ind w:firstLine="709"/>
        <w:jc w:val="both"/>
        <w:rPr>
          <w:sz w:val="28"/>
          <w:szCs w:val="28"/>
        </w:rPr>
      </w:pPr>
      <w:r w:rsidRPr="008F71F7">
        <w:rPr>
          <w:sz w:val="28"/>
          <w:szCs w:val="28"/>
        </w:rPr>
        <w:lastRenderedPageBreak/>
        <w:t xml:space="preserve">В 2014 году на </w:t>
      </w:r>
      <w:r w:rsidR="00E54DF8" w:rsidRPr="008F71F7">
        <w:rPr>
          <w:sz w:val="28"/>
          <w:szCs w:val="28"/>
        </w:rPr>
        <w:t xml:space="preserve">КОАО «Азот» </w:t>
      </w:r>
      <w:r w:rsidR="00F72950" w:rsidRPr="008F71F7">
        <w:rPr>
          <w:sz w:val="28"/>
          <w:szCs w:val="28"/>
        </w:rPr>
        <w:t>выработан максимальный объём азотной кислоты и аммиачной селитры за всю историю существования производств. За 2014 г</w:t>
      </w:r>
      <w:r w:rsidRPr="008F71F7">
        <w:rPr>
          <w:sz w:val="28"/>
          <w:szCs w:val="28"/>
        </w:rPr>
        <w:t>од цехом № 15 было выработано 794 тыс.</w:t>
      </w:r>
      <w:r w:rsidR="00F72950" w:rsidRPr="008F71F7">
        <w:rPr>
          <w:sz w:val="28"/>
          <w:szCs w:val="28"/>
        </w:rPr>
        <w:t xml:space="preserve"> тонн азотной кислоты, а цехом</w:t>
      </w:r>
      <w:r w:rsidRPr="008F71F7">
        <w:rPr>
          <w:sz w:val="28"/>
          <w:szCs w:val="28"/>
        </w:rPr>
        <w:t xml:space="preserve">   </w:t>
      </w:r>
      <w:r w:rsidR="00F72950" w:rsidRPr="008F71F7">
        <w:rPr>
          <w:sz w:val="28"/>
          <w:szCs w:val="28"/>
        </w:rPr>
        <w:t xml:space="preserve"> № 13 – </w:t>
      </w:r>
      <w:r w:rsidRPr="008F71F7">
        <w:rPr>
          <w:sz w:val="28"/>
          <w:szCs w:val="28"/>
        </w:rPr>
        <w:t>972 тыс</w:t>
      </w:r>
      <w:r w:rsidR="00F72950" w:rsidRPr="008F71F7">
        <w:rPr>
          <w:sz w:val="28"/>
          <w:szCs w:val="28"/>
        </w:rPr>
        <w:t>. тонн аммиачной селитры.</w:t>
      </w:r>
    </w:p>
    <w:p w:rsidR="00385A4A" w:rsidRPr="008F71F7" w:rsidRDefault="00E54DF8" w:rsidP="00E54DF8">
      <w:pPr>
        <w:ind w:firstLine="539"/>
        <w:jc w:val="both"/>
        <w:rPr>
          <w:sz w:val="28"/>
          <w:szCs w:val="28"/>
        </w:rPr>
      </w:pPr>
      <w:r w:rsidRPr="008F71F7">
        <w:rPr>
          <w:sz w:val="28"/>
          <w:szCs w:val="28"/>
        </w:rPr>
        <w:t>Крупнейшими техническими проектами стали</w:t>
      </w:r>
      <w:r w:rsidR="00385A4A" w:rsidRPr="008F71F7">
        <w:rPr>
          <w:sz w:val="28"/>
          <w:szCs w:val="28"/>
        </w:rPr>
        <w:t xml:space="preserve"> </w:t>
      </w:r>
      <w:r w:rsidRPr="008F71F7">
        <w:rPr>
          <w:sz w:val="28"/>
          <w:szCs w:val="28"/>
        </w:rPr>
        <w:t>«Техническое перевооружение комплексного машинного агрегата КМА-2, агрегата АК-72/1», «Использование тепла МДЭА-раствора для нагрева речной воды используемой в отделении ХВО ЦВиК» и «Техническое перевооружение производства карбамида с улучшением качества продукции»</w:t>
      </w:r>
      <w:r w:rsidR="000F30EC" w:rsidRPr="008F71F7">
        <w:rPr>
          <w:sz w:val="28"/>
          <w:szCs w:val="28"/>
        </w:rPr>
        <w:t>.</w:t>
      </w:r>
      <w:r w:rsidRPr="008F71F7">
        <w:rPr>
          <w:sz w:val="28"/>
          <w:szCs w:val="28"/>
        </w:rPr>
        <w:t xml:space="preserve"> </w:t>
      </w:r>
      <w:r w:rsidR="000F30EC" w:rsidRPr="008F71F7">
        <w:rPr>
          <w:sz w:val="28"/>
          <w:szCs w:val="28"/>
        </w:rPr>
        <w:t>Общий объем инвестиций по реализуемым проектам за 2014 год составил 1 567,8 млн. рублей</w:t>
      </w:r>
      <w:r w:rsidR="00F72950" w:rsidRPr="008F71F7">
        <w:rPr>
          <w:sz w:val="28"/>
          <w:szCs w:val="28"/>
        </w:rPr>
        <w:t>.</w:t>
      </w:r>
    </w:p>
    <w:p w:rsidR="000F30EC" w:rsidRPr="008F71F7" w:rsidRDefault="006A34E2" w:rsidP="0015044F">
      <w:pPr>
        <w:shd w:val="clear" w:color="auto" w:fill="FFFFFF"/>
        <w:ind w:firstLine="708"/>
        <w:jc w:val="both"/>
        <w:rPr>
          <w:sz w:val="28"/>
          <w:szCs w:val="28"/>
        </w:rPr>
      </w:pPr>
      <w:r w:rsidRPr="008F71F7">
        <w:rPr>
          <w:sz w:val="28"/>
          <w:szCs w:val="28"/>
        </w:rPr>
        <w:t xml:space="preserve">ПО «Химпром» </w:t>
      </w:r>
      <w:r w:rsidR="000F30EC" w:rsidRPr="008F71F7">
        <w:rPr>
          <w:sz w:val="28"/>
          <w:szCs w:val="28"/>
        </w:rPr>
        <w:t>реализует инвестиционные проекты «Реконструкция производства окиси пропилена» (сроком реализации до 2015 год</w:t>
      </w:r>
      <w:r w:rsidR="00F72950" w:rsidRPr="008F71F7">
        <w:rPr>
          <w:sz w:val="28"/>
          <w:szCs w:val="28"/>
        </w:rPr>
        <w:t>а</w:t>
      </w:r>
      <w:r w:rsidR="000F30EC" w:rsidRPr="008F71F7">
        <w:rPr>
          <w:sz w:val="28"/>
          <w:szCs w:val="28"/>
        </w:rPr>
        <w:t xml:space="preserve">), «Монтаж танка жидкого хлора», «Монтаж </w:t>
      </w:r>
      <w:r w:rsidR="00AF56E7" w:rsidRPr="008F71F7">
        <w:rPr>
          <w:sz w:val="28"/>
          <w:szCs w:val="28"/>
        </w:rPr>
        <w:t>колонны насадочной</w:t>
      </w:r>
      <w:r w:rsidR="000F30EC" w:rsidRPr="008F71F7">
        <w:rPr>
          <w:sz w:val="28"/>
          <w:szCs w:val="28"/>
        </w:rPr>
        <w:t>», «</w:t>
      </w:r>
      <w:r w:rsidR="00AF56E7" w:rsidRPr="008F71F7">
        <w:rPr>
          <w:sz w:val="28"/>
          <w:szCs w:val="28"/>
        </w:rPr>
        <w:t>Монтаж лапролов 4-ой нитки»,</w:t>
      </w:r>
      <w:r w:rsidR="000F30EC" w:rsidRPr="008F71F7">
        <w:rPr>
          <w:sz w:val="28"/>
          <w:szCs w:val="28"/>
        </w:rPr>
        <w:t xml:space="preserve"> «Производство минеральных солей»</w:t>
      </w:r>
      <w:r w:rsidR="00AF56E7" w:rsidRPr="008F71F7">
        <w:rPr>
          <w:sz w:val="28"/>
          <w:szCs w:val="28"/>
        </w:rPr>
        <w:t>, «Монтаж бака», «Монтаж теплообм</w:t>
      </w:r>
      <w:r w:rsidR="000224E7" w:rsidRPr="008F71F7">
        <w:rPr>
          <w:sz w:val="28"/>
          <w:szCs w:val="28"/>
        </w:rPr>
        <w:t>енника», «Монтаж печи синтеза»,</w:t>
      </w:r>
      <w:r w:rsidR="00AF56E7" w:rsidRPr="008F71F7">
        <w:rPr>
          <w:sz w:val="28"/>
          <w:szCs w:val="28"/>
        </w:rPr>
        <w:t xml:space="preserve"> «Модернизация котла»</w:t>
      </w:r>
      <w:r w:rsidR="000224E7" w:rsidRPr="008F71F7">
        <w:rPr>
          <w:sz w:val="28"/>
          <w:szCs w:val="28"/>
        </w:rPr>
        <w:t>, «реконструкция производства окиси пропилена»</w:t>
      </w:r>
      <w:r w:rsidR="00AF56E7" w:rsidRPr="008F71F7">
        <w:rPr>
          <w:sz w:val="28"/>
          <w:szCs w:val="28"/>
        </w:rPr>
        <w:t>.</w:t>
      </w:r>
      <w:r w:rsidR="00AF56E7" w:rsidRPr="008F71F7">
        <w:rPr>
          <w:bCs/>
          <w:sz w:val="28"/>
          <w:szCs w:val="28"/>
        </w:rPr>
        <w:t xml:space="preserve"> </w:t>
      </w:r>
      <w:r w:rsidR="000F30EC" w:rsidRPr="008F71F7">
        <w:rPr>
          <w:sz w:val="28"/>
          <w:szCs w:val="28"/>
        </w:rPr>
        <w:t>Объем инвестиций по реализуемым проектам за 2014 год составил 37,2 млн. руб., что на 3,0% ниже 2013 года.</w:t>
      </w:r>
    </w:p>
    <w:p w:rsidR="006A34E2" w:rsidRPr="008F71F7" w:rsidRDefault="00AF56E7" w:rsidP="00AF56E7">
      <w:pPr>
        <w:shd w:val="clear" w:color="auto" w:fill="FFFFFF"/>
        <w:ind w:firstLine="708"/>
        <w:jc w:val="both"/>
        <w:rPr>
          <w:bCs/>
          <w:sz w:val="28"/>
          <w:szCs w:val="28"/>
        </w:rPr>
      </w:pPr>
      <w:r w:rsidRPr="008F71F7">
        <w:rPr>
          <w:sz w:val="28"/>
          <w:szCs w:val="28"/>
        </w:rPr>
        <w:t xml:space="preserve">На предприятии увеличилось производство гипохлорита натрия на 11,0%, кислоты соляной реактивной на 19,0%, кислоты соляной технической на 3,0%. </w:t>
      </w:r>
    </w:p>
    <w:p w:rsidR="00AF56E7" w:rsidRPr="008F71F7" w:rsidRDefault="00385A4A" w:rsidP="00D0272C">
      <w:pPr>
        <w:shd w:val="clear" w:color="auto" w:fill="FFFFFF"/>
        <w:ind w:firstLine="708"/>
        <w:jc w:val="both"/>
        <w:rPr>
          <w:sz w:val="28"/>
          <w:szCs w:val="28"/>
        </w:rPr>
      </w:pPr>
      <w:r w:rsidRPr="008F71F7">
        <w:rPr>
          <w:sz w:val="28"/>
          <w:szCs w:val="28"/>
        </w:rPr>
        <w:t xml:space="preserve">Основным видом деятельности ООО ПО «Токем» является производство фенольной продукции – фенопласты, твердые и жидкие фенолформальдегидные смолы, пульвербакелит, а также производство ионообменных смол – сильнокислотных катионитов и катализаторов для нефтехимической промышленности. </w:t>
      </w:r>
      <w:r w:rsidR="00F0030B" w:rsidRPr="008F71F7">
        <w:rPr>
          <w:sz w:val="28"/>
          <w:szCs w:val="28"/>
        </w:rPr>
        <w:t>За 2014 год объем инвестиций, направленный на установку производства моносополимера/2-й поток, модернизацию узла приготовления ДВБ, проектирование производства ионитов в чистых формах, модернизацию энергохозяйства, модернизацию производства фенольных смол и строительство складского хозяйства</w:t>
      </w:r>
      <w:r w:rsidR="0015044F" w:rsidRPr="008F71F7">
        <w:rPr>
          <w:sz w:val="28"/>
          <w:szCs w:val="28"/>
        </w:rPr>
        <w:t>,</w:t>
      </w:r>
      <w:r w:rsidR="00F0030B" w:rsidRPr="008F71F7">
        <w:rPr>
          <w:sz w:val="28"/>
          <w:szCs w:val="28"/>
        </w:rPr>
        <w:t xml:space="preserve"> составил 73,9 млн. рублей</w:t>
      </w:r>
      <w:r w:rsidR="0015044F" w:rsidRPr="008F71F7">
        <w:rPr>
          <w:sz w:val="28"/>
          <w:szCs w:val="28"/>
        </w:rPr>
        <w:t>,</w:t>
      </w:r>
      <w:r w:rsidR="00F0030B" w:rsidRPr="008F71F7">
        <w:rPr>
          <w:sz w:val="28"/>
          <w:szCs w:val="28"/>
        </w:rPr>
        <w:t xml:space="preserve"> что выше на 36,0% уровня 2013 года.</w:t>
      </w:r>
      <w:r w:rsidR="00AF56E7" w:rsidRPr="008F71F7">
        <w:rPr>
          <w:sz w:val="28"/>
          <w:szCs w:val="28"/>
        </w:rPr>
        <w:tab/>
      </w:r>
      <w:r w:rsidR="000224E7" w:rsidRPr="008F71F7">
        <w:rPr>
          <w:sz w:val="28"/>
          <w:szCs w:val="28"/>
        </w:rPr>
        <w:t>Объем товарной продукции за 2014 год увеличился на 17% к уровню 2013 года и составил 727,8 млн. рублей.</w:t>
      </w:r>
    </w:p>
    <w:p w:rsidR="008F71F7" w:rsidRPr="008F71F7" w:rsidRDefault="008F71F7" w:rsidP="008F71F7">
      <w:pPr>
        <w:shd w:val="clear" w:color="auto" w:fill="FFFFFF"/>
        <w:ind w:firstLine="708"/>
        <w:jc w:val="both"/>
        <w:rPr>
          <w:sz w:val="28"/>
          <w:szCs w:val="28"/>
        </w:rPr>
      </w:pPr>
    </w:p>
    <w:p w:rsidR="008F71F7" w:rsidRPr="00EE481A" w:rsidRDefault="008F71F7" w:rsidP="00EE481A">
      <w:pPr>
        <w:pStyle w:val="aff6"/>
        <w:numPr>
          <w:ilvl w:val="0"/>
          <w:numId w:val="26"/>
        </w:numPr>
        <w:shd w:val="clear" w:color="auto" w:fill="FFFFFF"/>
        <w:rPr>
          <w:b/>
          <w:sz w:val="28"/>
          <w:szCs w:val="28"/>
        </w:rPr>
      </w:pPr>
      <w:r w:rsidRPr="00EE481A">
        <w:rPr>
          <w:b/>
          <w:sz w:val="28"/>
          <w:szCs w:val="28"/>
        </w:rPr>
        <w:t>Производство кокса, нефтепродуктов</w:t>
      </w:r>
    </w:p>
    <w:p w:rsidR="008F71F7" w:rsidRPr="008F71F7" w:rsidRDefault="008F71F7" w:rsidP="008F71F7">
      <w:pPr>
        <w:shd w:val="clear" w:color="auto" w:fill="FFFFFF"/>
        <w:ind w:firstLine="708"/>
        <w:jc w:val="both"/>
        <w:rPr>
          <w:sz w:val="28"/>
          <w:szCs w:val="28"/>
        </w:rPr>
      </w:pPr>
    </w:p>
    <w:p w:rsidR="008F71F7" w:rsidRPr="00795F87" w:rsidRDefault="008F71F7" w:rsidP="008F71F7">
      <w:pPr>
        <w:shd w:val="clear" w:color="auto" w:fill="FFFFFF"/>
        <w:ind w:firstLine="708"/>
        <w:jc w:val="both"/>
        <w:rPr>
          <w:sz w:val="28"/>
          <w:szCs w:val="28"/>
        </w:rPr>
      </w:pPr>
      <w:r w:rsidRPr="00795F87">
        <w:rPr>
          <w:sz w:val="28"/>
          <w:szCs w:val="28"/>
        </w:rPr>
        <w:t>По подвиду экономической деятельности «производство кокса, нефтепродуктов» за 2014 год индекс промышленного производства составил 100,0%.</w:t>
      </w:r>
    </w:p>
    <w:p w:rsidR="008F71F7" w:rsidRPr="00795F87" w:rsidRDefault="008F71F7" w:rsidP="008F71F7">
      <w:pPr>
        <w:shd w:val="clear" w:color="auto" w:fill="FFFFFF"/>
        <w:ind w:firstLine="708"/>
        <w:jc w:val="both"/>
        <w:rPr>
          <w:sz w:val="28"/>
          <w:szCs w:val="28"/>
        </w:rPr>
      </w:pPr>
      <w:r w:rsidRPr="00795F87">
        <w:rPr>
          <w:sz w:val="28"/>
          <w:szCs w:val="28"/>
        </w:rPr>
        <w:t xml:space="preserve">Основным производителем по данному подвиду экономической деятельности является ОАО «Кокс». В натуральном выражении произошло снижение объемов кокса металлургического на 4,0%. Наряду с этим, отмечено увеличение объемов производства в натуральном выражении: кокса 6% влажности – на 1,9%, смолы каменноугольной – на 1,7%. </w:t>
      </w:r>
    </w:p>
    <w:p w:rsidR="008F71F7" w:rsidRDefault="008F71F7" w:rsidP="008F71F7">
      <w:pPr>
        <w:shd w:val="clear" w:color="auto" w:fill="FFFFFF"/>
        <w:ind w:firstLine="708"/>
        <w:jc w:val="both"/>
        <w:rPr>
          <w:sz w:val="28"/>
          <w:szCs w:val="28"/>
        </w:rPr>
      </w:pPr>
      <w:r w:rsidRPr="00795F87">
        <w:rPr>
          <w:sz w:val="28"/>
          <w:szCs w:val="28"/>
        </w:rPr>
        <w:t xml:space="preserve">Основные стратегические задачи ОАО «Кокс» остаются прежними – закрепить достигнутые результаты, максимально увеличить добычу собственного угля и продолжить мероприятия, направленные на повышение эффективности производства и улучшение качества продукции на всех предприятиях группы. ОАО «Кокс» также планирует строительство участка по ремонту специального </w:t>
      </w:r>
      <w:r w:rsidRPr="00795F87">
        <w:rPr>
          <w:sz w:val="28"/>
          <w:szCs w:val="28"/>
        </w:rPr>
        <w:lastRenderedPageBreak/>
        <w:t>коксохимического оборудования стоимостью 34,0 млн. рублей и собственных генерирующих мощностей.</w:t>
      </w:r>
    </w:p>
    <w:p w:rsidR="00EE481A" w:rsidRPr="00795F87" w:rsidRDefault="00EE481A" w:rsidP="008F71F7">
      <w:pPr>
        <w:shd w:val="clear" w:color="auto" w:fill="FFFFFF"/>
        <w:ind w:firstLine="708"/>
        <w:jc w:val="both"/>
        <w:rPr>
          <w:sz w:val="28"/>
          <w:szCs w:val="28"/>
        </w:rPr>
      </w:pPr>
    </w:p>
    <w:p w:rsidR="00385A4A" w:rsidRPr="00EE481A" w:rsidRDefault="00385A4A" w:rsidP="00EE481A">
      <w:pPr>
        <w:pStyle w:val="15"/>
        <w:keepNext/>
        <w:keepLines/>
        <w:widowControl w:val="0"/>
        <w:numPr>
          <w:ilvl w:val="0"/>
          <w:numId w:val="26"/>
        </w:numPr>
        <w:spacing w:before="0" w:beforeAutospacing="0" w:after="0" w:afterAutospacing="0"/>
        <w:jc w:val="left"/>
        <w:rPr>
          <w:b/>
          <w:sz w:val="28"/>
          <w:szCs w:val="28"/>
        </w:rPr>
      </w:pPr>
      <w:r w:rsidRPr="00EE481A">
        <w:rPr>
          <w:b/>
          <w:sz w:val="28"/>
          <w:szCs w:val="28"/>
        </w:rPr>
        <w:t>Машиностроение</w:t>
      </w:r>
    </w:p>
    <w:p w:rsidR="00385A4A" w:rsidRPr="00795F87" w:rsidRDefault="00385A4A" w:rsidP="00385A4A">
      <w:pPr>
        <w:pStyle w:val="15"/>
        <w:keepNext/>
        <w:keepLines/>
        <w:widowControl w:val="0"/>
        <w:spacing w:before="0" w:beforeAutospacing="0" w:after="0" w:afterAutospacing="0"/>
        <w:ind w:firstLine="720"/>
        <w:jc w:val="center"/>
        <w:rPr>
          <w:b/>
          <w:i/>
          <w:sz w:val="22"/>
          <w:szCs w:val="28"/>
        </w:rPr>
      </w:pPr>
    </w:p>
    <w:p w:rsidR="00385A4A" w:rsidRPr="00795F87" w:rsidRDefault="00385A4A" w:rsidP="00385A4A">
      <w:pPr>
        <w:pStyle w:val="a4"/>
        <w:keepNext/>
        <w:keepLines/>
        <w:widowControl w:val="0"/>
        <w:tabs>
          <w:tab w:val="left" w:pos="540"/>
          <w:tab w:val="left" w:pos="851"/>
        </w:tabs>
        <w:ind w:firstLine="709"/>
        <w:rPr>
          <w:i/>
          <w:iCs/>
          <w:szCs w:val="28"/>
        </w:rPr>
      </w:pPr>
      <w:r w:rsidRPr="00795F87">
        <w:rPr>
          <w:szCs w:val="28"/>
        </w:rPr>
        <w:t>Машиностроение</w:t>
      </w:r>
      <w:r w:rsidRPr="00795F87">
        <w:rPr>
          <w:b/>
          <w:i/>
          <w:szCs w:val="28"/>
        </w:rPr>
        <w:t xml:space="preserve"> </w:t>
      </w:r>
      <w:r w:rsidRPr="00795F87">
        <w:rPr>
          <w:bCs/>
          <w:iCs/>
          <w:szCs w:val="28"/>
        </w:rPr>
        <w:t>представлено основными подвидами деятельности</w:t>
      </w:r>
      <w:r w:rsidRPr="00795F87">
        <w:rPr>
          <w:b/>
          <w:i/>
          <w:szCs w:val="28"/>
        </w:rPr>
        <w:t xml:space="preserve">, </w:t>
      </w:r>
      <w:r w:rsidRPr="00795F87">
        <w:rPr>
          <w:bCs/>
          <w:iCs/>
          <w:szCs w:val="28"/>
        </w:rPr>
        <w:t>такими как:</w:t>
      </w:r>
      <w:r w:rsidRPr="00795F87">
        <w:rPr>
          <w:b/>
          <w:i/>
          <w:szCs w:val="28"/>
        </w:rPr>
        <w:t xml:space="preserve"> </w:t>
      </w:r>
      <w:r w:rsidRPr="00795F87">
        <w:rPr>
          <w:i/>
          <w:iCs/>
          <w:szCs w:val="28"/>
        </w:rPr>
        <w:t>«производство машин и оборудования»; «производство электрооборудования,</w:t>
      </w:r>
      <w:r w:rsidRPr="00795F87">
        <w:rPr>
          <w:i/>
          <w:szCs w:val="28"/>
        </w:rPr>
        <w:t xml:space="preserve"> </w:t>
      </w:r>
      <w:r w:rsidRPr="00795F87">
        <w:rPr>
          <w:i/>
          <w:iCs/>
          <w:szCs w:val="28"/>
        </w:rPr>
        <w:t>электронного и оптического оборудования».</w:t>
      </w:r>
    </w:p>
    <w:p w:rsidR="00385A4A" w:rsidRPr="00795F87" w:rsidRDefault="00385A4A" w:rsidP="00385A4A">
      <w:pPr>
        <w:pStyle w:val="a8"/>
        <w:keepNext/>
        <w:keepLines/>
        <w:widowControl w:val="0"/>
        <w:ind w:right="-1"/>
        <w:rPr>
          <w:szCs w:val="28"/>
        </w:rPr>
      </w:pPr>
      <w:r w:rsidRPr="00795F87">
        <w:rPr>
          <w:szCs w:val="28"/>
        </w:rPr>
        <w:t>Предприятиями по подвиду экономической деятельности «</w:t>
      </w:r>
      <w:r w:rsidRPr="00795F87">
        <w:rPr>
          <w:i/>
          <w:szCs w:val="28"/>
        </w:rPr>
        <w:t>производство машин и оборудования»</w:t>
      </w:r>
      <w:r w:rsidRPr="00795F87">
        <w:rPr>
          <w:szCs w:val="28"/>
        </w:rPr>
        <w:t xml:space="preserve"> за 201</w:t>
      </w:r>
      <w:r w:rsidRPr="00795F87">
        <w:rPr>
          <w:szCs w:val="28"/>
          <w:lang w:val="ru-RU"/>
        </w:rPr>
        <w:t>4</w:t>
      </w:r>
      <w:r w:rsidRPr="00795F87">
        <w:rPr>
          <w:szCs w:val="28"/>
        </w:rPr>
        <w:t xml:space="preserve"> год отгружено товаров, выполнено работ и услуг собственными силами на </w:t>
      </w:r>
      <w:r w:rsidRPr="00795F87">
        <w:rPr>
          <w:szCs w:val="28"/>
          <w:lang w:val="ru-RU"/>
        </w:rPr>
        <w:t>1 979,1</w:t>
      </w:r>
      <w:r w:rsidRPr="00795F87">
        <w:rPr>
          <w:szCs w:val="28"/>
        </w:rPr>
        <w:t xml:space="preserve"> млн. рублей, что на </w:t>
      </w:r>
      <w:r w:rsidRPr="00795F87">
        <w:rPr>
          <w:szCs w:val="28"/>
          <w:lang w:val="ru-RU"/>
        </w:rPr>
        <w:t>28,5</w:t>
      </w:r>
      <w:r w:rsidRPr="00795F87">
        <w:rPr>
          <w:szCs w:val="28"/>
        </w:rPr>
        <w:t xml:space="preserve">% </w:t>
      </w:r>
      <w:r w:rsidRPr="00795F87">
        <w:rPr>
          <w:szCs w:val="28"/>
          <w:lang w:val="ru-RU"/>
        </w:rPr>
        <w:t>меньше</w:t>
      </w:r>
      <w:r w:rsidRPr="00795F87">
        <w:rPr>
          <w:szCs w:val="28"/>
        </w:rPr>
        <w:t>, чем за 201</w:t>
      </w:r>
      <w:r w:rsidRPr="00795F87">
        <w:rPr>
          <w:szCs w:val="28"/>
          <w:lang w:val="ru-RU"/>
        </w:rPr>
        <w:t>3</w:t>
      </w:r>
      <w:r w:rsidRPr="00795F87">
        <w:rPr>
          <w:szCs w:val="28"/>
        </w:rPr>
        <w:t xml:space="preserve"> год. </w:t>
      </w:r>
    </w:p>
    <w:p w:rsidR="00A13AF5" w:rsidRPr="00795F87" w:rsidRDefault="00A13AF5" w:rsidP="00385A4A">
      <w:pPr>
        <w:pStyle w:val="a8"/>
        <w:keepNext/>
        <w:keepLines/>
        <w:widowControl w:val="0"/>
        <w:ind w:right="-1"/>
        <w:rPr>
          <w:szCs w:val="28"/>
          <w:lang w:val="ru-RU"/>
        </w:rPr>
      </w:pPr>
      <w:r w:rsidRPr="00795F87">
        <w:rPr>
          <w:szCs w:val="28"/>
          <w:lang w:val="ru-RU" w:eastAsia="ru-RU"/>
        </w:rPr>
        <w:t xml:space="preserve">Кузбасская вагоностроительная компания - филиал ОАО «Алтайвагон» </w:t>
      </w:r>
      <w:r w:rsidRPr="00795F87">
        <w:rPr>
          <w:szCs w:val="28"/>
        </w:rPr>
        <w:t>ведёт масштабный проект по освоению производства экскаваторных конструкций</w:t>
      </w:r>
      <w:r w:rsidRPr="00795F87">
        <w:rPr>
          <w:szCs w:val="28"/>
          <w:u w:val="single"/>
        </w:rPr>
        <w:t>,</w:t>
      </w:r>
      <w:r w:rsidRPr="00795F87">
        <w:rPr>
          <w:szCs w:val="28"/>
        </w:rPr>
        <w:t xml:space="preserve"> сертифицированн</w:t>
      </w:r>
      <w:r w:rsidR="00D0272C" w:rsidRPr="00795F87">
        <w:rPr>
          <w:szCs w:val="28"/>
        </w:rPr>
        <w:t>ых американской компанией «P&amp;H».</w:t>
      </w:r>
      <w:r w:rsidR="00D0272C" w:rsidRPr="00795F87">
        <w:rPr>
          <w:szCs w:val="28"/>
          <w:lang w:val="ru-RU"/>
        </w:rPr>
        <w:t xml:space="preserve"> Н</w:t>
      </w:r>
      <w:r w:rsidRPr="00795F87">
        <w:rPr>
          <w:szCs w:val="28"/>
        </w:rPr>
        <w:t>а данный момент Кузбасской вагоностроительной компанией освоено изготовление двух видов деталей (контейнер противовеса и натяжитель двуногой стойки) для экскаватора 2800 XPC с объёмом ковша почти 34 кубических метра</w:t>
      </w:r>
      <w:r w:rsidR="00EB3CD3" w:rsidRPr="00795F87">
        <w:rPr>
          <w:szCs w:val="28"/>
          <w:lang w:val="ru-RU"/>
        </w:rPr>
        <w:t>.</w:t>
      </w:r>
    </w:p>
    <w:p w:rsidR="00795F87" w:rsidRPr="00795F87" w:rsidRDefault="00795F87" w:rsidP="00385A4A">
      <w:pPr>
        <w:pStyle w:val="a8"/>
        <w:keepNext/>
        <w:keepLines/>
        <w:widowControl w:val="0"/>
        <w:ind w:right="-1"/>
        <w:rPr>
          <w:szCs w:val="28"/>
          <w:lang w:val="ru-RU"/>
        </w:rPr>
      </w:pPr>
      <w:r w:rsidRPr="00795F87">
        <w:rPr>
          <w:szCs w:val="28"/>
          <w:lang w:val="ru-RU"/>
        </w:rPr>
        <w:t>В 2014 году реализованы проекты по модернизации производства: «Технологическая линия изготовления днищ и аппаратов», «Листосгибочный пресс», «Гибочный вальцовачный станок с изменяемой геометрией», «Портальный вертикально-сверлильный станок».</w:t>
      </w:r>
    </w:p>
    <w:p w:rsidR="00385A4A" w:rsidRPr="00795F87" w:rsidRDefault="00795F87" w:rsidP="00385A4A">
      <w:pPr>
        <w:keepLines/>
        <w:widowControl w:val="0"/>
        <w:tabs>
          <w:tab w:val="left" w:pos="567"/>
        </w:tabs>
        <w:ind w:firstLine="720"/>
        <w:jc w:val="both"/>
        <w:rPr>
          <w:bCs/>
          <w:sz w:val="28"/>
          <w:szCs w:val="28"/>
          <w:lang w:val="x-none"/>
        </w:rPr>
      </w:pPr>
      <w:r w:rsidRPr="00795F87">
        <w:rPr>
          <w:sz w:val="28"/>
          <w:szCs w:val="28"/>
        </w:rPr>
        <w:t>Однако, п</w:t>
      </w:r>
      <w:r w:rsidR="00385A4A" w:rsidRPr="00795F87">
        <w:rPr>
          <w:sz w:val="28"/>
          <w:szCs w:val="28"/>
        </w:rPr>
        <w:t>о итогам 2014 года объем товарной продукции</w:t>
      </w:r>
      <w:r w:rsidR="00385A4A" w:rsidRPr="00795F87">
        <w:rPr>
          <w:b/>
          <w:sz w:val="28"/>
          <w:szCs w:val="28"/>
        </w:rPr>
        <w:t xml:space="preserve"> </w:t>
      </w:r>
      <w:r w:rsidR="00385A4A" w:rsidRPr="00795F87">
        <w:rPr>
          <w:sz w:val="28"/>
          <w:szCs w:val="28"/>
        </w:rPr>
        <w:t xml:space="preserve">Кузбасской вагоностроительной компании - филиала ОАО «Алтайвагон» </w:t>
      </w:r>
      <w:r w:rsidR="00385A4A" w:rsidRPr="00795F87">
        <w:rPr>
          <w:bCs/>
          <w:sz w:val="28"/>
          <w:szCs w:val="28"/>
          <w:lang w:val="x-none"/>
        </w:rPr>
        <w:t xml:space="preserve">снизился на </w:t>
      </w:r>
      <w:r w:rsidR="00385A4A" w:rsidRPr="00795F87">
        <w:rPr>
          <w:bCs/>
          <w:sz w:val="28"/>
          <w:szCs w:val="28"/>
        </w:rPr>
        <w:t>32,0</w:t>
      </w:r>
      <w:r w:rsidR="00385A4A" w:rsidRPr="00795F87">
        <w:rPr>
          <w:bCs/>
          <w:sz w:val="28"/>
          <w:szCs w:val="28"/>
          <w:lang w:val="x-none"/>
        </w:rPr>
        <w:t>%</w:t>
      </w:r>
      <w:r w:rsidR="00385A4A" w:rsidRPr="00795F87">
        <w:t xml:space="preserve"> </w:t>
      </w:r>
      <w:r w:rsidR="00385A4A" w:rsidRPr="00795F87">
        <w:rPr>
          <w:bCs/>
          <w:sz w:val="28"/>
          <w:szCs w:val="28"/>
          <w:lang w:val="x-none"/>
        </w:rPr>
        <w:t xml:space="preserve">по отношению к аналогичному периоду предыдущего года и составил </w:t>
      </w:r>
      <w:r w:rsidR="00385A4A" w:rsidRPr="00795F87">
        <w:rPr>
          <w:bCs/>
          <w:sz w:val="28"/>
          <w:szCs w:val="28"/>
        </w:rPr>
        <w:t>3</w:t>
      </w:r>
      <w:r w:rsidR="005942CA" w:rsidRPr="00795F87">
        <w:rPr>
          <w:bCs/>
          <w:sz w:val="28"/>
          <w:szCs w:val="28"/>
        </w:rPr>
        <w:t xml:space="preserve">,4 </w:t>
      </w:r>
      <w:r w:rsidR="00385A4A" w:rsidRPr="00795F87">
        <w:rPr>
          <w:bCs/>
          <w:sz w:val="28"/>
          <w:szCs w:val="28"/>
        </w:rPr>
        <w:t>млн.</w:t>
      </w:r>
      <w:r w:rsidR="00385A4A" w:rsidRPr="00795F87">
        <w:rPr>
          <w:bCs/>
          <w:sz w:val="28"/>
          <w:szCs w:val="28"/>
          <w:lang w:val="x-none"/>
        </w:rPr>
        <w:t xml:space="preserve"> рублей, в том числе производство товарной продукции вагоностроения снизилось на </w:t>
      </w:r>
      <w:r w:rsidR="00385A4A" w:rsidRPr="00795F87">
        <w:rPr>
          <w:bCs/>
          <w:sz w:val="28"/>
          <w:szCs w:val="28"/>
        </w:rPr>
        <w:t>36,0</w:t>
      </w:r>
      <w:r w:rsidR="00385A4A" w:rsidRPr="00795F87">
        <w:rPr>
          <w:bCs/>
          <w:sz w:val="28"/>
          <w:szCs w:val="28"/>
          <w:lang w:val="x-none"/>
        </w:rPr>
        <w:t xml:space="preserve">% до </w:t>
      </w:r>
      <w:r w:rsidR="00385A4A" w:rsidRPr="00795F87">
        <w:rPr>
          <w:bCs/>
          <w:sz w:val="28"/>
          <w:szCs w:val="28"/>
        </w:rPr>
        <w:t>2,9</w:t>
      </w:r>
      <w:r w:rsidR="00385A4A" w:rsidRPr="00795F87">
        <w:rPr>
          <w:bCs/>
          <w:sz w:val="28"/>
          <w:szCs w:val="28"/>
          <w:lang w:val="x-none"/>
        </w:rPr>
        <w:t xml:space="preserve"> </w:t>
      </w:r>
      <w:r w:rsidR="00385A4A" w:rsidRPr="00795F87">
        <w:rPr>
          <w:bCs/>
          <w:sz w:val="28"/>
          <w:szCs w:val="28"/>
        </w:rPr>
        <w:t>млн</w:t>
      </w:r>
      <w:r w:rsidR="00385A4A" w:rsidRPr="00795F87">
        <w:rPr>
          <w:bCs/>
          <w:sz w:val="28"/>
          <w:szCs w:val="28"/>
          <w:lang w:val="x-none"/>
        </w:rPr>
        <w:t xml:space="preserve">. рублей, производство товарной продукции вагоностроения в единицах техники уменьшилось к </w:t>
      </w:r>
      <w:r w:rsidR="00385A4A" w:rsidRPr="00795F87">
        <w:rPr>
          <w:bCs/>
          <w:sz w:val="28"/>
          <w:szCs w:val="28"/>
        </w:rPr>
        <w:t>аналогичному периоду</w:t>
      </w:r>
      <w:r w:rsidR="00385A4A" w:rsidRPr="00795F87">
        <w:rPr>
          <w:bCs/>
          <w:sz w:val="28"/>
          <w:szCs w:val="28"/>
          <w:lang w:val="x-none"/>
        </w:rPr>
        <w:t xml:space="preserve"> прошлого года на </w:t>
      </w:r>
      <w:r w:rsidR="00385A4A" w:rsidRPr="00795F87">
        <w:rPr>
          <w:bCs/>
          <w:sz w:val="28"/>
          <w:szCs w:val="28"/>
        </w:rPr>
        <w:t>31,0</w:t>
      </w:r>
      <w:r w:rsidR="00385A4A" w:rsidRPr="00795F87">
        <w:rPr>
          <w:bCs/>
          <w:sz w:val="28"/>
          <w:szCs w:val="28"/>
          <w:lang w:val="x-none"/>
        </w:rPr>
        <w:t>% (</w:t>
      </w:r>
      <w:r w:rsidR="00385A4A" w:rsidRPr="00795F87">
        <w:rPr>
          <w:bCs/>
          <w:sz w:val="28"/>
          <w:szCs w:val="28"/>
        </w:rPr>
        <w:t>1682</w:t>
      </w:r>
      <w:r w:rsidR="00385A4A" w:rsidRPr="00795F87">
        <w:rPr>
          <w:bCs/>
          <w:sz w:val="28"/>
          <w:szCs w:val="28"/>
          <w:lang w:val="x-none"/>
        </w:rPr>
        <w:t xml:space="preserve"> шт.); производство товарной продукции химического машиностроения увеличилось на </w:t>
      </w:r>
      <w:r w:rsidR="00385A4A" w:rsidRPr="00795F87">
        <w:rPr>
          <w:bCs/>
          <w:sz w:val="28"/>
          <w:szCs w:val="28"/>
        </w:rPr>
        <w:t>14,0</w:t>
      </w:r>
      <w:r w:rsidR="00385A4A" w:rsidRPr="00795F87">
        <w:rPr>
          <w:bCs/>
          <w:sz w:val="28"/>
          <w:szCs w:val="28"/>
          <w:lang w:val="x-none"/>
        </w:rPr>
        <w:t xml:space="preserve">% до </w:t>
      </w:r>
      <w:r w:rsidR="00385A4A" w:rsidRPr="00795F87">
        <w:rPr>
          <w:bCs/>
          <w:sz w:val="28"/>
          <w:szCs w:val="28"/>
        </w:rPr>
        <w:t>488,3 млн</w:t>
      </w:r>
      <w:r w:rsidR="00385A4A" w:rsidRPr="00795F87">
        <w:rPr>
          <w:bCs/>
          <w:sz w:val="28"/>
          <w:szCs w:val="28"/>
          <w:lang w:val="x-none"/>
        </w:rPr>
        <w:t>. рублей.</w:t>
      </w:r>
    </w:p>
    <w:p w:rsidR="00385A4A" w:rsidRPr="00795F87" w:rsidRDefault="00385A4A" w:rsidP="004903FB">
      <w:pPr>
        <w:keepLines/>
        <w:widowControl w:val="0"/>
        <w:tabs>
          <w:tab w:val="left" w:pos="567"/>
        </w:tabs>
        <w:ind w:firstLine="720"/>
        <w:jc w:val="both"/>
        <w:rPr>
          <w:sz w:val="28"/>
          <w:szCs w:val="28"/>
        </w:rPr>
      </w:pPr>
      <w:r w:rsidRPr="00795F87">
        <w:rPr>
          <w:sz w:val="28"/>
          <w:szCs w:val="28"/>
        </w:rPr>
        <w:t>ОАО «Кемеровский механический завод» осуществляет производство продукции военного назначения по Гособоронзаказу; межзаводские поставки продукции военного назначения; производство гражданской продукции и ТНП.</w:t>
      </w:r>
    </w:p>
    <w:p w:rsidR="00385A4A" w:rsidRPr="00795F87" w:rsidRDefault="00385A4A" w:rsidP="00385A4A">
      <w:pPr>
        <w:keepNext/>
        <w:keepLines/>
        <w:widowControl w:val="0"/>
        <w:tabs>
          <w:tab w:val="left" w:pos="567"/>
        </w:tabs>
        <w:jc w:val="both"/>
        <w:rPr>
          <w:sz w:val="28"/>
          <w:szCs w:val="28"/>
        </w:rPr>
      </w:pPr>
      <w:r w:rsidRPr="00795F87">
        <w:rPr>
          <w:sz w:val="28"/>
          <w:szCs w:val="28"/>
        </w:rPr>
        <w:t xml:space="preserve">         За счет своевременного получения госзаказа на производство продукции оборонного назначения объем товарной продукции за отчетный период составил </w:t>
      </w:r>
      <w:r w:rsidR="00795F87" w:rsidRPr="00795F87">
        <w:rPr>
          <w:sz w:val="28"/>
          <w:szCs w:val="28"/>
        </w:rPr>
        <w:t xml:space="preserve">более </w:t>
      </w:r>
      <w:r w:rsidRPr="00795F87">
        <w:rPr>
          <w:sz w:val="28"/>
          <w:szCs w:val="28"/>
        </w:rPr>
        <w:t>1</w:t>
      </w:r>
      <w:r w:rsidR="00A13AF5" w:rsidRPr="00795F87">
        <w:rPr>
          <w:sz w:val="28"/>
          <w:szCs w:val="28"/>
        </w:rPr>
        <w:t xml:space="preserve">,0 </w:t>
      </w:r>
      <w:r w:rsidRPr="00795F87">
        <w:rPr>
          <w:sz w:val="28"/>
          <w:szCs w:val="28"/>
        </w:rPr>
        <w:t>млн. рублей, что выше на 29,7% уровня 2013 года.</w:t>
      </w:r>
    </w:p>
    <w:p w:rsidR="00385A4A" w:rsidRPr="00795F87" w:rsidRDefault="00385A4A" w:rsidP="00385A4A">
      <w:pPr>
        <w:keepNext/>
        <w:keepLines/>
        <w:widowControl w:val="0"/>
        <w:tabs>
          <w:tab w:val="left" w:pos="567"/>
        </w:tabs>
        <w:jc w:val="both"/>
        <w:rPr>
          <w:sz w:val="28"/>
          <w:szCs w:val="28"/>
        </w:rPr>
      </w:pPr>
      <w:r w:rsidRPr="00795F87">
        <w:rPr>
          <w:sz w:val="28"/>
          <w:szCs w:val="28"/>
        </w:rPr>
        <w:t xml:space="preserve">         ОАО «К</w:t>
      </w:r>
      <w:r w:rsidR="005D1FAE">
        <w:rPr>
          <w:sz w:val="28"/>
          <w:szCs w:val="28"/>
        </w:rPr>
        <w:t>ОРМЗ</w:t>
      </w:r>
      <w:r w:rsidRPr="00795F87">
        <w:rPr>
          <w:sz w:val="28"/>
          <w:szCs w:val="28"/>
        </w:rPr>
        <w:t>»</w:t>
      </w:r>
      <w:r w:rsidRPr="00795F87">
        <w:rPr>
          <w:b/>
          <w:sz w:val="28"/>
          <w:szCs w:val="28"/>
        </w:rPr>
        <w:t xml:space="preserve"> - </w:t>
      </w:r>
      <w:r w:rsidRPr="00795F87">
        <w:rPr>
          <w:sz w:val="28"/>
          <w:szCs w:val="28"/>
        </w:rPr>
        <w:t xml:space="preserve">машиностроительное предприятие, специализирующееся на разработке и производстве новой дорожной и коммунальной техники, навесного оборудования к автогрейдерам и тракторам для выполнения всего комплекса работ по содержанию автомобильных дорог. </w:t>
      </w:r>
    </w:p>
    <w:p w:rsidR="00385A4A" w:rsidRPr="00795F87" w:rsidRDefault="00385A4A" w:rsidP="00385A4A">
      <w:pPr>
        <w:keepNext/>
        <w:keepLines/>
        <w:widowControl w:val="0"/>
        <w:tabs>
          <w:tab w:val="left" w:pos="567"/>
        </w:tabs>
        <w:ind w:firstLine="709"/>
        <w:jc w:val="both"/>
        <w:rPr>
          <w:sz w:val="28"/>
          <w:szCs w:val="28"/>
        </w:rPr>
      </w:pPr>
      <w:r w:rsidRPr="00795F87">
        <w:rPr>
          <w:sz w:val="28"/>
          <w:szCs w:val="28"/>
        </w:rPr>
        <w:t xml:space="preserve"> Объем товарной продукции за </w:t>
      </w:r>
      <w:r w:rsidRPr="00795F87">
        <w:rPr>
          <w:bCs/>
          <w:sz w:val="28"/>
          <w:szCs w:val="28"/>
        </w:rPr>
        <w:t>2014 год</w:t>
      </w:r>
      <w:r w:rsidRPr="00795F87">
        <w:rPr>
          <w:sz w:val="28"/>
          <w:szCs w:val="28"/>
        </w:rPr>
        <w:t xml:space="preserve"> в сравнении с 2013 годом снизился на 6,6% и составил 460,5 млн. рублей. </w:t>
      </w:r>
    </w:p>
    <w:p w:rsidR="00385A4A" w:rsidRPr="00795F87" w:rsidRDefault="00385A4A" w:rsidP="00385A4A">
      <w:pPr>
        <w:keepNext/>
        <w:keepLines/>
        <w:widowControl w:val="0"/>
        <w:tabs>
          <w:tab w:val="left" w:pos="567"/>
        </w:tabs>
        <w:jc w:val="both"/>
        <w:rPr>
          <w:sz w:val="28"/>
          <w:szCs w:val="28"/>
        </w:rPr>
      </w:pPr>
      <w:r w:rsidRPr="00795F87">
        <w:rPr>
          <w:sz w:val="28"/>
          <w:szCs w:val="28"/>
        </w:rPr>
        <w:t xml:space="preserve">          ОАО «К</w:t>
      </w:r>
      <w:r w:rsidR="005D1FAE">
        <w:rPr>
          <w:sz w:val="28"/>
          <w:szCs w:val="28"/>
        </w:rPr>
        <w:t>ОРМЗ</w:t>
      </w:r>
      <w:r w:rsidRPr="00795F87">
        <w:rPr>
          <w:sz w:val="28"/>
          <w:szCs w:val="28"/>
        </w:rPr>
        <w:t>» выпустил новую продукцию: п</w:t>
      </w:r>
      <w:r w:rsidRPr="00795F87">
        <w:rPr>
          <w:bCs/>
          <w:sz w:val="28"/>
          <w:szCs w:val="28"/>
        </w:rPr>
        <w:t>ресс гидравлический для брикетирования макулатуры</w:t>
      </w:r>
      <w:r w:rsidRPr="00795F87">
        <w:rPr>
          <w:sz w:val="28"/>
          <w:szCs w:val="28"/>
        </w:rPr>
        <w:t xml:space="preserve"> (для ООО «Кузбасский СКАРАБЕЙ»), мусоровоз</w:t>
      </w:r>
      <w:r w:rsidRPr="00795F87">
        <w:rPr>
          <w:bCs/>
          <w:sz w:val="28"/>
          <w:szCs w:val="28"/>
        </w:rPr>
        <w:t xml:space="preserve"> ЭКО-МБ18к</w:t>
      </w:r>
      <w:r w:rsidRPr="00795F87">
        <w:rPr>
          <w:sz w:val="28"/>
          <w:szCs w:val="28"/>
        </w:rPr>
        <w:t xml:space="preserve"> с боковой загрузкой.</w:t>
      </w:r>
    </w:p>
    <w:p w:rsidR="00385A4A" w:rsidRDefault="00385A4A" w:rsidP="00CB366D">
      <w:pPr>
        <w:jc w:val="both"/>
        <w:rPr>
          <w:rFonts w:eastAsia="Calibri"/>
          <w:sz w:val="28"/>
          <w:szCs w:val="28"/>
          <w:lang w:eastAsia="en-US"/>
        </w:rPr>
      </w:pPr>
    </w:p>
    <w:p w:rsidR="00795F87" w:rsidRDefault="00795F87" w:rsidP="00CB366D">
      <w:pPr>
        <w:jc w:val="both"/>
        <w:rPr>
          <w:rFonts w:eastAsia="Calibri"/>
          <w:sz w:val="28"/>
          <w:szCs w:val="28"/>
          <w:lang w:eastAsia="en-US"/>
        </w:rPr>
      </w:pPr>
    </w:p>
    <w:p w:rsidR="00385A4A" w:rsidRPr="00EE481A" w:rsidRDefault="00385A4A" w:rsidP="00EE481A">
      <w:pPr>
        <w:pStyle w:val="aff6"/>
        <w:numPr>
          <w:ilvl w:val="0"/>
          <w:numId w:val="26"/>
        </w:numPr>
        <w:rPr>
          <w:b/>
          <w:sz w:val="28"/>
          <w:szCs w:val="28"/>
        </w:rPr>
      </w:pPr>
      <w:r w:rsidRPr="00EE481A">
        <w:rPr>
          <w:b/>
          <w:sz w:val="28"/>
          <w:szCs w:val="28"/>
        </w:rPr>
        <w:lastRenderedPageBreak/>
        <w:t>Производство прочих неметаллических минеральных продуктов</w:t>
      </w:r>
    </w:p>
    <w:p w:rsidR="00385A4A" w:rsidRPr="00795F87" w:rsidRDefault="00385A4A" w:rsidP="00385A4A">
      <w:pPr>
        <w:jc w:val="center"/>
        <w:rPr>
          <w:i/>
          <w:sz w:val="28"/>
          <w:szCs w:val="28"/>
        </w:rPr>
      </w:pPr>
    </w:p>
    <w:p w:rsidR="00385A4A" w:rsidRPr="00795F87" w:rsidRDefault="00385A4A" w:rsidP="00385A4A">
      <w:pPr>
        <w:ind w:firstLine="709"/>
        <w:jc w:val="both"/>
        <w:rPr>
          <w:iCs/>
          <w:sz w:val="28"/>
          <w:szCs w:val="28"/>
        </w:rPr>
      </w:pPr>
      <w:r w:rsidRPr="00795F87">
        <w:rPr>
          <w:sz w:val="28"/>
          <w:szCs w:val="28"/>
        </w:rPr>
        <w:t xml:space="preserve">Производство строительных материалов включено в подвид экономической деятельности </w:t>
      </w:r>
      <w:r w:rsidRPr="00795F87">
        <w:rPr>
          <w:i/>
          <w:sz w:val="28"/>
          <w:szCs w:val="28"/>
        </w:rPr>
        <w:t>«</w:t>
      </w:r>
      <w:r w:rsidRPr="00795F87">
        <w:rPr>
          <w:i/>
          <w:iCs/>
          <w:sz w:val="28"/>
          <w:szCs w:val="28"/>
        </w:rPr>
        <w:t>производство прочих неметаллических минеральных продуктов».</w:t>
      </w:r>
    </w:p>
    <w:p w:rsidR="00385A4A" w:rsidRPr="00795F87" w:rsidRDefault="00385A4A" w:rsidP="00385A4A">
      <w:pPr>
        <w:ind w:firstLine="709"/>
        <w:jc w:val="both"/>
        <w:rPr>
          <w:sz w:val="28"/>
          <w:szCs w:val="28"/>
        </w:rPr>
      </w:pPr>
      <w:r w:rsidRPr="00795F87">
        <w:rPr>
          <w:sz w:val="28"/>
          <w:szCs w:val="28"/>
        </w:rPr>
        <w:t>За 2014 год крупными и средними предприятиями по подвиду экономической деятельности «производство прочих неметаллических минеральных продуктов» отгружено товаров собственного производства, выполнено работ и услуг собственными силами на 16,0% больше (2 326,7 млн. рублей), чем за 2013 год (2005,3 млн. рублей).</w:t>
      </w:r>
    </w:p>
    <w:p w:rsidR="00CB366D" w:rsidRPr="00795F87" w:rsidRDefault="00385A4A" w:rsidP="00CB366D">
      <w:pPr>
        <w:keepNext/>
        <w:keepLines/>
        <w:ind w:firstLine="709"/>
        <w:jc w:val="both"/>
        <w:rPr>
          <w:sz w:val="28"/>
          <w:szCs w:val="28"/>
        </w:rPr>
      </w:pPr>
      <w:r w:rsidRPr="00795F87">
        <w:rPr>
          <w:sz w:val="28"/>
          <w:szCs w:val="28"/>
        </w:rPr>
        <w:t xml:space="preserve">Среди предприятий строительной индустрии следует отметить ООО «Кемеровский ДСК». </w:t>
      </w:r>
      <w:r w:rsidR="00CB366D" w:rsidRPr="00795F87">
        <w:rPr>
          <w:sz w:val="28"/>
          <w:szCs w:val="28"/>
        </w:rPr>
        <w:t>В настоящее время запущены в эксплуатацию: бетоносмесительный узел финского производства, финская линия по производству свай, немецкая установка по производству элементов канализационных колодцев, итальянская высокотехнологичная установка для навивки и сварки пространственных каркасов.</w:t>
      </w:r>
    </w:p>
    <w:p w:rsidR="00CB366D" w:rsidRPr="00795F87" w:rsidRDefault="00CB366D" w:rsidP="00CB366D">
      <w:pPr>
        <w:ind w:firstLine="540"/>
        <w:jc w:val="both"/>
        <w:rPr>
          <w:sz w:val="28"/>
          <w:szCs w:val="28"/>
        </w:rPr>
      </w:pPr>
      <w:r w:rsidRPr="00795F87">
        <w:rPr>
          <w:sz w:val="28"/>
          <w:szCs w:val="28"/>
        </w:rPr>
        <w:t xml:space="preserve">Запуск данного оборудования позволил существенно (более, чем в 2 раза) увеличить выпуск основной продукции. </w:t>
      </w:r>
    </w:p>
    <w:p w:rsidR="007E116C" w:rsidRDefault="007E116C" w:rsidP="007E116C">
      <w:pPr>
        <w:ind w:firstLine="540"/>
        <w:jc w:val="both"/>
        <w:rPr>
          <w:sz w:val="28"/>
          <w:szCs w:val="28"/>
        </w:rPr>
      </w:pPr>
      <w:r w:rsidRPr="00795F87">
        <w:rPr>
          <w:sz w:val="28"/>
          <w:szCs w:val="28"/>
        </w:rPr>
        <w:t>Кроме того, смонтировано немецкое оборудование для производства изделий крупнопанельного домостроения. Благодаря гибкости, новая производственная линия позволит производить продукцию, как крупнопанельного домостроения, так и существующего номенклатурного списка изделий. ООО «Кемеровский ДСК» заключил контракт на разработку совершенно новой серии жилых домов, которую отличает низкая материалоемкость, простота монтажа, а также возможность легко варьировать планировку квартир. Новая технология позволит производить железобетонные изделия любого типоразмера, включая изделия по индивидуальным проектам. Данная производственная линия, как и качество производимых изделий, не имеет аналогов за Уралом.</w:t>
      </w:r>
    </w:p>
    <w:p w:rsidR="00E4157D" w:rsidRPr="00E4157D" w:rsidRDefault="00E4157D" w:rsidP="00E4157D">
      <w:pPr>
        <w:ind w:firstLine="851"/>
        <w:jc w:val="both"/>
        <w:rPr>
          <w:sz w:val="28"/>
          <w:szCs w:val="28"/>
        </w:rPr>
      </w:pPr>
      <w:r w:rsidRPr="00E4157D">
        <w:rPr>
          <w:sz w:val="28"/>
          <w:szCs w:val="28"/>
        </w:rPr>
        <w:t>В 2014 году нача</w:t>
      </w:r>
      <w:r>
        <w:rPr>
          <w:sz w:val="28"/>
          <w:szCs w:val="28"/>
        </w:rPr>
        <w:t>т</w:t>
      </w:r>
      <w:r w:rsidRPr="00E4157D">
        <w:rPr>
          <w:sz w:val="28"/>
          <w:szCs w:val="28"/>
        </w:rPr>
        <w:t xml:space="preserve">о </w:t>
      </w:r>
      <w:r>
        <w:rPr>
          <w:sz w:val="28"/>
          <w:szCs w:val="28"/>
        </w:rPr>
        <w:t xml:space="preserve">строительство </w:t>
      </w:r>
      <w:r w:rsidRPr="00E4157D">
        <w:rPr>
          <w:color w:val="000000"/>
          <w:sz w:val="28"/>
          <w:szCs w:val="28"/>
          <w:shd w:val="clear" w:color="auto" w:fill="FFFFFF"/>
        </w:rPr>
        <w:t>железнодорожн</w:t>
      </w:r>
      <w:r>
        <w:rPr>
          <w:color w:val="000000"/>
          <w:sz w:val="28"/>
          <w:szCs w:val="28"/>
          <w:shd w:val="clear" w:color="auto" w:fill="FFFFFF"/>
        </w:rPr>
        <w:t xml:space="preserve">ого пути </w:t>
      </w:r>
      <w:r w:rsidRPr="00E4157D">
        <w:rPr>
          <w:color w:val="000000"/>
          <w:sz w:val="28"/>
          <w:szCs w:val="28"/>
          <w:shd w:val="clear" w:color="auto" w:fill="FFFFFF"/>
        </w:rPr>
        <w:t>общей длиной 5 километров, который свяжет предприятие с железнодорожными линиями общего пользования (в Заводском районе г.</w:t>
      </w:r>
      <w:r>
        <w:rPr>
          <w:color w:val="000000"/>
          <w:sz w:val="28"/>
          <w:szCs w:val="28"/>
          <w:shd w:val="clear" w:color="auto" w:fill="FFFFFF"/>
        </w:rPr>
        <w:t xml:space="preserve"> </w:t>
      </w:r>
      <w:r w:rsidRPr="00E4157D">
        <w:rPr>
          <w:color w:val="000000"/>
          <w:sz w:val="28"/>
          <w:szCs w:val="28"/>
          <w:shd w:val="clear" w:color="auto" w:fill="FFFFFF"/>
        </w:rPr>
        <w:t>Кемерово) и обеспечит поставку необходимого сырья ж/д транспортом.</w:t>
      </w:r>
    </w:p>
    <w:p w:rsidR="00385A4A" w:rsidRPr="00795F87" w:rsidRDefault="00385A4A" w:rsidP="004903FB">
      <w:pPr>
        <w:keepNext/>
        <w:keepLines/>
        <w:ind w:firstLine="709"/>
        <w:jc w:val="both"/>
        <w:rPr>
          <w:sz w:val="28"/>
          <w:szCs w:val="28"/>
        </w:rPr>
      </w:pPr>
      <w:r w:rsidRPr="00795F87">
        <w:rPr>
          <w:sz w:val="28"/>
          <w:szCs w:val="28"/>
        </w:rPr>
        <w:t>На модернизацию, технологическое и техническое перевооружение за 2014 год направлено 661,9 млн. рублей.</w:t>
      </w:r>
      <w:r w:rsidR="00D0272C" w:rsidRPr="00795F87">
        <w:rPr>
          <w:sz w:val="28"/>
          <w:szCs w:val="28"/>
        </w:rPr>
        <w:t xml:space="preserve"> </w:t>
      </w:r>
      <w:r w:rsidRPr="00795F87">
        <w:rPr>
          <w:sz w:val="28"/>
          <w:szCs w:val="28"/>
        </w:rPr>
        <w:t>Объем товарной продукции за 2014 год составил 829,3 млн. рублей, или 133,0% к уровню соответствующего периода 2013 года.</w:t>
      </w:r>
    </w:p>
    <w:p w:rsidR="00385A4A" w:rsidRPr="00795F87" w:rsidRDefault="00385A4A" w:rsidP="00385A4A">
      <w:pPr>
        <w:ind w:firstLine="540"/>
        <w:jc w:val="both"/>
        <w:rPr>
          <w:sz w:val="28"/>
          <w:szCs w:val="28"/>
        </w:rPr>
      </w:pPr>
    </w:p>
    <w:p w:rsidR="00385A4A" w:rsidRPr="00EE481A" w:rsidRDefault="00385A4A" w:rsidP="00EE481A">
      <w:pPr>
        <w:pStyle w:val="aff6"/>
        <w:numPr>
          <w:ilvl w:val="0"/>
          <w:numId w:val="26"/>
        </w:numPr>
        <w:rPr>
          <w:b/>
          <w:sz w:val="28"/>
          <w:szCs w:val="28"/>
        </w:rPr>
      </w:pPr>
      <w:r w:rsidRPr="00EE481A">
        <w:rPr>
          <w:b/>
          <w:sz w:val="28"/>
          <w:szCs w:val="28"/>
        </w:rPr>
        <w:t>Текстильное и швейное производство</w:t>
      </w:r>
    </w:p>
    <w:p w:rsidR="00385A4A" w:rsidRPr="00795F87" w:rsidRDefault="00385A4A" w:rsidP="00385A4A">
      <w:pPr>
        <w:ind w:firstLine="540"/>
        <w:jc w:val="both"/>
        <w:rPr>
          <w:sz w:val="28"/>
          <w:szCs w:val="28"/>
        </w:rPr>
      </w:pPr>
      <w:r w:rsidRPr="00795F87">
        <w:rPr>
          <w:sz w:val="28"/>
          <w:szCs w:val="28"/>
        </w:rPr>
        <w:t>Предприятиями по виду экономической деятельности «</w:t>
      </w:r>
      <w:r w:rsidRPr="00795F87">
        <w:rPr>
          <w:i/>
          <w:sz w:val="28"/>
          <w:szCs w:val="28"/>
        </w:rPr>
        <w:t>текстильное и швейное производство»</w:t>
      </w:r>
      <w:r w:rsidRPr="00795F87">
        <w:rPr>
          <w:sz w:val="28"/>
          <w:szCs w:val="28"/>
        </w:rPr>
        <w:t xml:space="preserve"> за отчетный период отгружено товаров собственного производства, выполнено работ и услуг собственными силами на 734,7 млн. рублей, что на 40,9% выше уровня 2013 года.</w:t>
      </w:r>
    </w:p>
    <w:p w:rsidR="00C3211F" w:rsidRDefault="00C3211F" w:rsidP="00385A4A">
      <w:pPr>
        <w:ind w:firstLine="540"/>
        <w:jc w:val="both"/>
        <w:rPr>
          <w:color w:val="00B050"/>
          <w:sz w:val="28"/>
          <w:szCs w:val="28"/>
        </w:rPr>
      </w:pPr>
    </w:p>
    <w:p w:rsidR="00385A4A" w:rsidRPr="00EE481A" w:rsidRDefault="00385A4A" w:rsidP="00EE481A">
      <w:pPr>
        <w:pStyle w:val="aff6"/>
        <w:numPr>
          <w:ilvl w:val="0"/>
          <w:numId w:val="26"/>
        </w:numPr>
        <w:rPr>
          <w:b/>
          <w:sz w:val="28"/>
          <w:szCs w:val="28"/>
        </w:rPr>
      </w:pPr>
      <w:r w:rsidRPr="00EE481A">
        <w:rPr>
          <w:b/>
          <w:sz w:val="28"/>
          <w:szCs w:val="28"/>
        </w:rPr>
        <w:t>Производство пищевых продуктов, включая напитки и табака</w:t>
      </w:r>
    </w:p>
    <w:p w:rsidR="00385A4A" w:rsidRDefault="00385A4A" w:rsidP="00385A4A">
      <w:pPr>
        <w:ind w:firstLine="540"/>
        <w:rPr>
          <w:color w:val="00B050"/>
          <w:sz w:val="28"/>
          <w:szCs w:val="28"/>
        </w:rPr>
      </w:pPr>
    </w:p>
    <w:p w:rsidR="00385A4A" w:rsidRPr="00795F87" w:rsidRDefault="00385A4A" w:rsidP="00D0272C">
      <w:pPr>
        <w:ind w:firstLine="540"/>
        <w:jc w:val="both"/>
        <w:rPr>
          <w:i/>
          <w:iCs/>
          <w:sz w:val="28"/>
          <w:szCs w:val="28"/>
        </w:rPr>
      </w:pPr>
      <w:r w:rsidRPr="00795F87">
        <w:rPr>
          <w:sz w:val="28"/>
          <w:szCs w:val="28"/>
        </w:rPr>
        <w:t>Предприятиями по подвиду экономической деятельности «</w:t>
      </w:r>
      <w:r w:rsidRPr="00795F87">
        <w:rPr>
          <w:i/>
          <w:sz w:val="28"/>
          <w:szCs w:val="28"/>
        </w:rPr>
        <w:t>производство пищевых продуктов</w:t>
      </w:r>
      <w:r w:rsidRPr="00795F87">
        <w:rPr>
          <w:sz w:val="28"/>
          <w:szCs w:val="28"/>
        </w:rPr>
        <w:t xml:space="preserve">, </w:t>
      </w:r>
      <w:r w:rsidRPr="00795F87">
        <w:rPr>
          <w:i/>
          <w:sz w:val="28"/>
          <w:szCs w:val="28"/>
        </w:rPr>
        <w:t>включая напитки и табака»</w:t>
      </w:r>
      <w:r w:rsidRPr="00795F87">
        <w:rPr>
          <w:sz w:val="28"/>
          <w:szCs w:val="28"/>
        </w:rPr>
        <w:t xml:space="preserve"> за 2014 год отгружено товаров собственного производства, выполнено работ и услуг собственными силами на 10 542,4 млн. рублей, что на 27,7% выше уровня 2013 года</w:t>
      </w:r>
      <w:r w:rsidRPr="00795F87">
        <w:rPr>
          <w:i/>
          <w:iCs/>
          <w:sz w:val="28"/>
          <w:szCs w:val="28"/>
        </w:rPr>
        <w:t>.</w:t>
      </w:r>
    </w:p>
    <w:p w:rsidR="00385A4A" w:rsidRPr="00795F87" w:rsidRDefault="00385A4A" w:rsidP="00385A4A">
      <w:pPr>
        <w:pStyle w:val="a4"/>
        <w:keepNext/>
        <w:keepLines/>
        <w:widowControl w:val="0"/>
        <w:tabs>
          <w:tab w:val="left" w:pos="709"/>
        </w:tabs>
        <w:ind w:firstLine="709"/>
        <w:rPr>
          <w:szCs w:val="28"/>
        </w:rPr>
      </w:pPr>
      <w:r w:rsidRPr="00795F87">
        <w:rPr>
          <w:szCs w:val="28"/>
        </w:rPr>
        <w:lastRenderedPageBreak/>
        <w:t>На территории города работают такие крупные перерабатывающие предприятия, как О</w:t>
      </w:r>
      <w:r w:rsidRPr="00795F87">
        <w:rPr>
          <w:szCs w:val="28"/>
          <w:lang w:val="ru-RU"/>
        </w:rPr>
        <w:t>О</w:t>
      </w:r>
      <w:r w:rsidRPr="00795F87">
        <w:rPr>
          <w:szCs w:val="28"/>
        </w:rPr>
        <w:t>О «</w:t>
      </w:r>
      <w:r w:rsidRPr="00795F87">
        <w:rPr>
          <w:szCs w:val="28"/>
          <w:lang w:val="ru-RU"/>
        </w:rPr>
        <w:t>ИмперияМокс</w:t>
      </w:r>
      <w:r w:rsidRPr="00795F87">
        <w:rPr>
          <w:szCs w:val="28"/>
        </w:rPr>
        <w:t xml:space="preserve">», ООО «АГ Кемеровский мясокомбинат», ОАО «КДВ-Кемерово», ОАО «Кемеровский молочный комбинат», </w:t>
      </w:r>
      <w:r w:rsidRPr="00795F87">
        <w:rPr>
          <w:szCs w:val="28"/>
          <w:lang w:val="ru-RU"/>
        </w:rPr>
        <w:t xml:space="preserve">торговая сеть Крестьянское хозяйство А.П. Волкова, </w:t>
      </w:r>
      <w:r w:rsidRPr="00795F87">
        <w:rPr>
          <w:szCs w:val="28"/>
        </w:rPr>
        <w:t>а также более 100 цехов и мини-пекарен, выпускающих широкий ассортимент продуктов питания. Наиболее крупными из них являются ООО «Идея», ООО «Зирве», ООО «Диона», ООО «Аквамаркет» (производство хлеба и хлебобулочных изделий), ООО «Барыня» (производство кондитерских изделий), ООО «Астронотус» (переработка рыбы) и другие.</w:t>
      </w:r>
    </w:p>
    <w:p w:rsidR="00C3211F" w:rsidRDefault="00C3211F" w:rsidP="00385A4A">
      <w:pPr>
        <w:ind w:firstLine="540"/>
        <w:rPr>
          <w:color w:val="00B050"/>
          <w:sz w:val="28"/>
          <w:szCs w:val="28"/>
          <w:lang w:val="x-none"/>
        </w:rPr>
      </w:pPr>
    </w:p>
    <w:p w:rsidR="00C3211F" w:rsidRPr="009F1004" w:rsidRDefault="00C3211F" w:rsidP="00C3211F">
      <w:pPr>
        <w:keepNext/>
        <w:keepLines/>
        <w:widowControl w:val="0"/>
        <w:tabs>
          <w:tab w:val="left" w:pos="709"/>
        </w:tabs>
        <w:jc w:val="center"/>
        <w:rPr>
          <w:sz w:val="28"/>
          <w:szCs w:val="28"/>
        </w:rPr>
      </w:pPr>
      <w:r w:rsidRPr="009F1004">
        <w:rPr>
          <w:sz w:val="28"/>
          <w:szCs w:val="28"/>
        </w:rPr>
        <w:t>Показатели в натуральном выражении представлены в таблице:</w:t>
      </w:r>
    </w:p>
    <w:p w:rsidR="00C3211F" w:rsidRPr="009F1004" w:rsidRDefault="00C3211F" w:rsidP="00C3211F">
      <w:pPr>
        <w:keepNext/>
        <w:keepLines/>
        <w:widowControl w:val="0"/>
        <w:tabs>
          <w:tab w:val="left" w:pos="709"/>
        </w:tabs>
        <w:jc w:val="both"/>
        <w:rPr>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pct5" w:color="auto" w:fill="auto"/>
        <w:tblLayout w:type="fixed"/>
        <w:tblCellMar>
          <w:left w:w="70" w:type="dxa"/>
          <w:right w:w="70" w:type="dxa"/>
        </w:tblCellMar>
        <w:tblLook w:val="0000" w:firstRow="0" w:lastRow="0" w:firstColumn="0" w:lastColumn="0" w:noHBand="0" w:noVBand="0"/>
      </w:tblPr>
      <w:tblGrid>
        <w:gridCol w:w="4951"/>
        <w:gridCol w:w="2364"/>
        <w:gridCol w:w="2314"/>
      </w:tblGrid>
      <w:tr w:rsidR="00C3211F" w:rsidRPr="009F1004" w:rsidTr="003012D2">
        <w:trPr>
          <w:cantSplit/>
          <w:trHeight w:val="704"/>
          <w:tblHeader/>
          <w:jc w:val="center"/>
        </w:trPr>
        <w:tc>
          <w:tcPr>
            <w:tcW w:w="4951" w:type="dxa"/>
            <w:tcBorders>
              <w:top w:val="single" w:sz="6" w:space="0" w:color="auto"/>
              <w:bottom w:val="single" w:sz="6" w:space="0" w:color="auto"/>
            </w:tcBorders>
            <w:shd w:val="pct20" w:color="auto" w:fill="auto"/>
            <w:vAlign w:val="center"/>
          </w:tcPr>
          <w:p w:rsidR="00C3211F" w:rsidRPr="009F1004" w:rsidRDefault="00C3211F" w:rsidP="003012D2">
            <w:pPr>
              <w:keepNext/>
              <w:keepLines/>
              <w:widowControl w:val="0"/>
              <w:ind w:right="-57"/>
              <w:jc w:val="center"/>
              <w:outlineLvl w:val="7"/>
              <w:rPr>
                <w:i/>
                <w:sz w:val="22"/>
                <w:szCs w:val="22"/>
              </w:rPr>
            </w:pPr>
          </w:p>
        </w:tc>
        <w:tc>
          <w:tcPr>
            <w:tcW w:w="2364" w:type="dxa"/>
            <w:tcBorders>
              <w:top w:val="single" w:sz="6" w:space="0" w:color="auto"/>
              <w:bottom w:val="single" w:sz="6" w:space="0" w:color="auto"/>
            </w:tcBorders>
            <w:shd w:val="pct20" w:color="auto" w:fill="auto"/>
            <w:vAlign w:val="center"/>
          </w:tcPr>
          <w:p w:rsidR="00C3211F" w:rsidRPr="009F1004" w:rsidRDefault="00C3211F" w:rsidP="003012D2">
            <w:pPr>
              <w:keepNext/>
              <w:keepLines/>
              <w:widowControl w:val="0"/>
              <w:jc w:val="center"/>
              <w:rPr>
                <w:b/>
                <w:bCs/>
                <w:sz w:val="22"/>
                <w:szCs w:val="22"/>
              </w:rPr>
            </w:pPr>
            <w:r w:rsidRPr="009F1004">
              <w:rPr>
                <w:b/>
                <w:bCs/>
                <w:sz w:val="22"/>
                <w:szCs w:val="22"/>
              </w:rPr>
              <w:t>2014 год</w:t>
            </w:r>
          </w:p>
        </w:tc>
        <w:tc>
          <w:tcPr>
            <w:tcW w:w="2314" w:type="dxa"/>
            <w:tcBorders>
              <w:top w:val="single" w:sz="6" w:space="0" w:color="auto"/>
              <w:bottom w:val="single" w:sz="6" w:space="0" w:color="auto"/>
            </w:tcBorders>
            <w:shd w:val="pct20" w:color="auto" w:fill="auto"/>
            <w:vAlign w:val="center"/>
          </w:tcPr>
          <w:p w:rsidR="00C3211F" w:rsidRPr="009F1004" w:rsidRDefault="00C3211F" w:rsidP="003012D2">
            <w:pPr>
              <w:keepNext/>
              <w:keepLines/>
              <w:widowControl w:val="0"/>
              <w:ind w:left="-57" w:right="-57"/>
              <w:jc w:val="center"/>
              <w:rPr>
                <w:b/>
                <w:bCs/>
                <w:sz w:val="22"/>
                <w:szCs w:val="22"/>
              </w:rPr>
            </w:pPr>
            <w:r w:rsidRPr="009F1004">
              <w:rPr>
                <w:b/>
                <w:bCs/>
                <w:sz w:val="22"/>
                <w:szCs w:val="22"/>
              </w:rPr>
              <w:t xml:space="preserve">в % </w:t>
            </w:r>
          </w:p>
          <w:p w:rsidR="00C3211F" w:rsidRPr="009F1004" w:rsidRDefault="00C3211F" w:rsidP="003012D2">
            <w:pPr>
              <w:keepNext/>
              <w:keepLines/>
              <w:widowControl w:val="0"/>
              <w:ind w:left="-57" w:right="-57"/>
              <w:jc w:val="center"/>
              <w:rPr>
                <w:b/>
                <w:bCs/>
                <w:sz w:val="22"/>
                <w:szCs w:val="22"/>
              </w:rPr>
            </w:pPr>
            <w:r w:rsidRPr="009F1004">
              <w:rPr>
                <w:b/>
                <w:bCs/>
                <w:sz w:val="22"/>
                <w:szCs w:val="22"/>
              </w:rPr>
              <w:t>к 2013 году</w:t>
            </w:r>
          </w:p>
        </w:tc>
      </w:tr>
      <w:tr w:rsidR="00C3211F" w:rsidRPr="009F1004" w:rsidTr="003012D2">
        <w:trPr>
          <w:cantSplit/>
          <w:trHeight w:val="366"/>
          <w:jc w:val="center"/>
        </w:trPr>
        <w:tc>
          <w:tcPr>
            <w:tcW w:w="4951" w:type="dxa"/>
            <w:tcBorders>
              <w:top w:val="single" w:sz="6" w:space="0" w:color="auto"/>
              <w:left w:val="double" w:sz="4"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outlineLvl w:val="7"/>
            </w:pPr>
            <w:r w:rsidRPr="009F1004">
              <w:t>Кондитерские изделия, тыс. тонн</w:t>
            </w: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jc w:val="center"/>
              <w:outlineLvl w:val="7"/>
            </w:pPr>
            <w:r>
              <w:t>23,5</w:t>
            </w:r>
          </w:p>
        </w:tc>
        <w:tc>
          <w:tcPr>
            <w:tcW w:w="2314" w:type="dxa"/>
            <w:tcBorders>
              <w:top w:val="single" w:sz="6" w:space="0" w:color="auto"/>
              <w:left w:val="single" w:sz="6" w:space="0" w:color="auto"/>
              <w:bottom w:val="single" w:sz="6" w:space="0" w:color="auto"/>
              <w:right w:val="double" w:sz="4" w:space="0" w:color="auto"/>
            </w:tcBorders>
            <w:shd w:val="clear" w:color="auto" w:fill="FFFFFF"/>
            <w:vAlign w:val="center"/>
          </w:tcPr>
          <w:p w:rsidR="00C3211F" w:rsidRPr="009F1004" w:rsidRDefault="00C3211F" w:rsidP="003012D2">
            <w:pPr>
              <w:keepNext/>
              <w:keepLines/>
              <w:widowControl w:val="0"/>
              <w:ind w:right="-57"/>
              <w:jc w:val="center"/>
              <w:outlineLvl w:val="7"/>
            </w:pPr>
            <w:r>
              <w:t>121,5</w:t>
            </w:r>
          </w:p>
        </w:tc>
      </w:tr>
      <w:tr w:rsidR="00C3211F" w:rsidRPr="009F1004" w:rsidTr="003012D2">
        <w:trPr>
          <w:cantSplit/>
          <w:trHeight w:val="428"/>
          <w:jc w:val="center"/>
        </w:trPr>
        <w:tc>
          <w:tcPr>
            <w:tcW w:w="4951" w:type="dxa"/>
            <w:tcBorders>
              <w:top w:val="single" w:sz="6" w:space="0" w:color="auto"/>
              <w:left w:val="double" w:sz="4"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outlineLvl w:val="7"/>
            </w:pPr>
            <w:r w:rsidRPr="009F1004">
              <w:t>Хлеб и хлебобулочные изделия, тыс. тонн</w:t>
            </w: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jc w:val="center"/>
              <w:rPr>
                <w:bCs/>
              </w:rPr>
            </w:pPr>
            <w:r w:rsidRPr="009F1004">
              <w:rPr>
                <w:bCs/>
              </w:rPr>
              <w:t>26,8</w:t>
            </w:r>
          </w:p>
        </w:tc>
        <w:tc>
          <w:tcPr>
            <w:tcW w:w="2314" w:type="dxa"/>
            <w:tcBorders>
              <w:top w:val="single" w:sz="6" w:space="0" w:color="auto"/>
              <w:left w:val="single" w:sz="6" w:space="0" w:color="auto"/>
              <w:bottom w:val="single" w:sz="6" w:space="0" w:color="auto"/>
              <w:right w:val="double" w:sz="4" w:space="0" w:color="auto"/>
            </w:tcBorders>
            <w:shd w:val="clear" w:color="auto" w:fill="FFFFFF"/>
            <w:vAlign w:val="center"/>
          </w:tcPr>
          <w:p w:rsidR="00C3211F" w:rsidRPr="009F1004" w:rsidRDefault="00C3211F" w:rsidP="003012D2">
            <w:pPr>
              <w:keepNext/>
              <w:keepLines/>
              <w:widowControl w:val="0"/>
              <w:ind w:left="-57" w:right="-57"/>
              <w:jc w:val="center"/>
              <w:rPr>
                <w:bCs/>
              </w:rPr>
            </w:pPr>
            <w:r>
              <w:rPr>
                <w:bCs/>
              </w:rPr>
              <w:t>99,2</w:t>
            </w:r>
          </w:p>
        </w:tc>
      </w:tr>
      <w:tr w:rsidR="00C3211F" w:rsidRPr="009F1004" w:rsidTr="003012D2">
        <w:trPr>
          <w:cantSplit/>
          <w:trHeight w:val="406"/>
          <w:jc w:val="center"/>
        </w:trPr>
        <w:tc>
          <w:tcPr>
            <w:tcW w:w="4951" w:type="dxa"/>
            <w:tcBorders>
              <w:top w:val="single" w:sz="6" w:space="0" w:color="auto"/>
              <w:left w:val="double" w:sz="4"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outlineLvl w:val="7"/>
            </w:pPr>
            <w:r w:rsidRPr="009F1004">
              <w:t>Цельномолочная продукция, тыс. тонн</w:t>
            </w: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jc w:val="center"/>
              <w:outlineLvl w:val="7"/>
            </w:pPr>
            <w:r>
              <w:t>170,2</w:t>
            </w:r>
          </w:p>
        </w:tc>
        <w:tc>
          <w:tcPr>
            <w:tcW w:w="2314" w:type="dxa"/>
            <w:tcBorders>
              <w:top w:val="single" w:sz="6" w:space="0" w:color="auto"/>
              <w:left w:val="single" w:sz="6" w:space="0" w:color="auto"/>
              <w:bottom w:val="single" w:sz="6" w:space="0" w:color="auto"/>
              <w:right w:val="double" w:sz="4" w:space="0" w:color="auto"/>
            </w:tcBorders>
            <w:shd w:val="clear" w:color="auto" w:fill="FFFFFF"/>
            <w:vAlign w:val="center"/>
          </w:tcPr>
          <w:p w:rsidR="00C3211F" w:rsidRPr="009F1004" w:rsidRDefault="00C3211F" w:rsidP="003012D2">
            <w:pPr>
              <w:keepNext/>
              <w:keepLines/>
              <w:widowControl w:val="0"/>
              <w:ind w:right="-57"/>
              <w:jc w:val="center"/>
              <w:outlineLvl w:val="7"/>
            </w:pPr>
            <w:r>
              <w:t>110,7</w:t>
            </w:r>
          </w:p>
        </w:tc>
      </w:tr>
      <w:tr w:rsidR="00C3211F" w:rsidRPr="009F1004" w:rsidTr="003012D2">
        <w:trPr>
          <w:cantSplit/>
          <w:trHeight w:val="413"/>
          <w:jc w:val="center"/>
        </w:trPr>
        <w:tc>
          <w:tcPr>
            <w:tcW w:w="4951" w:type="dxa"/>
            <w:tcBorders>
              <w:top w:val="single" w:sz="6" w:space="0" w:color="auto"/>
              <w:left w:val="double" w:sz="4"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outlineLvl w:val="7"/>
            </w:pPr>
            <w:r w:rsidRPr="009F1004">
              <w:t>Сельдь всех видов обработки, тонн</w:t>
            </w: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jc w:val="center"/>
              <w:outlineLvl w:val="7"/>
            </w:pPr>
            <w:r>
              <w:t>287,4</w:t>
            </w:r>
          </w:p>
        </w:tc>
        <w:tc>
          <w:tcPr>
            <w:tcW w:w="2314" w:type="dxa"/>
            <w:tcBorders>
              <w:top w:val="single" w:sz="6" w:space="0" w:color="auto"/>
              <w:left w:val="single" w:sz="6" w:space="0" w:color="auto"/>
              <w:bottom w:val="single" w:sz="6" w:space="0" w:color="auto"/>
              <w:right w:val="double" w:sz="4" w:space="0" w:color="auto"/>
            </w:tcBorders>
            <w:shd w:val="clear" w:color="auto" w:fill="FFFFFF"/>
            <w:vAlign w:val="center"/>
          </w:tcPr>
          <w:p w:rsidR="00C3211F" w:rsidRPr="009F1004" w:rsidRDefault="00C3211F" w:rsidP="003012D2">
            <w:pPr>
              <w:keepNext/>
              <w:keepLines/>
              <w:widowControl w:val="0"/>
              <w:ind w:right="-57"/>
              <w:jc w:val="center"/>
              <w:outlineLvl w:val="7"/>
            </w:pPr>
            <w:r>
              <w:t>119,6</w:t>
            </w:r>
          </w:p>
        </w:tc>
      </w:tr>
      <w:tr w:rsidR="00C3211F" w:rsidRPr="009F1004" w:rsidTr="003012D2">
        <w:trPr>
          <w:cantSplit/>
          <w:trHeight w:val="686"/>
          <w:jc w:val="center"/>
        </w:trPr>
        <w:tc>
          <w:tcPr>
            <w:tcW w:w="4951" w:type="dxa"/>
            <w:tcBorders>
              <w:top w:val="single" w:sz="6" w:space="0" w:color="auto"/>
              <w:left w:val="double" w:sz="4"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outlineLvl w:val="7"/>
            </w:pPr>
            <w:r w:rsidRPr="009F1004">
              <w:t>Полуфабрикаты мясные (мясосодержащие) подмороженные и замороженные, тонн</w:t>
            </w: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jc w:val="center"/>
              <w:outlineLvl w:val="7"/>
            </w:pPr>
            <w:r>
              <w:t>431,9</w:t>
            </w:r>
          </w:p>
        </w:tc>
        <w:tc>
          <w:tcPr>
            <w:tcW w:w="2314" w:type="dxa"/>
            <w:tcBorders>
              <w:top w:val="single" w:sz="6" w:space="0" w:color="auto"/>
              <w:left w:val="single" w:sz="6" w:space="0" w:color="auto"/>
              <w:bottom w:val="single" w:sz="6" w:space="0" w:color="auto"/>
              <w:right w:val="double" w:sz="4" w:space="0" w:color="auto"/>
            </w:tcBorders>
            <w:shd w:val="clear" w:color="auto" w:fill="FFFFFF"/>
            <w:vAlign w:val="center"/>
          </w:tcPr>
          <w:p w:rsidR="00C3211F" w:rsidRPr="009F1004" w:rsidRDefault="00C3211F" w:rsidP="003012D2">
            <w:pPr>
              <w:keepNext/>
              <w:keepLines/>
              <w:widowControl w:val="0"/>
              <w:ind w:right="-57"/>
              <w:jc w:val="center"/>
              <w:outlineLvl w:val="7"/>
            </w:pPr>
            <w:r>
              <w:t>33,8</w:t>
            </w:r>
          </w:p>
        </w:tc>
      </w:tr>
      <w:tr w:rsidR="00C3211F" w:rsidRPr="009F1004" w:rsidTr="003012D2">
        <w:trPr>
          <w:cantSplit/>
          <w:trHeight w:val="536"/>
          <w:jc w:val="center"/>
        </w:trPr>
        <w:tc>
          <w:tcPr>
            <w:tcW w:w="4951" w:type="dxa"/>
            <w:tcBorders>
              <w:top w:val="single" w:sz="6" w:space="0" w:color="auto"/>
              <w:left w:val="double" w:sz="4"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outlineLvl w:val="7"/>
            </w:pPr>
            <w:r w:rsidRPr="009F1004">
              <w:t>Изделия колбасные, тонн</w:t>
            </w:r>
          </w:p>
        </w:tc>
        <w:tc>
          <w:tcPr>
            <w:tcW w:w="2364" w:type="dxa"/>
            <w:tcBorders>
              <w:top w:val="single" w:sz="6" w:space="0" w:color="auto"/>
              <w:left w:val="single" w:sz="6" w:space="0" w:color="auto"/>
              <w:bottom w:val="single" w:sz="6" w:space="0" w:color="auto"/>
              <w:right w:val="single" w:sz="6" w:space="0" w:color="auto"/>
            </w:tcBorders>
            <w:shd w:val="clear" w:color="auto" w:fill="FFFFFF"/>
            <w:vAlign w:val="center"/>
          </w:tcPr>
          <w:p w:rsidR="00C3211F" w:rsidRPr="009F1004" w:rsidRDefault="00C3211F" w:rsidP="003012D2">
            <w:pPr>
              <w:keepNext/>
              <w:keepLines/>
              <w:widowControl w:val="0"/>
              <w:ind w:right="-57"/>
              <w:jc w:val="center"/>
              <w:outlineLvl w:val="7"/>
            </w:pPr>
            <w:r w:rsidRPr="009F1004">
              <w:t>4</w:t>
            </w:r>
            <w:r>
              <w:t> 658,2</w:t>
            </w:r>
          </w:p>
        </w:tc>
        <w:tc>
          <w:tcPr>
            <w:tcW w:w="2314" w:type="dxa"/>
            <w:tcBorders>
              <w:top w:val="single" w:sz="6" w:space="0" w:color="auto"/>
              <w:left w:val="single" w:sz="6" w:space="0" w:color="auto"/>
              <w:bottom w:val="single" w:sz="6" w:space="0" w:color="auto"/>
              <w:right w:val="double" w:sz="4" w:space="0" w:color="auto"/>
            </w:tcBorders>
            <w:shd w:val="clear" w:color="auto" w:fill="FFFFFF"/>
            <w:vAlign w:val="center"/>
          </w:tcPr>
          <w:p w:rsidR="00C3211F" w:rsidRPr="009F1004" w:rsidRDefault="00C3211F" w:rsidP="003012D2">
            <w:pPr>
              <w:keepNext/>
              <w:keepLines/>
              <w:widowControl w:val="0"/>
              <w:ind w:right="-57"/>
              <w:jc w:val="center"/>
              <w:outlineLvl w:val="7"/>
            </w:pPr>
            <w:r>
              <w:t>103,5</w:t>
            </w:r>
          </w:p>
        </w:tc>
      </w:tr>
    </w:tbl>
    <w:p w:rsidR="00A20E97" w:rsidRPr="00A20E97" w:rsidRDefault="00A20E97" w:rsidP="00A20E97">
      <w:pPr>
        <w:rPr>
          <w:sz w:val="28"/>
          <w:szCs w:val="28"/>
          <w:lang w:val="x-none"/>
        </w:rPr>
      </w:pPr>
    </w:p>
    <w:p w:rsidR="00795F87" w:rsidRPr="00795F87" w:rsidRDefault="00795F87" w:rsidP="00795F87">
      <w:pPr>
        <w:ind w:firstLine="709"/>
        <w:jc w:val="both"/>
        <w:rPr>
          <w:sz w:val="28"/>
          <w:szCs w:val="28"/>
          <w:lang w:val="x-none"/>
        </w:rPr>
      </w:pPr>
      <w:r w:rsidRPr="00795F87">
        <w:rPr>
          <w:sz w:val="28"/>
          <w:szCs w:val="28"/>
          <w:lang w:val="x-none"/>
        </w:rPr>
        <w:t xml:space="preserve">ООО «ИмперияМокс» - это современное и развивающееся предприятие, объединившее в себе 6 хлебокомбинатов (14 хлебозаводов) и фирменную торговую сеть 57 магазинов, находящихся в 9 городах Кемеровской области. Предприятие вырабатывает более 600 наименований хлебобулочных и кондитерских изделий, в том числе: 40 видов хлеба, 56 видов булочных и сдобных изделий, 80 видов тортов.  </w:t>
      </w:r>
    </w:p>
    <w:p w:rsidR="00795F87" w:rsidRPr="00795F87" w:rsidRDefault="00795F87" w:rsidP="00795F87">
      <w:pPr>
        <w:ind w:firstLine="709"/>
        <w:jc w:val="both"/>
        <w:rPr>
          <w:sz w:val="28"/>
          <w:szCs w:val="28"/>
          <w:lang w:val="x-none"/>
        </w:rPr>
      </w:pPr>
      <w:r w:rsidRPr="00795F87">
        <w:rPr>
          <w:sz w:val="28"/>
          <w:szCs w:val="28"/>
          <w:lang w:val="x-none"/>
        </w:rPr>
        <w:t xml:space="preserve">Одним из самых крупных производителей кондитерских изделий в Кемеровской области является ОАО «КДВ-Кемерово». Ассортимент выпускаемой продукции насчитывает свыше 80 наименований. За 2014 год предприятием произведено 22,1 млн. тонн мучных изделий, 7,9 млн.  тонн сахаристых изделий. </w:t>
      </w:r>
    </w:p>
    <w:p w:rsidR="00A20E97" w:rsidRPr="00A20E97" w:rsidRDefault="00795F87" w:rsidP="00795F87">
      <w:pPr>
        <w:ind w:firstLine="709"/>
        <w:jc w:val="both"/>
        <w:rPr>
          <w:sz w:val="28"/>
          <w:szCs w:val="28"/>
          <w:lang w:val="x-none"/>
        </w:rPr>
      </w:pPr>
      <w:r w:rsidRPr="00795F87">
        <w:rPr>
          <w:sz w:val="28"/>
          <w:szCs w:val="28"/>
          <w:lang w:val="x-none"/>
        </w:rPr>
        <w:t>ОАО «Кемеровский хладокомбинат» выпускает более 100 видов мороженого, 60 наименований рыбной продукции (копченая рыба, пресервы, салаты).</w:t>
      </w:r>
    </w:p>
    <w:p w:rsidR="00795F87" w:rsidRPr="00795F87" w:rsidRDefault="00795F87" w:rsidP="00795F87">
      <w:pPr>
        <w:ind w:firstLine="709"/>
        <w:jc w:val="both"/>
        <w:rPr>
          <w:sz w:val="28"/>
          <w:szCs w:val="28"/>
          <w:lang w:val="x-none"/>
        </w:rPr>
      </w:pPr>
      <w:r w:rsidRPr="00795F87">
        <w:rPr>
          <w:sz w:val="28"/>
          <w:szCs w:val="28"/>
          <w:lang w:val="x-none"/>
        </w:rPr>
        <w:t xml:space="preserve">Объем производства ОАО «Кемеровский хладокомбинат» за 2014 год по сравнению с 2013 годом снизился на 2,5% и составил 315,6 млн. рублей. </w:t>
      </w:r>
    </w:p>
    <w:p w:rsidR="00795F87" w:rsidRPr="00795F87" w:rsidRDefault="00795F87" w:rsidP="00795F87">
      <w:pPr>
        <w:ind w:firstLine="709"/>
        <w:jc w:val="both"/>
        <w:rPr>
          <w:sz w:val="28"/>
          <w:szCs w:val="28"/>
          <w:lang w:val="x-none"/>
        </w:rPr>
      </w:pPr>
      <w:r w:rsidRPr="00795F87">
        <w:rPr>
          <w:sz w:val="28"/>
          <w:szCs w:val="28"/>
          <w:lang w:val="x-none"/>
        </w:rPr>
        <w:t xml:space="preserve">Одним из крупнейших производителей мясной продукции является ООО «АГ Кемеровский мясокомбинат» (торговая марка «Дорогомиловские»). Наибольшую долю выпускаемой продукции занимают колбасы 1492,05 тонны, сырая продукция – 764,6 тонны, куриная продукция – 30,9 тонн, ливер – 182,5 тонны и полуфабрикаты – 81,2 тонна. </w:t>
      </w:r>
    </w:p>
    <w:p w:rsidR="00A20E97" w:rsidRPr="00A20E97" w:rsidRDefault="00795F87" w:rsidP="00795F87">
      <w:pPr>
        <w:ind w:firstLine="709"/>
        <w:jc w:val="both"/>
        <w:rPr>
          <w:sz w:val="28"/>
          <w:szCs w:val="28"/>
          <w:lang w:val="x-none"/>
        </w:rPr>
      </w:pPr>
      <w:r w:rsidRPr="00795F87">
        <w:rPr>
          <w:sz w:val="28"/>
          <w:szCs w:val="28"/>
          <w:lang w:val="x-none"/>
        </w:rPr>
        <w:t>Торговая сеть «Крестьянское хозяйство А.П. Волкова» насчитывает 45 магазинов, в том числе 27 в г. Кемерово. За 2014 год объем продукции увеличился на 5,3% по сравнению с 2013 годом, составив 4,1 млн. рублей</w:t>
      </w:r>
    </w:p>
    <w:p w:rsidR="00A20E97" w:rsidRPr="00A20E97" w:rsidRDefault="00A20E97" w:rsidP="00A20E97">
      <w:pPr>
        <w:rPr>
          <w:sz w:val="28"/>
          <w:szCs w:val="28"/>
          <w:lang w:val="x-none"/>
        </w:rPr>
      </w:pPr>
    </w:p>
    <w:p w:rsidR="00385A4A" w:rsidRPr="00EE481A" w:rsidRDefault="00385A4A" w:rsidP="00795F87">
      <w:pPr>
        <w:pStyle w:val="2"/>
        <w:keepLines/>
        <w:jc w:val="center"/>
        <w:rPr>
          <w:bCs/>
          <w:sz w:val="32"/>
          <w:szCs w:val="28"/>
        </w:rPr>
      </w:pPr>
      <w:bookmarkStart w:id="38" w:name="_Toc373242259"/>
      <w:r w:rsidRPr="00EE481A">
        <w:rPr>
          <w:bCs/>
          <w:sz w:val="32"/>
          <w:szCs w:val="28"/>
        </w:rPr>
        <w:lastRenderedPageBreak/>
        <w:t>Производство и распределение электроэнергии, газа и воды</w:t>
      </w:r>
      <w:bookmarkEnd w:id="38"/>
    </w:p>
    <w:p w:rsidR="00385A4A" w:rsidRPr="00077E6D" w:rsidRDefault="00385A4A" w:rsidP="00385A4A">
      <w:pPr>
        <w:keepNext/>
        <w:keepLines/>
        <w:widowControl w:val="0"/>
        <w:ind w:firstLine="708"/>
        <w:jc w:val="center"/>
        <w:rPr>
          <w:sz w:val="28"/>
          <w:szCs w:val="28"/>
        </w:rPr>
      </w:pPr>
    </w:p>
    <w:p w:rsidR="00385A4A" w:rsidRPr="00942C32" w:rsidRDefault="00385A4A" w:rsidP="00385A4A">
      <w:pPr>
        <w:pStyle w:val="af5"/>
        <w:keepNext/>
        <w:keepLines/>
        <w:widowControl w:val="0"/>
        <w:spacing w:before="0" w:beforeAutospacing="0" w:after="0" w:afterAutospacing="0"/>
        <w:ind w:firstLine="708"/>
        <w:jc w:val="both"/>
        <w:rPr>
          <w:sz w:val="28"/>
          <w:szCs w:val="28"/>
        </w:rPr>
      </w:pPr>
      <w:r w:rsidRPr="00942C32">
        <w:rPr>
          <w:sz w:val="28"/>
          <w:szCs w:val="28"/>
        </w:rPr>
        <w:t xml:space="preserve">За 2014 год индекс промышленного производства по виду экономической деятельности </w:t>
      </w:r>
      <w:r w:rsidRPr="00942C32">
        <w:rPr>
          <w:b/>
          <w:i/>
          <w:sz w:val="28"/>
          <w:szCs w:val="28"/>
        </w:rPr>
        <w:t>«</w:t>
      </w:r>
      <w:r w:rsidRPr="00942C32">
        <w:rPr>
          <w:b/>
          <w:i/>
          <w:spacing w:val="-8"/>
          <w:sz w:val="28"/>
          <w:szCs w:val="28"/>
        </w:rPr>
        <w:t>производство и распределение электроэнергии, газа и воды</w:t>
      </w:r>
      <w:r w:rsidRPr="00942C32">
        <w:rPr>
          <w:b/>
          <w:i/>
          <w:sz w:val="28"/>
          <w:szCs w:val="28"/>
        </w:rPr>
        <w:t>»</w:t>
      </w:r>
      <w:r w:rsidRPr="00942C32">
        <w:rPr>
          <w:i/>
          <w:sz w:val="28"/>
          <w:szCs w:val="28"/>
        </w:rPr>
        <w:t xml:space="preserve"> </w:t>
      </w:r>
      <w:r w:rsidRPr="00942C32">
        <w:rPr>
          <w:sz w:val="28"/>
          <w:szCs w:val="28"/>
        </w:rPr>
        <w:t>по крупным и средним организациям составил 117,5% к уровню 2013 года.</w:t>
      </w:r>
    </w:p>
    <w:p w:rsidR="00385A4A" w:rsidRPr="00942C32" w:rsidRDefault="00385A4A" w:rsidP="00385A4A">
      <w:pPr>
        <w:pStyle w:val="22"/>
        <w:keepNext/>
        <w:keepLines/>
        <w:widowControl w:val="0"/>
        <w:rPr>
          <w:b w:val="0"/>
          <w:i w:val="0"/>
          <w:szCs w:val="28"/>
        </w:rPr>
      </w:pPr>
      <w:r w:rsidRPr="00942C32">
        <w:rPr>
          <w:b w:val="0"/>
          <w:i w:val="0"/>
          <w:szCs w:val="28"/>
        </w:rPr>
        <w:t>Сегодня основу генерации Кузбасса составляют предприятия энергетики, входящие в Группу «Сибирская генерирующая компания»: ОАО «Кемеровская генерация» (в составе Кемеровской ГРЭС и Кемеровской ТЭЦ), ОАО «Ново-Кемеровская ТЭЦ», ОАО «Кузбассэнерго, ОАО «Кузнецкая» ТЭЦ, ОАО «Кемеровская теплосетевая компания», ОАО «Межрегиональная теплосетевая компания».</w:t>
      </w:r>
    </w:p>
    <w:p w:rsidR="00385A4A" w:rsidRPr="00942C32" w:rsidRDefault="00385A4A" w:rsidP="00385A4A">
      <w:pPr>
        <w:pStyle w:val="22"/>
        <w:keepNext/>
        <w:keepLines/>
        <w:widowControl w:val="0"/>
        <w:ind w:firstLine="0"/>
        <w:rPr>
          <w:b w:val="0"/>
          <w:i w:val="0"/>
          <w:szCs w:val="28"/>
        </w:rPr>
      </w:pPr>
      <w:r w:rsidRPr="00942C32">
        <w:rPr>
          <w:b w:val="0"/>
          <w:i w:val="0"/>
          <w:szCs w:val="28"/>
          <w:lang w:val="ru-RU"/>
        </w:rPr>
        <w:t xml:space="preserve">          </w:t>
      </w:r>
      <w:r w:rsidRPr="00942C32">
        <w:rPr>
          <w:b w:val="0"/>
          <w:i w:val="0"/>
          <w:szCs w:val="28"/>
        </w:rPr>
        <w:t>За 201</w:t>
      </w:r>
      <w:r w:rsidRPr="00942C32">
        <w:rPr>
          <w:b w:val="0"/>
          <w:i w:val="0"/>
          <w:szCs w:val="28"/>
          <w:lang w:val="ru-RU"/>
        </w:rPr>
        <w:t>4</w:t>
      </w:r>
      <w:r w:rsidRPr="00942C32">
        <w:rPr>
          <w:b w:val="0"/>
          <w:i w:val="0"/>
          <w:szCs w:val="28"/>
        </w:rPr>
        <w:t xml:space="preserve"> год</w:t>
      </w:r>
      <w:r w:rsidRPr="00942C32">
        <w:rPr>
          <w:bCs/>
          <w:szCs w:val="28"/>
        </w:rPr>
        <w:t xml:space="preserve"> </w:t>
      </w:r>
      <w:r w:rsidRPr="00942C32">
        <w:rPr>
          <w:b w:val="0"/>
          <w:bCs/>
          <w:i w:val="0"/>
          <w:szCs w:val="28"/>
        </w:rPr>
        <w:t xml:space="preserve">электростанциями города </w:t>
      </w:r>
      <w:r w:rsidRPr="00942C32">
        <w:rPr>
          <w:b w:val="0"/>
          <w:i w:val="0"/>
          <w:szCs w:val="28"/>
        </w:rPr>
        <w:t xml:space="preserve">выработано электроэнергии </w:t>
      </w:r>
      <w:r w:rsidRPr="00942C32">
        <w:rPr>
          <w:b w:val="0"/>
          <w:i w:val="0"/>
          <w:szCs w:val="28"/>
          <w:lang w:val="ru-RU"/>
        </w:rPr>
        <w:t>3 352,3</w:t>
      </w:r>
      <w:r w:rsidRPr="00942C32">
        <w:rPr>
          <w:b w:val="0"/>
          <w:i w:val="0"/>
          <w:szCs w:val="28"/>
        </w:rPr>
        <w:t xml:space="preserve"> млн. кВт. ч, что на </w:t>
      </w:r>
      <w:r w:rsidRPr="00942C32">
        <w:rPr>
          <w:b w:val="0"/>
          <w:i w:val="0"/>
          <w:szCs w:val="28"/>
          <w:lang w:val="ru-RU"/>
        </w:rPr>
        <w:t>24,4</w:t>
      </w:r>
      <w:r w:rsidRPr="00942C32">
        <w:rPr>
          <w:b w:val="0"/>
          <w:i w:val="0"/>
          <w:szCs w:val="28"/>
        </w:rPr>
        <w:t xml:space="preserve">% </w:t>
      </w:r>
      <w:r w:rsidRPr="00942C32">
        <w:rPr>
          <w:b w:val="0"/>
          <w:i w:val="0"/>
          <w:szCs w:val="28"/>
          <w:lang w:val="ru-RU"/>
        </w:rPr>
        <w:t>выше</w:t>
      </w:r>
      <w:r w:rsidRPr="00942C32">
        <w:rPr>
          <w:b w:val="0"/>
          <w:i w:val="0"/>
          <w:szCs w:val="28"/>
        </w:rPr>
        <w:t xml:space="preserve"> уровня 201</w:t>
      </w:r>
      <w:r w:rsidRPr="00942C32">
        <w:rPr>
          <w:b w:val="0"/>
          <w:i w:val="0"/>
          <w:szCs w:val="28"/>
          <w:lang w:val="ru-RU"/>
        </w:rPr>
        <w:t>3</w:t>
      </w:r>
      <w:r w:rsidRPr="00942C32">
        <w:rPr>
          <w:b w:val="0"/>
          <w:i w:val="0"/>
          <w:szCs w:val="28"/>
        </w:rPr>
        <w:t xml:space="preserve"> года. </w:t>
      </w:r>
    </w:p>
    <w:p w:rsidR="00385A4A" w:rsidRPr="00942C32" w:rsidRDefault="00385A4A" w:rsidP="003C392A">
      <w:pPr>
        <w:pStyle w:val="22"/>
        <w:keepNext/>
        <w:keepLines/>
        <w:widowControl w:val="0"/>
        <w:rPr>
          <w:b w:val="0"/>
          <w:i w:val="0"/>
          <w:szCs w:val="28"/>
          <w:lang w:val="ru-RU"/>
        </w:rPr>
      </w:pPr>
      <w:r w:rsidRPr="00942C32">
        <w:rPr>
          <w:b w:val="0"/>
          <w:i w:val="0"/>
          <w:szCs w:val="28"/>
        </w:rPr>
        <w:t>В энергетической отрасли на Кемеровской ГРЭС проводится реконструкция участка паропровода на БРОУ-2 с врезкой во 2 секцию ГПП ЧВД; реконструкция 1 секции коллектора поперечной связи 7 очереди (2 этап-реконструкция трубопроводов 1 секции ГПП); строительство насосной станции сточных вод с</w:t>
      </w:r>
      <w:r w:rsidRPr="00942C32">
        <w:rPr>
          <w:b w:val="0"/>
          <w:i w:val="0"/>
          <w:szCs w:val="28"/>
          <w:lang w:val="ru-RU"/>
        </w:rPr>
        <w:t xml:space="preserve"> </w:t>
      </w:r>
      <w:r w:rsidRPr="00942C32">
        <w:rPr>
          <w:b w:val="0"/>
          <w:i w:val="0"/>
          <w:szCs w:val="28"/>
        </w:rPr>
        <w:t>очистных сеток береговой насосной станции; перевод ПСГ-3 на подогрев сетевой воды, перевод к.а.ст.№16 на сжигание углей марки Д, реконструкция паропроводов котла ст.№12; установка непроницаемого коррозионностойкого поддона под баки серной кислоты №№ 1,2 ХВО-2; реконструкция ГРУ-10,5кВ; реконструкция кабельной трассы ОРУ 110кВ.</w:t>
      </w:r>
    </w:p>
    <w:p w:rsidR="00385A4A" w:rsidRPr="00942C32" w:rsidRDefault="00385A4A" w:rsidP="00385A4A">
      <w:pPr>
        <w:keepNext/>
        <w:keepLines/>
        <w:ind w:firstLine="540"/>
        <w:jc w:val="both"/>
        <w:rPr>
          <w:sz w:val="28"/>
          <w:szCs w:val="28"/>
        </w:rPr>
      </w:pPr>
      <w:r w:rsidRPr="00942C32">
        <w:rPr>
          <w:sz w:val="28"/>
          <w:szCs w:val="28"/>
        </w:rPr>
        <w:t>За 2014 год производство тепловой энергии, отпущенной тепловыми электростанциями, котельными, снизилось на 3,3% по сравнению с уровнем 2013 года и составило 9 215,2 тыс. Гкал.</w:t>
      </w:r>
    </w:p>
    <w:p w:rsidR="00385A4A" w:rsidRPr="00942C32" w:rsidRDefault="00385A4A" w:rsidP="00385A4A">
      <w:pPr>
        <w:keepNext/>
        <w:keepLines/>
        <w:ind w:firstLine="540"/>
        <w:jc w:val="both"/>
        <w:rPr>
          <w:sz w:val="28"/>
          <w:szCs w:val="28"/>
        </w:rPr>
      </w:pPr>
      <w:r w:rsidRPr="00942C32">
        <w:rPr>
          <w:sz w:val="28"/>
          <w:szCs w:val="28"/>
        </w:rPr>
        <w:t>На Ново-Кемеровской ТЭЦ</w:t>
      </w:r>
      <w:r w:rsidRPr="00942C32">
        <w:rPr>
          <w:b/>
          <w:sz w:val="28"/>
          <w:szCs w:val="28"/>
        </w:rPr>
        <w:t xml:space="preserve"> </w:t>
      </w:r>
      <w:r w:rsidRPr="00942C32">
        <w:rPr>
          <w:sz w:val="28"/>
          <w:szCs w:val="28"/>
        </w:rPr>
        <w:t>проводится</w:t>
      </w:r>
      <w:r w:rsidRPr="00942C32">
        <w:rPr>
          <w:b/>
          <w:sz w:val="28"/>
          <w:szCs w:val="28"/>
        </w:rPr>
        <w:t xml:space="preserve"> </w:t>
      </w:r>
      <w:r w:rsidRPr="00942C32">
        <w:rPr>
          <w:sz w:val="28"/>
          <w:szCs w:val="28"/>
        </w:rPr>
        <w:t>реконструкция магистрального коллектора острого пара (нитка А в районе КА 8); замен</w:t>
      </w:r>
      <w:r w:rsidR="003C392A" w:rsidRPr="00942C32">
        <w:rPr>
          <w:sz w:val="28"/>
          <w:szCs w:val="28"/>
        </w:rPr>
        <w:t>а</w:t>
      </w:r>
      <w:r w:rsidRPr="00942C32">
        <w:rPr>
          <w:sz w:val="28"/>
          <w:szCs w:val="28"/>
        </w:rPr>
        <w:t xml:space="preserve"> привода питательной пыли котла №15; оптимизаци</w:t>
      </w:r>
      <w:r w:rsidR="003C392A" w:rsidRPr="00942C32">
        <w:rPr>
          <w:sz w:val="28"/>
          <w:szCs w:val="28"/>
        </w:rPr>
        <w:t>я</w:t>
      </w:r>
      <w:r w:rsidRPr="00942C32">
        <w:rPr>
          <w:sz w:val="28"/>
          <w:szCs w:val="28"/>
        </w:rPr>
        <w:t xml:space="preserve"> состава оборудования Ново-Кемеровской ТЭЦ; замену масляных выключателей.</w:t>
      </w:r>
    </w:p>
    <w:p w:rsidR="00385A4A" w:rsidRPr="00942C32" w:rsidRDefault="00385A4A" w:rsidP="00385A4A">
      <w:pPr>
        <w:keepNext/>
        <w:keepLines/>
        <w:ind w:firstLine="540"/>
        <w:jc w:val="both"/>
        <w:rPr>
          <w:sz w:val="28"/>
          <w:szCs w:val="28"/>
        </w:rPr>
      </w:pPr>
      <w:r w:rsidRPr="00942C32">
        <w:rPr>
          <w:sz w:val="28"/>
          <w:szCs w:val="28"/>
        </w:rPr>
        <w:t>В теплоснабжающей отрасли на Ново-Кемеровской ТЭЦ проводится</w:t>
      </w:r>
      <w:r w:rsidRPr="00942C32">
        <w:rPr>
          <w:i/>
          <w:sz w:val="28"/>
          <w:szCs w:val="28"/>
        </w:rPr>
        <w:t xml:space="preserve"> </w:t>
      </w:r>
      <w:r w:rsidRPr="00942C32">
        <w:rPr>
          <w:sz w:val="28"/>
          <w:szCs w:val="28"/>
        </w:rPr>
        <w:t>модернизация телефонной связи; строительство тепломагистрали 2Ду300 мм от НО-16 пр. Химиков до мкр. № 68 пр. Комсомольский.</w:t>
      </w:r>
    </w:p>
    <w:p w:rsidR="00603985" w:rsidRPr="009042EC" w:rsidRDefault="00603985" w:rsidP="00D16F9A">
      <w:pPr>
        <w:pStyle w:val="1"/>
        <w:keepLines/>
        <w:widowControl w:val="0"/>
        <w:ind w:left="1620" w:right="1630"/>
        <w:jc w:val="center"/>
        <w:rPr>
          <w:i w:val="0"/>
          <w:color w:val="FF0000"/>
          <w:sz w:val="32"/>
          <w:szCs w:val="28"/>
        </w:rPr>
      </w:pPr>
    </w:p>
    <w:bookmarkEnd w:id="31"/>
    <w:p w:rsidR="006D4864" w:rsidRPr="002F7C39" w:rsidRDefault="006D4864" w:rsidP="006D4864">
      <w:pPr>
        <w:pStyle w:val="1"/>
        <w:keepLines/>
        <w:widowControl w:val="0"/>
        <w:ind w:right="1630"/>
        <w:jc w:val="center"/>
        <w:rPr>
          <w:i w:val="0"/>
          <w:sz w:val="32"/>
          <w:szCs w:val="28"/>
        </w:rPr>
      </w:pPr>
      <w:r>
        <w:rPr>
          <w:i w:val="0"/>
          <w:sz w:val="32"/>
          <w:szCs w:val="28"/>
        </w:rPr>
        <w:t xml:space="preserve"> </w:t>
      </w:r>
      <w:r w:rsidRPr="002F7C39">
        <w:rPr>
          <w:i w:val="0"/>
          <w:sz w:val="32"/>
          <w:szCs w:val="28"/>
        </w:rPr>
        <w:t xml:space="preserve">                    </w:t>
      </w:r>
      <w:r w:rsidR="00942C32" w:rsidRPr="002F7C39">
        <w:rPr>
          <w:i w:val="0"/>
          <w:sz w:val="32"/>
          <w:szCs w:val="28"/>
        </w:rPr>
        <w:t>МАЛОЕ ПРЕДПРИНИМАТЕЛЬСТВО</w:t>
      </w:r>
    </w:p>
    <w:p w:rsidR="006D4864" w:rsidRPr="002F7C39" w:rsidRDefault="006D4864" w:rsidP="006D4864">
      <w:pPr>
        <w:pStyle w:val="1"/>
        <w:keepLines/>
        <w:widowControl w:val="0"/>
        <w:ind w:left="1416" w:firstLine="708"/>
        <w:jc w:val="center"/>
        <w:rPr>
          <w:i w:val="0"/>
          <w:szCs w:val="28"/>
        </w:rPr>
      </w:pPr>
    </w:p>
    <w:p w:rsidR="00942C32" w:rsidRPr="002F7C39" w:rsidRDefault="00942C32" w:rsidP="00942C32">
      <w:pPr>
        <w:keepNext/>
        <w:keepLines/>
        <w:widowControl w:val="0"/>
        <w:ind w:firstLine="709"/>
        <w:jc w:val="both"/>
        <w:rPr>
          <w:sz w:val="28"/>
          <w:szCs w:val="28"/>
        </w:rPr>
      </w:pPr>
      <w:r w:rsidRPr="002F7C39">
        <w:rPr>
          <w:sz w:val="28"/>
          <w:szCs w:val="28"/>
        </w:rPr>
        <w:t>Город Кемерово занимает первое место в Кемеровской области по числу субъектов малого предпринимательства, на 01.01.2014 их количество составляло 26 230, в т.ч. 11 882 индивидуальных предпринимателя. По оценке в 2014 году количество субъектов малого предпринимательства в городе составило 26 339 единиц.</w:t>
      </w:r>
    </w:p>
    <w:p w:rsidR="00E532E4" w:rsidRPr="002F7C39" w:rsidRDefault="00942C32" w:rsidP="00942C32">
      <w:pPr>
        <w:keepNext/>
        <w:keepLines/>
        <w:widowControl w:val="0"/>
        <w:ind w:firstLine="709"/>
        <w:jc w:val="both"/>
        <w:rPr>
          <w:sz w:val="28"/>
          <w:szCs w:val="28"/>
        </w:rPr>
      </w:pPr>
      <w:r w:rsidRPr="002F7C39">
        <w:rPr>
          <w:sz w:val="28"/>
          <w:szCs w:val="28"/>
        </w:rPr>
        <w:t>В</w:t>
      </w:r>
      <w:r w:rsidR="006D4864" w:rsidRPr="002F7C39">
        <w:rPr>
          <w:sz w:val="28"/>
          <w:szCs w:val="28"/>
        </w:rPr>
        <w:t xml:space="preserve"> целях создания благоприятных условий для поддержки малого и среднего предпринимательства реализуется Программа развития субъектов малого и среднего предпринимательства </w:t>
      </w:r>
      <w:r w:rsidRPr="002F7C39">
        <w:rPr>
          <w:sz w:val="28"/>
          <w:szCs w:val="28"/>
        </w:rPr>
        <w:t xml:space="preserve">в городе Кемерово </w:t>
      </w:r>
      <w:r w:rsidR="002F7C39" w:rsidRPr="002F7C39">
        <w:rPr>
          <w:sz w:val="28"/>
          <w:szCs w:val="28"/>
        </w:rPr>
        <w:t>на 2014-2016 годы (далее – Программа), утвержденная постановлением администрации города Кемерово от 08.11.2013    № 3357.</w:t>
      </w:r>
    </w:p>
    <w:p w:rsidR="00260062" w:rsidRPr="002F7C39" w:rsidRDefault="00260062" w:rsidP="00E532E4">
      <w:pPr>
        <w:keepNext/>
        <w:keepLines/>
        <w:widowControl w:val="0"/>
        <w:jc w:val="both"/>
        <w:rPr>
          <w:sz w:val="28"/>
          <w:szCs w:val="28"/>
        </w:rPr>
      </w:pPr>
      <w:r w:rsidRPr="002F7C39">
        <w:rPr>
          <w:sz w:val="28"/>
          <w:szCs w:val="28"/>
        </w:rPr>
        <w:lastRenderedPageBreak/>
        <w:t xml:space="preserve">          На реализацию мероприятий Программы в 2014 году предусмотрено </w:t>
      </w:r>
      <w:r w:rsidR="00D36619" w:rsidRPr="002F7C39">
        <w:rPr>
          <w:sz w:val="28"/>
          <w:szCs w:val="28"/>
        </w:rPr>
        <w:t>25,723 млн. рублей, в том числе из городского бюджета – 18,434 млн. рублей, средства Муниципального некоммерческого Фонда поддержки малого предпринимательства г. Кемерово – 5,55 млн. рублей, средства областного бюджета – 0,4 млн. рублей, средства федерального бюджета – 1,339 млн. рублей.</w:t>
      </w:r>
    </w:p>
    <w:p w:rsidR="00E532E4" w:rsidRPr="002F7C39" w:rsidRDefault="00E532E4" w:rsidP="00E532E4">
      <w:pPr>
        <w:keepNext/>
        <w:keepLines/>
        <w:widowControl w:val="0"/>
        <w:ind w:firstLine="709"/>
        <w:jc w:val="both"/>
        <w:rPr>
          <w:sz w:val="28"/>
          <w:szCs w:val="28"/>
        </w:rPr>
      </w:pPr>
      <w:r w:rsidRPr="002F7C39">
        <w:rPr>
          <w:sz w:val="28"/>
          <w:szCs w:val="28"/>
        </w:rPr>
        <w:t>Кроме того, успешно работает инфраструктура поддержки предпринимательства, в которую входят:</w:t>
      </w:r>
    </w:p>
    <w:p w:rsidR="00E532E4" w:rsidRPr="002F7C39" w:rsidRDefault="00E532E4" w:rsidP="002F7C39">
      <w:pPr>
        <w:pStyle w:val="aff6"/>
        <w:keepNext/>
        <w:keepLines/>
        <w:widowControl w:val="0"/>
        <w:numPr>
          <w:ilvl w:val="0"/>
          <w:numId w:val="7"/>
        </w:numPr>
        <w:ind w:left="0" w:firstLine="709"/>
        <w:jc w:val="both"/>
        <w:rPr>
          <w:sz w:val="28"/>
          <w:szCs w:val="28"/>
        </w:rPr>
      </w:pPr>
      <w:r w:rsidRPr="002F7C39">
        <w:rPr>
          <w:sz w:val="28"/>
          <w:szCs w:val="28"/>
        </w:rPr>
        <w:t>МБУ «Центр поддержки предпринимательства» г. Кемерово (далее – ЦПП);</w:t>
      </w:r>
    </w:p>
    <w:p w:rsidR="00E532E4" w:rsidRPr="002F7C39" w:rsidRDefault="00E532E4" w:rsidP="002F7C39">
      <w:pPr>
        <w:pStyle w:val="aff6"/>
        <w:keepNext/>
        <w:keepLines/>
        <w:widowControl w:val="0"/>
        <w:numPr>
          <w:ilvl w:val="0"/>
          <w:numId w:val="7"/>
        </w:numPr>
        <w:ind w:left="0" w:firstLine="709"/>
        <w:jc w:val="both"/>
        <w:rPr>
          <w:sz w:val="28"/>
          <w:szCs w:val="28"/>
        </w:rPr>
      </w:pPr>
      <w:r w:rsidRPr="002F7C39">
        <w:rPr>
          <w:sz w:val="28"/>
          <w:szCs w:val="28"/>
        </w:rPr>
        <w:t>Совет по развитию предпринимательства в г. Кемерово</w:t>
      </w:r>
    </w:p>
    <w:p w:rsidR="00E532E4" w:rsidRPr="002F7C39" w:rsidRDefault="00E532E4" w:rsidP="002F7C39">
      <w:pPr>
        <w:pStyle w:val="aff6"/>
        <w:keepNext/>
        <w:keepLines/>
        <w:widowControl w:val="0"/>
        <w:numPr>
          <w:ilvl w:val="0"/>
          <w:numId w:val="7"/>
        </w:numPr>
        <w:ind w:left="0" w:firstLine="709"/>
        <w:jc w:val="both"/>
        <w:rPr>
          <w:sz w:val="28"/>
          <w:szCs w:val="28"/>
        </w:rPr>
      </w:pPr>
      <w:r w:rsidRPr="002F7C39">
        <w:rPr>
          <w:sz w:val="28"/>
          <w:szCs w:val="28"/>
        </w:rPr>
        <w:t>Муниципальный некоммерческий фонд поддержки малого предпринимательст</w:t>
      </w:r>
      <w:r w:rsidR="009F1F42" w:rsidRPr="002F7C39">
        <w:rPr>
          <w:sz w:val="28"/>
          <w:szCs w:val="28"/>
        </w:rPr>
        <w:t>ва г. Кемерово (далее – МНФПМП), имеющий в своем составе:</w:t>
      </w:r>
    </w:p>
    <w:p w:rsidR="009F1F42" w:rsidRPr="002F7C39" w:rsidRDefault="009F1F42" w:rsidP="002F7C39">
      <w:pPr>
        <w:keepNext/>
        <w:keepLines/>
        <w:widowControl w:val="0"/>
        <w:ind w:firstLine="709"/>
        <w:jc w:val="both"/>
        <w:rPr>
          <w:sz w:val="28"/>
          <w:szCs w:val="28"/>
        </w:rPr>
      </w:pPr>
      <w:r w:rsidRPr="002F7C39">
        <w:rPr>
          <w:sz w:val="28"/>
          <w:szCs w:val="28"/>
        </w:rPr>
        <w:t>- городской бизнес-центр;</w:t>
      </w:r>
    </w:p>
    <w:p w:rsidR="009F1F42" w:rsidRPr="002F7C39" w:rsidRDefault="00D752DA" w:rsidP="002F7C39">
      <w:pPr>
        <w:keepNext/>
        <w:keepLines/>
        <w:widowControl w:val="0"/>
        <w:ind w:firstLine="709"/>
        <w:jc w:val="both"/>
        <w:rPr>
          <w:sz w:val="28"/>
          <w:szCs w:val="28"/>
        </w:rPr>
      </w:pPr>
      <w:r w:rsidRPr="002F7C39">
        <w:rPr>
          <w:sz w:val="28"/>
          <w:szCs w:val="28"/>
        </w:rPr>
        <w:t xml:space="preserve">- </w:t>
      </w:r>
      <w:r w:rsidR="009F1F42" w:rsidRPr="002F7C39">
        <w:rPr>
          <w:sz w:val="28"/>
          <w:szCs w:val="28"/>
        </w:rPr>
        <w:t>городской бизнес-инкубатор (студенческий бизнес-инкубатор, образовательный центр).</w:t>
      </w:r>
    </w:p>
    <w:p w:rsidR="00260062" w:rsidRPr="002F7C39" w:rsidRDefault="00260062" w:rsidP="00260062">
      <w:pPr>
        <w:keepNext/>
        <w:keepLines/>
        <w:widowControl w:val="0"/>
        <w:jc w:val="both"/>
        <w:rPr>
          <w:sz w:val="28"/>
          <w:szCs w:val="28"/>
        </w:rPr>
      </w:pPr>
      <w:r w:rsidRPr="002F7C39">
        <w:rPr>
          <w:sz w:val="28"/>
          <w:szCs w:val="28"/>
        </w:rPr>
        <w:t xml:space="preserve">           Наиболее значимым мероприятием является пред</w:t>
      </w:r>
      <w:r w:rsidR="003C392A" w:rsidRPr="002F7C39">
        <w:rPr>
          <w:sz w:val="28"/>
          <w:szCs w:val="28"/>
        </w:rPr>
        <w:t>оставление финансовой поддержки</w:t>
      </w:r>
      <w:r w:rsidR="00B1762E">
        <w:rPr>
          <w:sz w:val="28"/>
          <w:szCs w:val="28"/>
        </w:rPr>
        <w:t>. А</w:t>
      </w:r>
      <w:r w:rsidRPr="002F7C39">
        <w:rPr>
          <w:sz w:val="28"/>
          <w:szCs w:val="28"/>
        </w:rPr>
        <w:t xml:space="preserve">дминистрация города </w:t>
      </w:r>
      <w:r w:rsidR="00C3211F" w:rsidRPr="002F7C39">
        <w:rPr>
          <w:sz w:val="28"/>
          <w:szCs w:val="28"/>
        </w:rPr>
        <w:t xml:space="preserve">Кемерово </w:t>
      </w:r>
      <w:r w:rsidRPr="002F7C39">
        <w:rPr>
          <w:sz w:val="28"/>
          <w:szCs w:val="28"/>
        </w:rPr>
        <w:t>предоставляет субсидии на возмещение части затрат предпринимателей на уплату процентов по кредитным договорам, лизинговых платежей, аренды выставочных площадей и т.п.</w:t>
      </w:r>
    </w:p>
    <w:p w:rsidR="00260062" w:rsidRPr="002F7C39" w:rsidRDefault="00260062" w:rsidP="00260062">
      <w:pPr>
        <w:keepNext/>
        <w:keepLines/>
        <w:widowControl w:val="0"/>
        <w:jc w:val="both"/>
        <w:rPr>
          <w:sz w:val="28"/>
          <w:szCs w:val="28"/>
        </w:rPr>
      </w:pPr>
      <w:r w:rsidRPr="002F7C39">
        <w:rPr>
          <w:sz w:val="28"/>
          <w:szCs w:val="28"/>
        </w:rPr>
        <w:t xml:space="preserve">           </w:t>
      </w:r>
      <w:r w:rsidR="00B1762E">
        <w:rPr>
          <w:sz w:val="28"/>
          <w:szCs w:val="28"/>
        </w:rPr>
        <w:t>В 2014 году с</w:t>
      </w:r>
      <w:r w:rsidR="00D36619" w:rsidRPr="002F7C39">
        <w:rPr>
          <w:sz w:val="28"/>
          <w:szCs w:val="28"/>
        </w:rPr>
        <w:t xml:space="preserve">убсидии за счет средств городского бюджета предоставлены 28 субъектам малого и среднего предпринимательства на развитие предпринимательской деятельности на сумму 6 388 тыс. рублей. На момент предоставления поддержки количество уже созданных и сохраненных рабочих мест составило 230 единиц. </w:t>
      </w:r>
    </w:p>
    <w:p w:rsidR="00D36619" w:rsidRPr="002F7C39" w:rsidRDefault="00D36619" w:rsidP="00260062">
      <w:pPr>
        <w:keepNext/>
        <w:keepLines/>
        <w:widowControl w:val="0"/>
        <w:jc w:val="both"/>
        <w:rPr>
          <w:sz w:val="28"/>
          <w:szCs w:val="28"/>
        </w:rPr>
      </w:pPr>
      <w:r w:rsidRPr="002F7C39">
        <w:rPr>
          <w:sz w:val="28"/>
          <w:szCs w:val="28"/>
        </w:rPr>
        <w:t xml:space="preserve">           В 2014 году на мероприятие по грантовой поддержке из городского бюджета выделено 300 тыс. руб., привлечено дополнительно за счет средств областного бюджета 400 тыс. руб. </w:t>
      </w:r>
      <w:r w:rsidR="00994988" w:rsidRPr="002F7C39">
        <w:rPr>
          <w:sz w:val="28"/>
          <w:szCs w:val="28"/>
        </w:rPr>
        <w:t>и федерального бюджета 1 339,1 тыс. руб. В результате гранты получили 7 индивидуальных предпринимател</w:t>
      </w:r>
      <w:r w:rsidR="003C392A" w:rsidRPr="002F7C39">
        <w:rPr>
          <w:sz w:val="28"/>
          <w:szCs w:val="28"/>
        </w:rPr>
        <w:t>ей и юридических лиц</w:t>
      </w:r>
      <w:r w:rsidR="00994988" w:rsidRPr="002F7C39">
        <w:rPr>
          <w:sz w:val="28"/>
          <w:szCs w:val="28"/>
        </w:rPr>
        <w:t xml:space="preserve"> на общую сумму 2 039,1 тыс. руб. На момент предоставления поддержки создано 7 рабочих мест (обеспечена самозанятость).  </w:t>
      </w:r>
    </w:p>
    <w:p w:rsidR="00E532E4" w:rsidRPr="002F7C39" w:rsidRDefault="00E532E4" w:rsidP="00120C17">
      <w:pPr>
        <w:keepNext/>
        <w:keepLines/>
        <w:widowControl w:val="0"/>
        <w:ind w:firstLine="709"/>
        <w:jc w:val="both"/>
        <w:rPr>
          <w:sz w:val="28"/>
          <w:szCs w:val="28"/>
        </w:rPr>
      </w:pPr>
      <w:r w:rsidRPr="002F7C39">
        <w:rPr>
          <w:sz w:val="28"/>
          <w:szCs w:val="28"/>
        </w:rPr>
        <w:t xml:space="preserve">Специалистами МБУ «ЦПП» сегодня оказывается свыше </w:t>
      </w:r>
      <w:r w:rsidR="00BC0FFC" w:rsidRPr="002F7C39">
        <w:rPr>
          <w:sz w:val="28"/>
          <w:szCs w:val="28"/>
        </w:rPr>
        <w:t>6</w:t>
      </w:r>
      <w:r w:rsidRPr="002F7C39">
        <w:rPr>
          <w:sz w:val="28"/>
          <w:szCs w:val="28"/>
        </w:rPr>
        <w:t xml:space="preserve">0 услуг для бизнеса - это юридические консультации, регистрация и перерегистрация бизнеса, оформление уставных документов, консультация экспертов в сфере земельно-имущественных отношений. При содействии специалистов ЦПП с начала года было подготовлено </w:t>
      </w:r>
      <w:r w:rsidR="00BC0FFC" w:rsidRPr="002F7C39">
        <w:rPr>
          <w:sz w:val="28"/>
          <w:szCs w:val="28"/>
        </w:rPr>
        <w:t>448 пакетов</w:t>
      </w:r>
      <w:r w:rsidRPr="002F7C39">
        <w:rPr>
          <w:sz w:val="28"/>
          <w:szCs w:val="28"/>
        </w:rPr>
        <w:t xml:space="preserve"> документов для регистрации в качестве субъектов предпринимательской деятельности.</w:t>
      </w:r>
      <w:r w:rsidR="00BC0FFC" w:rsidRPr="002F7C39">
        <w:rPr>
          <w:sz w:val="28"/>
          <w:szCs w:val="28"/>
        </w:rPr>
        <w:t xml:space="preserve"> По сравнению с прошлым годом количество зарегистрированных </w:t>
      </w:r>
      <w:r w:rsidR="003C392A" w:rsidRPr="002F7C39">
        <w:rPr>
          <w:sz w:val="28"/>
          <w:szCs w:val="28"/>
        </w:rPr>
        <w:t xml:space="preserve">через ЦПП </w:t>
      </w:r>
      <w:r w:rsidR="00BC0FFC" w:rsidRPr="002F7C39">
        <w:rPr>
          <w:sz w:val="28"/>
          <w:szCs w:val="28"/>
        </w:rPr>
        <w:t>увеличилось на 13,1%.</w:t>
      </w:r>
    </w:p>
    <w:p w:rsidR="00E532E4" w:rsidRPr="002F7C39" w:rsidRDefault="00E532E4" w:rsidP="00E532E4">
      <w:pPr>
        <w:keepNext/>
        <w:keepLines/>
        <w:widowControl w:val="0"/>
        <w:ind w:firstLine="709"/>
        <w:jc w:val="both"/>
        <w:rPr>
          <w:sz w:val="28"/>
          <w:szCs w:val="28"/>
        </w:rPr>
      </w:pPr>
      <w:r w:rsidRPr="002F7C39">
        <w:rPr>
          <w:sz w:val="28"/>
          <w:szCs w:val="28"/>
        </w:rPr>
        <w:t xml:space="preserve">Специалисты ЦПП оказали </w:t>
      </w:r>
      <w:r w:rsidR="00BC0FFC" w:rsidRPr="002F7C39">
        <w:rPr>
          <w:sz w:val="28"/>
          <w:szCs w:val="28"/>
        </w:rPr>
        <w:t>15 532</w:t>
      </w:r>
      <w:r w:rsidRPr="002F7C39">
        <w:rPr>
          <w:sz w:val="28"/>
          <w:szCs w:val="28"/>
        </w:rPr>
        <w:t xml:space="preserve"> консультаци</w:t>
      </w:r>
      <w:r w:rsidR="00BC0FFC" w:rsidRPr="002F7C39">
        <w:rPr>
          <w:sz w:val="28"/>
          <w:szCs w:val="28"/>
        </w:rPr>
        <w:t>и</w:t>
      </w:r>
      <w:r w:rsidRPr="002F7C39">
        <w:rPr>
          <w:sz w:val="28"/>
          <w:szCs w:val="28"/>
        </w:rPr>
        <w:t xml:space="preserve"> кемеровским бизнесменам с начала года. По сравнению с </w:t>
      </w:r>
      <w:r w:rsidR="00BC0FFC" w:rsidRPr="002F7C39">
        <w:rPr>
          <w:sz w:val="28"/>
          <w:szCs w:val="28"/>
        </w:rPr>
        <w:t>2013 годом</w:t>
      </w:r>
      <w:r w:rsidRPr="002F7C39">
        <w:rPr>
          <w:sz w:val="28"/>
          <w:szCs w:val="28"/>
        </w:rPr>
        <w:t xml:space="preserve"> число обращений возросло на </w:t>
      </w:r>
      <w:r w:rsidR="00BC0FFC" w:rsidRPr="002F7C39">
        <w:rPr>
          <w:sz w:val="28"/>
          <w:szCs w:val="28"/>
        </w:rPr>
        <w:t>31,7</w:t>
      </w:r>
      <w:r w:rsidRPr="002F7C39">
        <w:rPr>
          <w:sz w:val="28"/>
          <w:szCs w:val="28"/>
        </w:rPr>
        <w:t>%.</w:t>
      </w:r>
    </w:p>
    <w:p w:rsidR="00AC3DB0" w:rsidRPr="002F7C39" w:rsidRDefault="00AC3DB0" w:rsidP="00E532E4">
      <w:pPr>
        <w:keepNext/>
        <w:keepLines/>
        <w:widowControl w:val="0"/>
        <w:ind w:firstLine="709"/>
        <w:jc w:val="both"/>
        <w:rPr>
          <w:sz w:val="28"/>
          <w:szCs w:val="28"/>
        </w:rPr>
      </w:pPr>
      <w:r w:rsidRPr="002F7C39">
        <w:rPr>
          <w:sz w:val="28"/>
          <w:szCs w:val="28"/>
        </w:rPr>
        <w:t>В настоящее время в ЦПП уделяется большое внимание и информационному сопровождению бизнеса (рассылка смс-уведомлений и электронных писем для предпринимателей). С начала года предпринимателям отправлено 12 691 смс-сообщений и электронных писем.</w:t>
      </w:r>
    </w:p>
    <w:p w:rsidR="00E532E4" w:rsidRPr="002F7C39" w:rsidRDefault="00E532E4" w:rsidP="00E532E4">
      <w:pPr>
        <w:keepNext/>
        <w:keepLines/>
        <w:widowControl w:val="0"/>
        <w:ind w:firstLine="709"/>
        <w:jc w:val="both"/>
        <w:rPr>
          <w:sz w:val="28"/>
          <w:szCs w:val="28"/>
        </w:rPr>
      </w:pPr>
      <w:r w:rsidRPr="002F7C39">
        <w:rPr>
          <w:sz w:val="28"/>
          <w:szCs w:val="28"/>
        </w:rPr>
        <w:t xml:space="preserve">С начала года по направлению подготовки и сдачи отчетности в ИФНС РФ по г. Кемерово и внебюджетные фонды было оказано </w:t>
      </w:r>
      <w:r w:rsidR="00BC0FFC" w:rsidRPr="002F7C39">
        <w:rPr>
          <w:sz w:val="28"/>
          <w:szCs w:val="28"/>
        </w:rPr>
        <w:t>6 000</w:t>
      </w:r>
      <w:r w:rsidRPr="002F7C39">
        <w:rPr>
          <w:sz w:val="28"/>
          <w:szCs w:val="28"/>
        </w:rPr>
        <w:t xml:space="preserve"> консультаций. По сравнению </w:t>
      </w:r>
      <w:r w:rsidR="00BC0FFC" w:rsidRPr="002F7C39">
        <w:rPr>
          <w:sz w:val="28"/>
          <w:szCs w:val="28"/>
        </w:rPr>
        <w:t>с 2013 годом</w:t>
      </w:r>
      <w:r w:rsidRPr="002F7C39">
        <w:rPr>
          <w:sz w:val="28"/>
          <w:szCs w:val="28"/>
        </w:rPr>
        <w:t xml:space="preserve"> число </w:t>
      </w:r>
      <w:r w:rsidR="00BC0FFC" w:rsidRPr="002F7C39">
        <w:rPr>
          <w:sz w:val="28"/>
          <w:szCs w:val="28"/>
        </w:rPr>
        <w:t>обращений</w:t>
      </w:r>
      <w:r w:rsidRPr="002F7C39">
        <w:rPr>
          <w:sz w:val="28"/>
          <w:szCs w:val="28"/>
        </w:rPr>
        <w:t xml:space="preserve"> возросло на </w:t>
      </w:r>
      <w:r w:rsidR="00BC0FFC" w:rsidRPr="002F7C39">
        <w:rPr>
          <w:sz w:val="28"/>
          <w:szCs w:val="28"/>
        </w:rPr>
        <w:t>75,3</w:t>
      </w:r>
      <w:r w:rsidRPr="002F7C39">
        <w:rPr>
          <w:sz w:val="28"/>
          <w:szCs w:val="28"/>
        </w:rPr>
        <w:t>%.</w:t>
      </w:r>
    </w:p>
    <w:p w:rsidR="00E532E4" w:rsidRPr="002F7C39" w:rsidRDefault="00E532E4" w:rsidP="00E532E4">
      <w:pPr>
        <w:keepNext/>
        <w:keepLines/>
        <w:widowControl w:val="0"/>
        <w:ind w:firstLine="709"/>
        <w:jc w:val="both"/>
        <w:rPr>
          <w:sz w:val="28"/>
          <w:szCs w:val="28"/>
        </w:rPr>
      </w:pPr>
      <w:r w:rsidRPr="002F7C39">
        <w:rPr>
          <w:sz w:val="28"/>
          <w:szCs w:val="28"/>
        </w:rPr>
        <w:lastRenderedPageBreak/>
        <w:t xml:space="preserve">ЦПП как начинающим, так и действующим СМСП, предоставляются в аренду на льготных условиях площади муниципального Центра бытовых услуг и магазина «Товары Кузбасса» для осуществления предпринимательской деятельности местными товаропроизводителями. В муниципальном центре бытовых услуг осуществляют деятельность </w:t>
      </w:r>
      <w:r w:rsidR="00BC0FFC" w:rsidRPr="002F7C39">
        <w:rPr>
          <w:sz w:val="28"/>
          <w:szCs w:val="28"/>
        </w:rPr>
        <w:t>8</w:t>
      </w:r>
      <w:r w:rsidRPr="002F7C39">
        <w:rPr>
          <w:sz w:val="28"/>
          <w:szCs w:val="28"/>
        </w:rPr>
        <w:t xml:space="preserve"> СМСП.</w:t>
      </w:r>
    </w:p>
    <w:p w:rsidR="009B3866" w:rsidRPr="002F7C39" w:rsidRDefault="002F7C39" w:rsidP="002F7C39">
      <w:pPr>
        <w:keepNext/>
        <w:keepLines/>
        <w:widowControl w:val="0"/>
        <w:tabs>
          <w:tab w:val="left" w:pos="720"/>
        </w:tabs>
        <w:ind w:firstLine="709"/>
        <w:jc w:val="both"/>
        <w:rPr>
          <w:bCs/>
          <w:sz w:val="28"/>
          <w:szCs w:val="28"/>
        </w:rPr>
      </w:pPr>
      <w:r>
        <w:rPr>
          <w:sz w:val="28"/>
          <w:szCs w:val="28"/>
        </w:rPr>
        <w:t>В</w:t>
      </w:r>
      <w:r w:rsidR="009B3866" w:rsidRPr="002F7C39">
        <w:rPr>
          <w:bCs/>
          <w:sz w:val="28"/>
          <w:szCs w:val="28"/>
        </w:rPr>
        <w:t xml:space="preserve"> целях развития бизнеса, ориентированного на соблюдение законов и правил ведения хозяйственной деятельности, договорных обязательств, повышение уровня развития социального партнерства, участие в городских социальных и благотворительных программах, среди кемеровских предприятий ежегодно проводится конкурс «Надежный партнер». Подведение итогов конкурса приурочено к празднованию Дня города 12 июня на торжественном приеме Главы города. В этом году почетного звания «Надежный партнер» удостоены 11 кемеровских организаций (в 2013 году 17 организаций).</w:t>
      </w:r>
    </w:p>
    <w:p w:rsidR="00120C17" w:rsidRPr="002F7C39" w:rsidRDefault="006D4864" w:rsidP="006D4864">
      <w:pPr>
        <w:keepNext/>
        <w:keepLines/>
        <w:widowControl w:val="0"/>
        <w:tabs>
          <w:tab w:val="left" w:pos="720"/>
        </w:tabs>
        <w:ind w:firstLine="708"/>
        <w:jc w:val="both"/>
        <w:rPr>
          <w:bCs/>
          <w:sz w:val="28"/>
          <w:szCs w:val="28"/>
        </w:rPr>
      </w:pPr>
      <w:r w:rsidRPr="002F7C39">
        <w:rPr>
          <w:bCs/>
          <w:sz w:val="28"/>
          <w:szCs w:val="28"/>
        </w:rPr>
        <w:t xml:space="preserve">МНФПМП активно продолжает деятельность по трем направлениям: кредитование, бизнес-инкубирование, консультирование и обучение. </w:t>
      </w:r>
    </w:p>
    <w:p w:rsidR="009B3866" w:rsidRPr="002F7C39" w:rsidRDefault="005477EF" w:rsidP="006D4864">
      <w:pPr>
        <w:keepNext/>
        <w:keepLines/>
        <w:widowControl w:val="0"/>
        <w:tabs>
          <w:tab w:val="left" w:pos="720"/>
        </w:tabs>
        <w:ind w:firstLine="708"/>
        <w:jc w:val="both"/>
        <w:rPr>
          <w:bCs/>
          <w:sz w:val="28"/>
          <w:szCs w:val="28"/>
        </w:rPr>
      </w:pPr>
      <w:r w:rsidRPr="002F7C39">
        <w:rPr>
          <w:bCs/>
          <w:sz w:val="28"/>
          <w:szCs w:val="28"/>
        </w:rPr>
        <w:t>Кредитование субъектов малого бизнеса является одним из способов поддержки предпринимателей, создающих новые рабочие места. МНФПМП с начала года профинансировано 10 проектов на общую сумму 5 542 тыс. рублей.</w:t>
      </w:r>
    </w:p>
    <w:p w:rsidR="009B3866" w:rsidRPr="002F7C39" w:rsidRDefault="009B3866" w:rsidP="006D4864">
      <w:pPr>
        <w:keepNext/>
        <w:keepLines/>
        <w:widowControl w:val="0"/>
        <w:tabs>
          <w:tab w:val="left" w:pos="720"/>
        </w:tabs>
        <w:ind w:firstLine="708"/>
        <w:jc w:val="both"/>
        <w:rPr>
          <w:bCs/>
          <w:sz w:val="28"/>
          <w:szCs w:val="28"/>
        </w:rPr>
      </w:pPr>
      <w:r w:rsidRPr="002F7C39">
        <w:rPr>
          <w:bCs/>
          <w:sz w:val="28"/>
          <w:szCs w:val="28"/>
        </w:rPr>
        <w:t>Также финансовую поддержку оказывают кредитные организации.</w:t>
      </w:r>
      <w:r w:rsidRPr="002F7C39">
        <w:t xml:space="preserve"> </w:t>
      </w:r>
      <w:r w:rsidRPr="002F7C39">
        <w:rPr>
          <w:bCs/>
          <w:sz w:val="28"/>
          <w:szCs w:val="28"/>
        </w:rPr>
        <w:t xml:space="preserve">Всего субъектам малого предпринимательства за </w:t>
      </w:r>
      <w:r w:rsidR="005477EF" w:rsidRPr="002F7C39">
        <w:rPr>
          <w:bCs/>
          <w:sz w:val="28"/>
          <w:szCs w:val="28"/>
        </w:rPr>
        <w:t>2014 год</w:t>
      </w:r>
      <w:r w:rsidRPr="002F7C39">
        <w:rPr>
          <w:bCs/>
          <w:sz w:val="28"/>
          <w:szCs w:val="28"/>
        </w:rPr>
        <w:t xml:space="preserve"> было выдано </w:t>
      </w:r>
      <w:r w:rsidR="005477EF" w:rsidRPr="002F7C39">
        <w:rPr>
          <w:bCs/>
          <w:sz w:val="28"/>
          <w:szCs w:val="28"/>
        </w:rPr>
        <w:t>12,3</w:t>
      </w:r>
      <w:r w:rsidRPr="002F7C39">
        <w:rPr>
          <w:bCs/>
          <w:sz w:val="28"/>
          <w:szCs w:val="28"/>
        </w:rPr>
        <w:t xml:space="preserve"> млрд. рублей кредитных ресурсов, из ни</w:t>
      </w:r>
      <w:r w:rsidR="005477EF" w:rsidRPr="002F7C39">
        <w:rPr>
          <w:bCs/>
          <w:sz w:val="28"/>
          <w:szCs w:val="28"/>
        </w:rPr>
        <w:t>х на развитие промышленности – 2,</w:t>
      </w:r>
      <w:r w:rsidR="002F7C39">
        <w:rPr>
          <w:bCs/>
          <w:sz w:val="28"/>
          <w:szCs w:val="28"/>
        </w:rPr>
        <w:t>3</w:t>
      </w:r>
      <w:r w:rsidRPr="002F7C39">
        <w:rPr>
          <w:bCs/>
          <w:sz w:val="28"/>
          <w:szCs w:val="28"/>
        </w:rPr>
        <w:t xml:space="preserve"> млрд. рублей (</w:t>
      </w:r>
      <w:r w:rsidR="005477EF" w:rsidRPr="002F7C39">
        <w:rPr>
          <w:bCs/>
          <w:sz w:val="28"/>
          <w:szCs w:val="28"/>
        </w:rPr>
        <w:t>18,2</w:t>
      </w:r>
      <w:r w:rsidRPr="002F7C39">
        <w:rPr>
          <w:bCs/>
          <w:sz w:val="28"/>
          <w:szCs w:val="28"/>
        </w:rPr>
        <w:t>% всей суммы выданных кредитов), торговли – 6,</w:t>
      </w:r>
      <w:r w:rsidR="002F7C39">
        <w:rPr>
          <w:bCs/>
          <w:sz w:val="28"/>
          <w:szCs w:val="28"/>
        </w:rPr>
        <w:t>8</w:t>
      </w:r>
      <w:r w:rsidRPr="002F7C39">
        <w:rPr>
          <w:bCs/>
          <w:sz w:val="28"/>
          <w:szCs w:val="28"/>
        </w:rPr>
        <w:t xml:space="preserve"> млрд. рублей (</w:t>
      </w:r>
      <w:r w:rsidR="00136742" w:rsidRPr="002F7C39">
        <w:rPr>
          <w:bCs/>
          <w:sz w:val="28"/>
          <w:szCs w:val="28"/>
        </w:rPr>
        <w:t>55,1</w:t>
      </w:r>
      <w:r w:rsidRPr="002F7C39">
        <w:rPr>
          <w:bCs/>
          <w:sz w:val="28"/>
          <w:szCs w:val="28"/>
        </w:rPr>
        <w:t>%), транспорта – 0,6 млрд. рублей (5,</w:t>
      </w:r>
      <w:r w:rsidR="00136742" w:rsidRPr="002F7C39">
        <w:rPr>
          <w:bCs/>
          <w:sz w:val="28"/>
          <w:szCs w:val="28"/>
        </w:rPr>
        <w:t>2</w:t>
      </w:r>
      <w:r w:rsidRPr="002F7C39">
        <w:rPr>
          <w:bCs/>
          <w:sz w:val="28"/>
          <w:szCs w:val="28"/>
        </w:rPr>
        <w:t>%), прочи</w:t>
      </w:r>
      <w:r w:rsidR="00136742" w:rsidRPr="002F7C39">
        <w:rPr>
          <w:bCs/>
          <w:sz w:val="28"/>
          <w:szCs w:val="28"/>
        </w:rPr>
        <w:t>е</w:t>
      </w:r>
      <w:r w:rsidRPr="002F7C39">
        <w:rPr>
          <w:bCs/>
          <w:sz w:val="28"/>
          <w:szCs w:val="28"/>
        </w:rPr>
        <w:t xml:space="preserve"> отрасл</w:t>
      </w:r>
      <w:r w:rsidR="00136742" w:rsidRPr="002F7C39">
        <w:rPr>
          <w:bCs/>
          <w:sz w:val="28"/>
          <w:szCs w:val="28"/>
        </w:rPr>
        <w:t xml:space="preserve">и </w:t>
      </w:r>
      <w:r w:rsidRPr="002F7C39">
        <w:rPr>
          <w:bCs/>
          <w:sz w:val="28"/>
          <w:szCs w:val="28"/>
        </w:rPr>
        <w:t xml:space="preserve">– </w:t>
      </w:r>
      <w:r w:rsidR="00136742" w:rsidRPr="002F7C39">
        <w:rPr>
          <w:bCs/>
          <w:sz w:val="28"/>
          <w:szCs w:val="28"/>
        </w:rPr>
        <w:t>2,6</w:t>
      </w:r>
      <w:r w:rsidRPr="002F7C39">
        <w:rPr>
          <w:bCs/>
          <w:sz w:val="28"/>
          <w:szCs w:val="28"/>
        </w:rPr>
        <w:t xml:space="preserve"> млрд. рублей (</w:t>
      </w:r>
      <w:r w:rsidR="00136742" w:rsidRPr="002F7C39">
        <w:rPr>
          <w:bCs/>
          <w:sz w:val="28"/>
          <w:szCs w:val="28"/>
        </w:rPr>
        <w:t>21,5</w:t>
      </w:r>
      <w:r w:rsidRPr="002F7C39">
        <w:rPr>
          <w:bCs/>
          <w:sz w:val="28"/>
          <w:szCs w:val="28"/>
        </w:rPr>
        <w:t xml:space="preserve">%). По сравнению с </w:t>
      </w:r>
      <w:r w:rsidR="00136742" w:rsidRPr="002F7C39">
        <w:rPr>
          <w:bCs/>
          <w:sz w:val="28"/>
          <w:szCs w:val="28"/>
        </w:rPr>
        <w:t>2013 годом</w:t>
      </w:r>
      <w:r w:rsidRPr="002F7C39">
        <w:rPr>
          <w:bCs/>
          <w:sz w:val="28"/>
          <w:szCs w:val="28"/>
        </w:rPr>
        <w:t xml:space="preserve"> произошло уменьшение общей суммы выданных кредитных ресурсов на </w:t>
      </w:r>
      <w:r w:rsidR="00136742" w:rsidRPr="002F7C39">
        <w:rPr>
          <w:bCs/>
          <w:sz w:val="28"/>
          <w:szCs w:val="28"/>
        </w:rPr>
        <w:t>2,0</w:t>
      </w:r>
      <w:r w:rsidRPr="002F7C39">
        <w:rPr>
          <w:bCs/>
          <w:sz w:val="28"/>
          <w:szCs w:val="28"/>
        </w:rPr>
        <w:t xml:space="preserve"> млрд. рублей, или на 1</w:t>
      </w:r>
      <w:r w:rsidR="00136742" w:rsidRPr="002F7C39">
        <w:rPr>
          <w:bCs/>
          <w:sz w:val="28"/>
          <w:szCs w:val="28"/>
        </w:rPr>
        <w:t>4</w:t>
      </w:r>
      <w:r w:rsidRPr="002F7C39">
        <w:rPr>
          <w:bCs/>
          <w:sz w:val="28"/>
          <w:szCs w:val="28"/>
        </w:rPr>
        <w:t xml:space="preserve">,0%. </w:t>
      </w:r>
    </w:p>
    <w:p w:rsidR="006D4864" w:rsidRPr="002F7C39" w:rsidRDefault="009B3866" w:rsidP="006D4864">
      <w:pPr>
        <w:keepNext/>
        <w:keepLines/>
        <w:widowControl w:val="0"/>
        <w:tabs>
          <w:tab w:val="left" w:pos="720"/>
        </w:tabs>
        <w:ind w:firstLine="708"/>
        <w:jc w:val="both"/>
        <w:rPr>
          <w:bCs/>
          <w:sz w:val="28"/>
          <w:szCs w:val="28"/>
        </w:rPr>
      </w:pPr>
      <w:r w:rsidRPr="002F7C39">
        <w:rPr>
          <w:bCs/>
          <w:sz w:val="28"/>
          <w:szCs w:val="28"/>
        </w:rPr>
        <w:t>В</w:t>
      </w:r>
      <w:r w:rsidR="006D4864" w:rsidRPr="002F7C39">
        <w:rPr>
          <w:bCs/>
          <w:sz w:val="28"/>
          <w:szCs w:val="28"/>
        </w:rPr>
        <w:t xml:space="preserve"> городском </w:t>
      </w:r>
      <w:r w:rsidR="00120C17" w:rsidRPr="002F7C39">
        <w:rPr>
          <w:bCs/>
          <w:sz w:val="28"/>
          <w:szCs w:val="28"/>
        </w:rPr>
        <w:t>Б</w:t>
      </w:r>
      <w:r w:rsidR="006D4864" w:rsidRPr="002F7C39">
        <w:rPr>
          <w:bCs/>
          <w:sz w:val="28"/>
          <w:szCs w:val="28"/>
        </w:rPr>
        <w:t xml:space="preserve">изнес-инкубаторе </w:t>
      </w:r>
      <w:r w:rsidRPr="002F7C39">
        <w:rPr>
          <w:bCs/>
          <w:sz w:val="28"/>
          <w:szCs w:val="28"/>
        </w:rPr>
        <w:t xml:space="preserve">за </w:t>
      </w:r>
      <w:r w:rsidR="00136742" w:rsidRPr="002F7C39">
        <w:rPr>
          <w:bCs/>
          <w:sz w:val="28"/>
          <w:szCs w:val="28"/>
        </w:rPr>
        <w:t xml:space="preserve">2014 год </w:t>
      </w:r>
      <w:r w:rsidR="006D4864" w:rsidRPr="002F7C39">
        <w:rPr>
          <w:bCs/>
          <w:sz w:val="28"/>
          <w:szCs w:val="28"/>
        </w:rPr>
        <w:t>осуществля</w:t>
      </w:r>
      <w:r w:rsidRPr="002F7C39">
        <w:rPr>
          <w:bCs/>
          <w:sz w:val="28"/>
          <w:szCs w:val="28"/>
        </w:rPr>
        <w:t>ли</w:t>
      </w:r>
      <w:r w:rsidR="006D4864" w:rsidRPr="002F7C39">
        <w:rPr>
          <w:bCs/>
          <w:sz w:val="28"/>
          <w:szCs w:val="28"/>
        </w:rPr>
        <w:t xml:space="preserve"> предпринимательскую деятельность </w:t>
      </w:r>
      <w:r w:rsidR="00136742" w:rsidRPr="002F7C39">
        <w:rPr>
          <w:bCs/>
          <w:sz w:val="28"/>
          <w:szCs w:val="28"/>
        </w:rPr>
        <w:t>18</w:t>
      </w:r>
      <w:r w:rsidR="006D4864" w:rsidRPr="002F7C39">
        <w:rPr>
          <w:bCs/>
          <w:sz w:val="28"/>
          <w:szCs w:val="28"/>
        </w:rPr>
        <w:t xml:space="preserve"> участников, из них </w:t>
      </w:r>
      <w:r w:rsidR="00136742" w:rsidRPr="002F7C39">
        <w:rPr>
          <w:bCs/>
          <w:sz w:val="28"/>
          <w:szCs w:val="28"/>
        </w:rPr>
        <w:t>2</w:t>
      </w:r>
      <w:r w:rsidR="006D4864" w:rsidRPr="002F7C39">
        <w:rPr>
          <w:bCs/>
          <w:sz w:val="28"/>
          <w:szCs w:val="28"/>
        </w:rPr>
        <w:t xml:space="preserve"> проекта в сфере производства, 16 проектов в сфере услуг, в том числе 4 участника в Студенческом Бизнес-инкубаторе.</w:t>
      </w:r>
      <w:r w:rsidR="00136742" w:rsidRPr="002F7C39">
        <w:rPr>
          <w:bCs/>
          <w:sz w:val="28"/>
          <w:szCs w:val="28"/>
        </w:rPr>
        <w:t xml:space="preserve"> Создано 20 новых рабочих мест.</w:t>
      </w:r>
    </w:p>
    <w:p w:rsidR="006D4864" w:rsidRPr="002F7C39" w:rsidRDefault="006D4864" w:rsidP="006D4864">
      <w:pPr>
        <w:keepNext/>
        <w:keepLines/>
        <w:widowControl w:val="0"/>
        <w:tabs>
          <w:tab w:val="left" w:pos="720"/>
        </w:tabs>
        <w:ind w:firstLine="708"/>
        <w:jc w:val="both"/>
        <w:rPr>
          <w:sz w:val="28"/>
          <w:szCs w:val="28"/>
        </w:rPr>
      </w:pPr>
      <w:r w:rsidRPr="002F7C39">
        <w:rPr>
          <w:bCs/>
          <w:sz w:val="28"/>
          <w:szCs w:val="28"/>
        </w:rPr>
        <w:t>В образовательном центре продолжена деятельность по консультированию предпринимателей по вопросам бизнеса и правовым вопросам, разработке бизнес-планов, оказанию информационных и образовательных услуг.</w:t>
      </w:r>
      <w:r w:rsidR="00120C17" w:rsidRPr="002F7C39">
        <w:rPr>
          <w:bCs/>
          <w:sz w:val="28"/>
          <w:szCs w:val="28"/>
        </w:rPr>
        <w:t xml:space="preserve"> </w:t>
      </w:r>
    </w:p>
    <w:p w:rsidR="006D4864" w:rsidRDefault="006D4864" w:rsidP="009B3866">
      <w:pPr>
        <w:keepNext/>
        <w:keepLines/>
        <w:widowControl w:val="0"/>
        <w:jc w:val="both"/>
        <w:rPr>
          <w:sz w:val="28"/>
          <w:szCs w:val="28"/>
        </w:rPr>
      </w:pPr>
      <w:r w:rsidRPr="002F7C39">
        <w:rPr>
          <w:sz w:val="28"/>
          <w:szCs w:val="28"/>
        </w:rPr>
        <w:tab/>
        <w:t xml:space="preserve">С целью эффективного взаимодействия городских властей и бизнес сообщества в городе создан Совет по развитию предпринимательства. По его инициативе проводятся встречи с предпринимателями, на которых решаются вопросы, связанные с осуществлением предпринимательской деятельности. </w:t>
      </w:r>
      <w:r w:rsidR="00745860" w:rsidRPr="002F7C39">
        <w:rPr>
          <w:sz w:val="28"/>
          <w:szCs w:val="28"/>
        </w:rPr>
        <w:t>В 2014</w:t>
      </w:r>
      <w:r w:rsidRPr="002F7C39">
        <w:rPr>
          <w:sz w:val="28"/>
          <w:szCs w:val="28"/>
        </w:rPr>
        <w:t xml:space="preserve"> год</w:t>
      </w:r>
      <w:r w:rsidR="00745860" w:rsidRPr="002F7C39">
        <w:rPr>
          <w:sz w:val="28"/>
          <w:szCs w:val="28"/>
        </w:rPr>
        <w:t>у</w:t>
      </w:r>
      <w:r w:rsidRPr="002F7C39">
        <w:rPr>
          <w:sz w:val="28"/>
          <w:szCs w:val="28"/>
        </w:rPr>
        <w:t xml:space="preserve"> в </w:t>
      </w:r>
      <w:r w:rsidR="00745860" w:rsidRPr="002F7C39">
        <w:rPr>
          <w:sz w:val="28"/>
          <w:szCs w:val="28"/>
        </w:rPr>
        <w:t>а</w:t>
      </w:r>
      <w:r w:rsidRPr="002F7C39">
        <w:rPr>
          <w:sz w:val="28"/>
          <w:szCs w:val="28"/>
        </w:rPr>
        <w:t xml:space="preserve">дминистрации города </w:t>
      </w:r>
      <w:r w:rsidR="00745860" w:rsidRPr="002F7C39">
        <w:rPr>
          <w:sz w:val="28"/>
          <w:szCs w:val="28"/>
        </w:rPr>
        <w:t xml:space="preserve">Кемерово </w:t>
      </w:r>
      <w:r w:rsidRPr="002F7C39">
        <w:rPr>
          <w:sz w:val="28"/>
          <w:szCs w:val="28"/>
        </w:rPr>
        <w:t xml:space="preserve">состоялось </w:t>
      </w:r>
      <w:r w:rsidR="007B64A0" w:rsidRPr="002F7C39">
        <w:rPr>
          <w:sz w:val="28"/>
          <w:szCs w:val="28"/>
        </w:rPr>
        <w:t>3</w:t>
      </w:r>
      <w:r w:rsidRPr="002F7C39">
        <w:rPr>
          <w:sz w:val="28"/>
          <w:szCs w:val="28"/>
        </w:rPr>
        <w:t xml:space="preserve"> заседания Совета по развитию предпринимательства.</w:t>
      </w:r>
    </w:p>
    <w:p w:rsidR="00EE481A" w:rsidRDefault="00EE481A" w:rsidP="009B3866">
      <w:pPr>
        <w:keepNext/>
        <w:keepLines/>
        <w:widowControl w:val="0"/>
        <w:jc w:val="both"/>
        <w:rPr>
          <w:sz w:val="28"/>
          <w:szCs w:val="28"/>
        </w:rPr>
      </w:pPr>
    </w:p>
    <w:p w:rsidR="00EE481A" w:rsidRDefault="00EE481A" w:rsidP="009B3866">
      <w:pPr>
        <w:keepNext/>
        <w:keepLines/>
        <w:widowControl w:val="0"/>
        <w:jc w:val="both"/>
        <w:rPr>
          <w:sz w:val="28"/>
          <w:szCs w:val="28"/>
        </w:rPr>
      </w:pPr>
    </w:p>
    <w:p w:rsidR="00EE481A" w:rsidRDefault="00EE481A" w:rsidP="009B3866">
      <w:pPr>
        <w:keepNext/>
        <w:keepLines/>
        <w:widowControl w:val="0"/>
        <w:jc w:val="both"/>
        <w:rPr>
          <w:sz w:val="28"/>
          <w:szCs w:val="28"/>
        </w:rPr>
      </w:pPr>
    </w:p>
    <w:p w:rsidR="00EE481A" w:rsidRDefault="00EE481A" w:rsidP="009B3866">
      <w:pPr>
        <w:keepNext/>
        <w:keepLines/>
        <w:widowControl w:val="0"/>
        <w:jc w:val="both"/>
        <w:rPr>
          <w:sz w:val="28"/>
          <w:szCs w:val="28"/>
        </w:rPr>
      </w:pPr>
    </w:p>
    <w:p w:rsidR="00EE481A" w:rsidRDefault="00EE481A" w:rsidP="009B3866">
      <w:pPr>
        <w:keepNext/>
        <w:keepLines/>
        <w:widowControl w:val="0"/>
        <w:jc w:val="both"/>
        <w:rPr>
          <w:sz w:val="28"/>
          <w:szCs w:val="28"/>
        </w:rPr>
      </w:pPr>
    </w:p>
    <w:p w:rsidR="00EE481A" w:rsidRDefault="00EE481A" w:rsidP="009B3866">
      <w:pPr>
        <w:keepNext/>
        <w:keepLines/>
        <w:widowControl w:val="0"/>
        <w:jc w:val="both"/>
        <w:rPr>
          <w:sz w:val="28"/>
          <w:szCs w:val="28"/>
        </w:rPr>
      </w:pPr>
    </w:p>
    <w:p w:rsidR="00EE481A" w:rsidRDefault="00EE481A" w:rsidP="009B3866">
      <w:pPr>
        <w:keepNext/>
        <w:keepLines/>
        <w:widowControl w:val="0"/>
        <w:jc w:val="both"/>
        <w:rPr>
          <w:sz w:val="28"/>
          <w:szCs w:val="28"/>
        </w:rPr>
      </w:pPr>
    </w:p>
    <w:p w:rsidR="00EE481A" w:rsidRPr="002F7C39" w:rsidRDefault="00EE481A" w:rsidP="009B3866">
      <w:pPr>
        <w:keepNext/>
        <w:keepLines/>
        <w:widowControl w:val="0"/>
        <w:jc w:val="both"/>
        <w:rPr>
          <w:sz w:val="28"/>
          <w:szCs w:val="28"/>
        </w:rPr>
      </w:pPr>
    </w:p>
    <w:p w:rsidR="009B3866" w:rsidRPr="002F7C39" w:rsidRDefault="009B3866" w:rsidP="00D16F9A">
      <w:pPr>
        <w:keepNext/>
        <w:keepLines/>
        <w:widowControl w:val="0"/>
        <w:jc w:val="both"/>
        <w:rPr>
          <w:sz w:val="28"/>
          <w:szCs w:val="28"/>
        </w:rPr>
      </w:pPr>
    </w:p>
    <w:p w:rsidR="00EE481A" w:rsidRDefault="00EE481A" w:rsidP="00EE481A">
      <w:pPr>
        <w:pStyle w:val="1"/>
        <w:keepLines/>
        <w:jc w:val="center"/>
        <w:rPr>
          <w:i w:val="0"/>
          <w:sz w:val="32"/>
          <w:szCs w:val="28"/>
        </w:rPr>
      </w:pPr>
      <w:r w:rsidRPr="002F5E28">
        <w:rPr>
          <w:i w:val="0"/>
          <w:sz w:val="32"/>
          <w:szCs w:val="28"/>
        </w:rPr>
        <w:lastRenderedPageBreak/>
        <w:t>ПОТРЕБИТЕЛЬСКИЙ РЫНОК ТОВАРОВ И УСЛУГ</w:t>
      </w:r>
    </w:p>
    <w:tbl>
      <w:tblPr>
        <w:tblStyle w:val="af7"/>
        <w:tblW w:w="9491" w:type="dxa"/>
        <w:tblLook w:val="04A0" w:firstRow="1" w:lastRow="0" w:firstColumn="1" w:lastColumn="0" w:noHBand="0" w:noVBand="1"/>
      </w:tblPr>
      <w:tblGrid>
        <w:gridCol w:w="5234"/>
        <w:gridCol w:w="1707"/>
        <w:gridCol w:w="1275"/>
        <w:gridCol w:w="1275"/>
      </w:tblGrid>
      <w:tr w:rsidR="00EE481A" w:rsidRPr="002F5E28" w:rsidTr="00CC0E1E">
        <w:tc>
          <w:tcPr>
            <w:tcW w:w="5234"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Показатель</w:t>
            </w:r>
          </w:p>
        </w:tc>
        <w:tc>
          <w:tcPr>
            <w:tcW w:w="1707"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Ед. измерения</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2013 год</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2014 год</w:t>
            </w:r>
          </w:p>
        </w:tc>
      </w:tr>
      <w:tr w:rsidR="00EE481A" w:rsidRPr="002F5E28" w:rsidTr="00CC0E1E">
        <w:tc>
          <w:tcPr>
            <w:tcW w:w="5234" w:type="dxa"/>
            <w:vAlign w:val="center"/>
          </w:tcPr>
          <w:p w:rsidR="00EE481A" w:rsidRPr="002F5E28" w:rsidRDefault="00EE481A" w:rsidP="00CC0E1E">
            <w:pPr>
              <w:pStyle w:val="a8"/>
              <w:keepNext/>
              <w:keepLines/>
              <w:widowControl w:val="0"/>
              <w:ind w:firstLine="0"/>
              <w:jc w:val="left"/>
              <w:rPr>
                <w:sz w:val="24"/>
                <w:szCs w:val="24"/>
                <w:lang w:val="ru-RU" w:eastAsia="ru-RU"/>
              </w:rPr>
            </w:pPr>
            <w:r w:rsidRPr="002F5E28">
              <w:rPr>
                <w:sz w:val="24"/>
                <w:szCs w:val="24"/>
                <w:lang w:val="ru-RU" w:eastAsia="ru-RU"/>
              </w:rPr>
              <w:t>Количество объектов, действующих в сфере потребительского рынка города</w:t>
            </w:r>
          </w:p>
        </w:tc>
        <w:tc>
          <w:tcPr>
            <w:tcW w:w="1707"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ед.</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8 479</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8 483</w:t>
            </w:r>
          </w:p>
        </w:tc>
      </w:tr>
      <w:tr w:rsidR="00EE481A" w:rsidRPr="002F5E28" w:rsidTr="00CC0E1E">
        <w:tc>
          <w:tcPr>
            <w:tcW w:w="5234" w:type="dxa"/>
            <w:vAlign w:val="center"/>
          </w:tcPr>
          <w:p w:rsidR="00EE481A" w:rsidRPr="002F5E28" w:rsidRDefault="00EE481A" w:rsidP="00CC0E1E">
            <w:pPr>
              <w:pStyle w:val="a8"/>
              <w:keepNext/>
              <w:keepLines/>
              <w:widowControl w:val="0"/>
              <w:ind w:left="272" w:firstLine="0"/>
              <w:jc w:val="left"/>
              <w:rPr>
                <w:sz w:val="24"/>
                <w:szCs w:val="24"/>
                <w:lang w:val="ru-RU" w:eastAsia="ru-RU"/>
              </w:rPr>
            </w:pPr>
            <w:r w:rsidRPr="002F5E28">
              <w:rPr>
                <w:sz w:val="24"/>
                <w:szCs w:val="24"/>
                <w:lang w:val="ru-RU" w:eastAsia="ru-RU"/>
              </w:rPr>
              <w:t>торговой розничной сети</w:t>
            </w:r>
          </w:p>
        </w:tc>
        <w:tc>
          <w:tcPr>
            <w:tcW w:w="1707" w:type="dxa"/>
            <w:vAlign w:val="center"/>
          </w:tcPr>
          <w:p w:rsidR="00EE481A" w:rsidRPr="002F5E28" w:rsidRDefault="00EE481A" w:rsidP="00CC0E1E">
            <w:pPr>
              <w:keepNext/>
              <w:keepLines/>
              <w:widowControl w:val="0"/>
              <w:jc w:val="center"/>
            </w:pPr>
            <w:r w:rsidRPr="002F5E28">
              <w:t>ед.</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5 611</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5 580</w:t>
            </w:r>
          </w:p>
        </w:tc>
      </w:tr>
      <w:tr w:rsidR="00EE481A" w:rsidRPr="002F5E28" w:rsidTr="00CC0E1E">
        <w:tc>
          <w:tcPr>
            <w:tcW w:w="5234" w:type="dxa"/>
            <w:vAlign w:val="center"/>
          </w:tcPr>
          <w:p w:rsidR="00EE481A" w:rsidRPr="002F5E28" w:rsidRDefault="00EE481A" w:rsidP="00CC0E1E">
            <w:pPr>
              <w:pStyle w:val="a8"/>
              <w:keepNext/>
              <w:keepLines/>
              <w:widowControl w:val="0"/>
              <w:ind w:left="272" w:firstLine="0"/>
              <w:jc w:val="left"/>
              <w:rPr>
                <w:sz w:val="24"/>
                <w:szCs w:val="24"/>
                <w:lang w:val="ru-RU" w:eastAsia="ru-RU"/>
              </w:rPr>
            </w:pPr>
            <w:r w:rsidRPr="002F5E28">
              <w:rPr>
                <w:sz w:val="24"/>
                <w:szCs w:val="24"/>
                <w:lang w:val="ru-RU" w:eastAsia="ru-RU"/>
              </w:rPr>
              <w:t>предприятий общественного питания</w:t>
            </w:r>
          </w:p>
        </w:tc>
        <w:tc>
          <w:tcPr>
            <w:tcW w:w="1707" w:type="dxa"/>
            <w:vAlign w:val="center"/>
          </w:tcPr>
          <w:p w:rsidR="00EE481A" w:rsidRPr="002F5E28" w:rsidRDefault="00EE481A" w:rsidP="00CC0E1E">
            <w:pPr>
              <w:keepNext/>
              <w:keepLines/>
              <w:widowControl w:val="0"/>
              <w:jc w:val="center"/>
            </w:pPr>
            <w:r w:rsidRPr="002F5E28">
              <w:t>ед.</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796</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796</w:t>
            </w:r>
          </w:p>
        </w:tc>
      </w:tr>
      <w:tr w:rsidR="00EE481A" w:rsidRPr="002F5E28" w:rsidTr="00CC0E1E">
        <w:tc>
          <w:tcPr>
            <w:tcW w:w="5234" w:type="dxa"/>
            <w:vAlign w:val="center"/>
          </w:tcPr>
          <w:p w:rsidR="00EE481A" w:rsidRPr="002F5E28" w:rsidRDefault="00EE481A" w:rsidP="00CC0E1E">
            <w:pPr>
              <w:pStyle w:val="a8"/>
              <w:keepNext/>
              <w:keepLines/>
              <w:widowControl w:val="0"/>
              <w:ind w:left="272" w:firstLine="0"/>
              <w:jc w:val="left"/>
              <w:rPr>
                <w:sz w:val="24"/>
                <w:szCs w:val="24"/>
                <w:lang w:val="ru-RU" w:eastAsia="ru-RU"/>
              </w:rPr>
            </w:pPr>
            <w:r w:rsidRPr="002F5E28">
              <w:rPr>
                <w:sz w:val="24"/>
                <w:szCs w:val="24"/>
                <w:lang w:val="ru-RU" w:eastAsia="ru-RU"/>
              </w:rPr>
              <w:t>предприятий бытового обслуживания</w:t>
            </w:r>
          </w:p>
        </w:tc>
        <w:tc>
          <w:tcPr>
            <w:tcW w:w="1707" w:type="dxa"/>
            <w:vAlign w:val="center"/>
          </w:tcPr>
          <w:p w:rsidR="00EE481A" w:rsidRPr="002F5E28" w:rsidRDefault="00EE481A" w:rsidP="00CC0E1E">
            <w:pPr>
              <w:keepNext/>
              <w:keepLines/>
              <w:widowControl w:val="0"/>
              <w:jc w:val="center"/>
            </w:pPr>
            <w:r w:rsidRPr="002F5E28">
              <w:t>ед.</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1 199</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1 207</w:t>
            </w:r>
          </w:p>
        </w:tc>
      </w:tr>
      <w:tr w:rsidR="00EE481A" w:rsidRPr="002F5E28" w:rsidTr="00CC0E1E">
        <w:tc>
          <w:tcPr>
            <w:tcW w:w="5234" w:type="dxa"/>
            <w:vAlign w:val="center"/>
          </w:tcPr>
          <w:p w:rsidR="00EE481A" w:rsidRPr="002F5E28" w:rsidRDefault="00EE481A" w:rsidP="00CC0E1E">
            <w:pPr>
              <w:pStyle w:val="a8"/>
              <w:keepNext/>
              <w:keepLines/>
              <w:widowControl w:val="0"/>
              <w:ind w:left="272" w:firstLine="0"/>
              <w:jc w:val="left"/>
              <w:rPr>
                <w:sz w:val="24"/>
                <w:szCs w:val="24"/>
                <w:lang w:val="ru-RU" w:eastAsia="ru-RU"/>
              </w:rPr>
            </w:pPr>
            <w:r w:rsidRPr="002F5E28">
              <w:rPr>
                <w:sz w:val="24"/>
                <w:szCs w:val="24"/>
                <w:lang w:val="ru-RU" w:eastAsia="ru-RU"/>
              </w:rPr>
              <w:t>предприятий оптовой торговли</w:t>
            </w:r>
          </w:p>
        </w:tc>
        <w:tc>
          <w:tcPr>
            <w:tcW w:w="1707" w:type="dxa"/>
            <w:vAlign w:val="center"/>
          </w:tcPr>
          <w:p w:rsidR="00EE481A" w:rsidRPr="002F5E28" w:rsidRDefault="00EE481A" w:rsidP="00CC0E1E">
            <w:pPr>
              <w:keepNext/>
              <w:keepLines/>
              <w:widowControl w:val="0"/>
              <w:jc w:val="center"/>
            </w:pPr>
            <w:r w:rsidRPr="002F5E28">
              <w:t>ед.</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743</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758</w:t>
            </w:r>
          </w:p>
        </w:tc>
      </w:tr>
      <w:tr w:rsidR="00EE481A" w:rsidRPr="002F5E28" w:rsidTr="00CC0E1E">
        <w:tc>
          <w:tcPr>
            <w:tcW w:w="5234" w:type="dxa"/>
            <w:vAlign w:val="center"/>
          </w:tcPr>
          <w:p w:rsidR="00EE481A" w:rsidRPr="002F5E28" w:rsidRDefault="00EE481A" w:rsidP="00CC0E1E">
            <w:pPr>
              <w:pStyle w:val="a8"/>
              <w:keepNext/>
              <w:keepLines/>
              <w:widowControl w:val="0"/>
              <w:ind w:left="272" w:firstLine="0"/>
              <w:jc w:val="left"/>
              <w:rPr>
                <w:sz w:val="24"/>
                <w:szCs w:val="24"/>
                <w:lang w:val="ru-RU" w:eastAsia="ru-RU"/>
              </w:rPr>
            </w:pPr>
            <w:r w:rsidRPr="002F5E28">
              <w:rPr>
                <w:sz w:val="24"/>
                <w:szCs w:val="24"/>
                <w:lang w:val="ru-RU" w:eastAsia="ru-RU"/>
              </w:rPr>
              <w:t>предприятий пищевой и перерабатывающей промышленности</w:t>
            </w:r>
          </w:p>
        </w:tc>
        <w:tc>
          <w:tcPr>
            <w:tcW w:w="1707" w:type="dxa"/>
            <w:vAlign w:val="center"/>
          </w:tcPr>
          <w:p w:rsidR="00EE481A" w:rsidRPr="002F5E28" w:rsidRDefault="00EE481A" w:rsidP="00CC0E1E">
            <w:pPr>
              <w:keepNext/>
              <w:keepLines/>
              <w:widowControl w:val="0"/>
              <w:jc w:val="center"/>
            </w:pPr>
            <w:r w:rsidRPr="002F5E28">
              <w:t>ед.</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130</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142</w:t>
            </w:r>
          </w:p>
        </w:tc>
      </w:tr>
      <w:tr w:rsidR="00EE481A" w:rsidRPr="002F5E28" w:rsidTr="00CC0E1E">
        <w:tc>
          <w:tcPr>
            <w:tcW w:w="5234" w:type="dxa"/>
            <w:vAlign w:val="center"/>
          </w:tcPr>
          <w:p w:rsidR="00EE481A" w:rsidRPr="002F5E28" w:rsidRDefault="00EE481A" w:rsidP="00CC0E1E">
            <w:pPr>
              <w:pStyle w:val="a8"/>
              <w:keepNext/>
              <w:keepLines/>
              <w:widowControl w:val="0"/>
              <w:ind w:firstLine="0"/>
              <w:rPr>
                <w:sz w:val="24"/>
                <w:szCs w:val="24"/>
                <w:lang w:val="ru-RU" w:eastAsia="ru-RU"/>
              </w:rPr>
            </w:pPr>
            <w:r w:rsidRPr="002F5E28">
              <w:rPr>
                <w:sz w:val="24"/>
                <w:szCs w:val="24"/>
                <w:lang w:val="ru-RU" w:eastAsia="ru-RU"/>
              </w:rPr>
              <w:t>Сводный индекс потребительских цен</w:t>
            </w:r>
          </w:p>
          <w:p w:rsidR="00EE481A" w:rsidRPr="002F5E28" w:rsidRDefault="00EE481A" w:rsidP="00CC0E1E">
            <w:pPr>
              <w:pStyle w:val="a8"/>
              <w:keepNext/>
              <w:keepLines/>
              <w:widowControl w:val="0"/>
              <w:ind w:firstLine="0"/>
              <w:rPr>
                <w:sz w:val="24"/>
                <w:szCs w:val="24"/>
                <w:lang w:val="ru-RU" w:eastAsia="ru-RU"/>
              </w:rPr>
            </w:pPr>
            <w:r w:rsidRPr="002F5E28">
              <w:rPr>
                <w:sz w:val="24"/>
                <w:szCs w:val="24"/>
                <w:lang w:val="ru-RU" w:eastAsia="ru-RU"/>
              </w:rPr>
              <w:t>(к январю-декабрю предыдущего года)</w:t>
            </w:r>
          </w:p>
        </w:tc>
        <w:tc>
          <w:tcPr>
            <w:tcW w:w="1707"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w:t>
            </w:r>
          </w:p>
        </w:tc>
        <w:tc>
          <w:tcPr>
            <w:tcW w:w="1275" w:type="dxa"/>
            <w:vAlign w:val="center"/>
          </w:tcPr>
          <w:p w:rsidR="00EE481A" w:rsidRPr="002F5E28" w:rsidRDefault="00EE481A" w:rsidP="00CC0E1E">
            <w:pPr>
              <w:pStyle w:val="28"/>
              <w:keepNext/>
              <w:keepLines/>
              <w:widowControl w:val="0"/>
              <w:jc w:val="center"/>
              <w:rPr>
                <w:sz w:val="24"/>
                <w:szCs w:val="24"/>
              </w:rPr>
            </w:pPr>
            <w:r w:rsidRPr="002F5E28">
              <w:rPr>
                <w:sz w:val="24"/>
                <w:szCs w:val="24"/>
              </w:rPr>
              <w:t>107,2</w:t>
            </w:r>
          </w:p>
        </w:tc>
        <w:tc>
          <w:tcPr>
            <w:tcW w:w="1275" w:type="dxa"/>
            <w:vAlign w:val="center"/>
          </w:tcPr>
          <w:p w:rsidR="00EE481A" w:rsidRPr="002F5E28" w:rsidRDefault="00EE481A" w:rsidP="00CC0E1E">
            <w:pPr>
              <w:pStyle w:val="28"/>
              <w:keepNext/>
              <w:keepLines/>
              <w:widowControl w:val="0"/>
              <w:jc w:val="center"/>
              <w:rPr>
                <w:sz w:val="24"/>
                <w:szCs w:val="24"/>
              </w:rPr>
            </w:pPr>
            <w:r w:rsidRPr="002F5E28">
              <w:rPr>
                <w:sz w:val="24"/>
                <w:szCs w:val="24"/>
              </w:rPr>
              <w:t>108,2</w:t>
            </w:r>
          </w:p>
        </w:tc>
      </w:tr>
      <w:tr w:rsidR="00EE481A" w:rsidRPr="002F5E28" w:rsidTr="00CC0E1E">
        <w:tc>
          <w:tcPr>
            <w:tcW w:w="5234" w:type="dxa"/>
            <w:vAlign w:val="center"/>
          </w:tcPr>
          <w:p w:rsidR="00EE481A" w:rsidRPr="002F5E28" w:rsidRDefault="00EE481A" w:rsidP="00CC0E1E">
            <w:pPr>
              <w:pStyle w:val="a8"/>
              <w:keepNext/>
              <w:keepLines/>
              <w:widowControl w:val="0"/>
              <w:ind w:firstLine="0"/>
              <w:rPr>
                <w:sz w:val="24"/>
                <w:szCs w:val="24"/>
                <w:lang w:val="ru-RU" w:eastAsia="ru-RU"/>
              </w:rPr>
            </w:pPr>
            <w:r w:rsidRPr="002F5E28">
              <w:rPr>
                <w:sz w:val="24"/>
                <w:szCs w:val="24"/>
                <w:lang w:val="ru-RU" w:eastAsia="ru-RU"/>
              </w:rPr>
              <w:t>Оборот розничной торговли</w:t>
            </w:r>
          </w:p>
        </w:tc>
        <w:tc>
          <w:tcPr>
            <w:tcW w:w="1707"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млрд. рублей</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107,9</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107,5</w:t>
            </w:r>
          </w:p>
        </w:tc>
      </w:tr>
      <w:tr w:rsidR="00EE481A" w:rsidRPr="002F5E28" w:rsidTr="00CC0E1E">
        <w:tc>
          <w:tcPr>
            <w:tcW w:w="5234" w:type="dxa"/>
            <w:vAlign w:val="center"/>
          </w:tcPr>
          <w:p w:rsidR="00EE481A" w:rsidRPr="002F5E28" w:rsidRDefault="00EE481A" w:rsidP="00CC0E1E">
            <w:pPr>
              <w:pStyle w:val="a8"/>
              <w:keepNext/>
              <w:keepLines/>
              <w:widowControl w:val="0"/>
              <w:ind w:firstLine="0"/>
              <w:rPr>
                <w:sz w:val="24"/>
                <w:szCs w:val="24"/>
                <w:lang w:val="ru-RU" w:eastAsia="ru-RU"/>
              </w:rPr>
            </w:pPr>
            <w:r w:rsidRPr="002F5E28">
              <w:rPr>
                <w:sz w:val="24"/>
                <w:szCs w:val="24"/>
                <w:lang w:val="ru-RU" w:eastAsia="ru-RU"/>
              </w:rPr>
              <w:t>Оборот предприятий общественного питания</w:t>
            </w:r>
          </w:p>
        </w:tc>
        <w:tc>
          <w:tcPr>
            <w:tcW w:w="1707"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млрд. рублей</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5,4</w:t>
            </w:r>
          </w:p>
        </w:tc>
        <w:tc>
          <w:tcPr>
            <w:tcW w:w="1275" w:type="dxa"/>
            <w:vAlign w:val="center"/>
          </w:tcPr>
          <w:p w:rsidR="00EE481A" w:rsidRPr="002F5E28" w:rsidRDefault="00EE481A" w:rsidP="00CC0E1E">
            <w:pPr>
              <w:pStyle w:val="a8"/>
              <w:keepNext/>
              <w:keepLines/>
              <w:widowControl w:val="0"/>
              <w:ind w:firstLine="0"/>
              <w:jc w:val="center"/>
              <w:rPr>
                <w:sz w:val="24"/>
                <w:szCs w:val="24"/>
                <w:lang w:val="ru-RU" w:eastAsia="ru-RU"/>
              </w:rPr>
            </w:pPr>
            <w:r w:rsidRPr="002F5E28">
              <w:rPr>
                <w:sz w:val="24"/>
                <w:szCs w:val="24"/>
                <w:lang w:val="ru-RU" w:eastAsia="ru-RU"/>
              </w:rPr>
              <w:t>4,8</w:t>
            </w:r>
          </w:p>
        </w:tc>
      </w:tr>
    </w:tbl>
    <w:p w:rsidR="00EE481A" w:rsidRPr="002F5E28" w:rsidRDefault="00EE481A" w:rsidP="00EE481A">
      <w:pPr>
        <w:keepNext/>
        <w:keepLines/>
        <w:widowControl w:val="0"/>
        <w:ind w:firstLine="709"/>
        <w:jc w:val="both"/>
        <w:rPr>
          <w:sz w:val="28"/>
          <w:szCs w:val="28"/>
        </w:rPr>
      </w:pPr>
    </w:p>
    <w:p w:rsidR="00EE481A" w:rsidRPr="002F5E28" w:rsidRDefault="00EE481A" w:rsidP="00EE481A">
      <w:pPr>
        <w:keepNext/>
        <w:keepLines/>
        <w:widowControl w:val="0"/>
        <w:ind w:firstLine="709"/>
        <w:jc w:val="both"/>
        <w:rPr>
          <w:sz w:val="28"/>
          <w:szCs w:val="28"/>
        </w:rPr>
      </w:pPr>
      <w:r w:rsidRPr="002F5E28">
        <w:rPr>
          <w:sz w:val="28"/>
          <w:szCs w:val="28"/>
        </w:rPr>
        <w:t xml:space="preserve">За 2014 год </w:t>
      </w:r>
      <w:r w:rsidRPr="006B1082">
        <w:rPr>
          <w:b/>
          <w:bCs/>
          <w:sz w:val="28"/>
          <w:szCs w:val="28"/>
        </w:rPr>
        <w:t>оборот розничной торговли</w:t>
      </w:r>
      <w:r w:rsidRPr="002F5E28">
        <w:rPr>
          <w:sz w:val="28"/>
          <w:szCs w:val="28"/>
        </w:rPr>
        <w:t xml:space="preserve"> составил 107,5 млрд. рублей, что в товарной массе на 8 % меньше 2013 года.  </w:t>
      </w:r>
    </w:p>
    <w:p w:rsidR="00EE481A" w:rsidRPr="00A9146C" w:rsidRDefault="00EE481A" w:rsidP="00EE481A">
      <w:pPr>
        <w:keepNext/>
        <w:keepLines/>
        <w:widowControl w:val="0"/>
        <w:ind w:firstLine="708"/>
        <w:jc w:val="both"/>
        <w:rPr>
          <w:sz w:val="28"/>
          <w:szCs w:val="28"/>
        </w:rPr>
      </w:pPr>
      <w:r w:rsidRPr="00A9146C">
        <w:rPr>
          <w:sz w:val="28"/>
          <w:szCs w:val="28"/>
        </w:rPr>
        <w:t>96,4% оборота розничной торговли формировалось торгующими организациями и индивидуальными предпринимателями, осуществляющими деятельность в стационарной торговой сети, и 3,6% – за счет продажи товаров на розничных рынках и ярмарках.</w:t>
      </w:r>
    </w:p>
    <w:p w:rsidR="00EE481A" w:rsidRPr="00A9146C" w:rsidRDefault="00EE481A" w:rsidP="00EE481A">
      <w:pPr>
        <w:keepNext/>
        <w:keepLines/>
        <w:widowControl w:val="0"/>
        <w:ind w:firstLine="708"/>
        <w:jc w:val="both"/>
        <w:rPr>
          <w:sz w:val="28"/>
          <w:szCs w:val="28"/>
        </w:rPr>
      </w:pPr>
      <w:r w:rsidRPr="00A9146C">
        <w:rPr>
          <w:sz w:val="28"/>
          <w:szCs w:val="28"/>
        </w:rPr>
        <w:t>В структуре оборота розничной торговли крупных и средних организаций всех видов деятельности пищевые продукты, включая напитки, и табачные изделия составили 42,5%, непродовольственные товары – 57,5% (в 2013 г. – 39,2% и 60,8% соответственно).</w:t>
      </w:r>
    </w:p>
    <w:p w:rsidR="00EE481A" w:rsidRPr="00A9146C" w:rsidRDefault="00EE481A" w:rsidP="00EE481A">
      <w:pPr>
        <w:keepNext/>
        <w:keepLines/>
        <w:widowControl w:val="0"/>
        <w:ind w:firstLine="708"/>
        <w:jc w:val="both"/>
        <w:rPr>
          <w:bCs/>
          <w:sz w:val="28"/>
          <w:szCs w:val="28"/>
        </w:rPr>
      </w:pPr>
      <w:r w:rsidRPr="00A9146C">
        <w:rPr>
          <w:sz w:val="28"/>
          <w:szCs w:val="28"/>
        </w:rPr>
        <w:t>В сфере торговли постоянно растет доля предприятий торговли, которые по уровню обслуживания, эстетическому, техническому состоянию соответствуют самым современным требованиям торговли.</w:t>
      </w:r>
    </w:p>
    <w:p w:rsidR="00EE481A" w:rsidRPr="00A9146C" w:rsidRDefault="00EE481A" w:rsidP="00EE481A">
      <w:pPr>
        <w:keepNext/>
        <w:keepLines/>
        <w:widowControl w:val="0"/>
        <w:ind w:firstLine="708"/>
        <w:jc w:val="both"/>
        <w:rPr>
          <w:sz w:val="28"/>
          <w:szCs w:val="28"/>
        </w:rPr>
      </w:pPr>
      <w:r w:rsidRPr="00A9146C">
        <w:rPr>
          <w:sz w:val="28"/>
          <w:szCs w:val="28"/>
        </w:rPr>
        <w:t>Продолжалась работа по введению новых предприятий торговли. Введено 302 объекта торговой сети (в том числе вновь открытые 37 объектов, после реконструкции – 265 объектов). Торговая площадь введенных в эксплуатацию объектов составила 56,2 тыс. кв. м, при этом создано 1 017 рабочих мест.</w:t>
      </w:r>
    </w:p>
    <w:p w:rsidR="00EE481A" w:rsidRPr="00A9146C" w:rsidRDefault="00EE481A" w:rsidP="00EE481A">
      <w:pPr>
        <w:keepNext/>
        <w:keepLines/>
        <w:widowControl w:val="0"/>
        <w:ind w:firstLine="708"/>
        <w:jc w:val="both"/>
        <w:rPr>
          <w:sz w:val="28"/>
          <w:szCs w:val="28"/>
        </w:rPr>
      </w:pPr>
      <w:r w:rsidRPr="00A9146C">
        <w:rPr>
          <w:sz w:val="28"/>
          <w:szCs w:val="28"/>
        </w:rPr>
        <w:t>Обеспеченность населения площадью торговых объектов составляет 865 кв.м на 1000 человек населения, или 122% от норматива (712 кв.м на 1000 человек).</w:t>
      </w:r>
    </w:p>
    <w:p w:rsidR="00EE481A" w:rsidRPr="00A9146C" w:rsidRDefault="00EE481A" w:rsidP="00EE481A">
      <w:pPr>
        <w:keepNext/>
        <w:keepLines/>
        <w:widowControl w:val="0"/>
        <w:jc w:val="both"/>
        <w:rPr>
          <w:sz w:val="28"/>
          <w:szCs w:val="28"/>
        </w:rPr>
      </w:pPr>
      <w:r w:rsidRPr="00A9146C">
        <w:rPr>
          <w:bCs/>
          <w:sz w:val="28"/>
          <w:szCs w:val="28"/>
        </w:rPr>
        <w:t xml:space="preserve">          </w:t>
      </w:r>
      <w:r w:rsidRPr="00A9146C">
        <w:rPr>
          <w:sz w:val="28"/>
          <w:szCs w:val="28"/>
        </w:rPr>
        <w:t xml:space="preserve">Для </w:t>
      </w:r>
      <w:r w:rsidRPr="00A9146C">
        <w:rPr>
          <w:iCs/>
          <w:sz w:val="28"/>
          <w:szCs w:val="28"/>
        </w:rPr>
        <w:t xml:space="preserve">поддержки малообеспеченных слоёв населения </w:t>
      </w:r>
      <w:r w:rsidRPr="00A9146C">
        <w:rPr>
          <w:sz w:val="28"/>
          <w:szCs w:val="28"/>
        </w:rPr>
        <w:t>в городе работали 2 магазина со статусом «</w:t>
      </w:r>
      <w:r w:rsidRPr="00A9146C">
        <w:rPr>
          <w:bCs/>
          <w:sz w:val="28"/>
          <w:szCs w:val="28"/>
        </w:rPr>
        <w:t>Губернский»</w:t>
      </w:r>
      <w:r w:rsidRPr="00A9146C">
        <w:rPr>
          <w:sz w:val="28"/>
          <w:szCs w:val="28"/>
        </w:rPr>
        <w:t xml:space="preserve"> и 3 губернских сельских рынка. Цены в таких предприятиях торговли на основные группы продовольственных товаров, входящих в потребительскую корзину, ниже сложившихся в розничной торговле города. Кроме того, во многих системных магазинах города применяются «жёлтые» ценники, которые позволяют покупателям выбирать альтернативные виды товаров по сниженным ценам.</w:t>
      </w:r>
    </w:p>
    <w:p w:rsidR="00EE481A" w:rsidRPr="00A9146C" w:rsidRDefault="00EE481A" w:rsidP="00EE481A">
      <w:pPr>
        <w:keepNext/>
        <w:keepLines/>
        <w:widowControl w:val="0"/>
        <w:ind w:firstLine="708"/>
        <w:jc w:val="both"/>
        <w:rPr>
          <w:sz w:val="28"/>
          <w:szCs w:val="28"/>
        </w:rPr>
      </w:pPr>
      <w:r w:rsidRPr="00A9146C">
        <w:rPr>
          <w:sz w:val="28"/>
          <w:szCs w:val="28"/>
        </w:rPr>
        <w:t>В целях социальной поддержки пенсионеров и повышения ценовой доступности товаров 2 магазина «Бегемот» ООО «Система универсамов «Бегемот» и 11 магазинов ООО «Система Чибис» обслуживают пенсионеров по губернской потребительской карте со скидкой в размере 7% (кроме товаров, участвующих в акциях и распродажах).</w:t>
      </w:r>
    </w:p>
    <w:p w:rsidR="00EE481A" w:rsidRPr="00A9146C" w:rsidRDefault="00EE481A" w:rsidP="00EE481A">
      <w:pPr>
        <w:keepNext/>
        <w:keepLines/>
        <w:widowControl w:val="0"/>
        <w:ind w:firstLine="708"/>
        <w:jc w:val="both"/>
        <w:rPr>
          <w:sz w:val="28"/>
          <w:szCs w:val="28"/>
        </w:rPr>
      </w:pPr>
      <w:r w:rsidRPr="00A9146C">
        <w:rPr>
          <w:sz w:val="28"/>
          <w:szCs w:val="28"/>
        </w:rPr>
        <w:t>По распоряжению Главы города в 2008 году создана комиссия по ежедневному мониторингу цен на социально значимые продукты питания. Регулярно проводится мониторинг в 29 торговых предприятиях города.</w:t>
      </w:r>
    </w:p>
    <w:p w:rsidR="00EE481A" w:rsidRPr="00A9146C" w:rsidRDefault="00EE481A" w:rsidP="00EE481A">
      <w:pPr>
        <w:keepNext/>
        <w:keepLines/>
        <w:widowControl w:val="0"/>
        <w:ind w:firstLine="708"/>
        <w:jc w:val="both"/>
        <w:rPr>
          <w:sz w:val="28"/>
          <w:szCs w:val="28"/>
        </w:rPr>
      </w:pPr>
      <w:r w:rsidRPr="00A9146C">
        <w:rPr>
          <w:sz w:val="28"/>
          <w:szCs w:val="28"/>
        </w:rPr>
        <w:lastRenderedPageBreak/>
        <w:t xml:space="preserve">В течение 2014 года проведено 1 255 проверок правильности применения торговой надбавки. Выявлено 4 факта нарушения порядка ценообразования на социально значимые продукты питания, в ходе обследования цены приведены в соответствие. </w:t>
      </w:r>
    </w:p>
    <w:p w:rsidR="00EE481A" w:rsidRPr="00A9146C" w:rsidRDefault="00EE481A" w:rsidP="00EE481A">
      <w:pPr>
        <w:keepNext/>
        <w:keepLines/>
        <w:widowControl w:val="0"/>
        <w:ind w:firstLine="708"/>
        <w:jc w:val="both"/>
        <w:rPr>
          <w:sz w:val="28"/>
          <w:szCs w:val="28"/>
        </w:rPr>
      </w:pPr>
      <w:r w:rsidRPr="00A9146C">
        <w:rPr>
          <w:sz w:val="28"/>
          <w:szCs w:val="28"/>
        </w:rPr>
        <w:t>Большой вклад в формирование потребительского рынка вносят местные производители. На территории города действует 84 цеха малой мощности и 58 мини-пекарен, которые предлагали для потребителей широкий ассортимент продуктов питания (мясная и рыбная продукция, макаронные и кондитерские изделия, безалкогольные напитки и др.).</w:t>
      </w:r>
    </w:p>
    <w:p w:rsidR="00EE481A" w:rsidRPr="00A9146C" w:rsidRDefault="00EE481A" w:rsidP="00EE481A">
      <w:pPr>
        <w:keepNext/>
        <w:keepLines/>
        <w:widowControl w:val="0"/>
        <w:jc w:val="both"/>
        <w:rPr>
          <w:sz w:val="28"/>
          <w:szCs w:val="28"/>
        </w:rPr>
      </w:pPr>
      <w:r w:rsidRPr="00A9146C">
        <w:rPr>
          <w:sz w:val="28"/>
          <w:szCs w:val="28"/>
        </w:rPr>
        <w:t xml:space="preserve">           В 2014 году открылись:</w:t>
      </w:r>
    </w:p>
    <w:p w:rsidR="00EE481A" w:rsidRPr="00A9146C" w:rsidRDefault="00EE481A" w:rsidP="00EE481A">
      <w:pPr>
        <w:keepNext/>
        <w:keepLines/>
        <w:widowControl w:val="0"/>
        <w:ind w:firstLine="708"/>
        <w:jc w:val="both"/>
        <w:rPr>
          <w:sz w:val="28"/>
          <w:szCs w:val="28"/>
        </w:rPr>
      </w:pPr>
      <w:r w:rsidRPr="00A9146C">
        <w:rPr>
          <w:sz w:val="28"/>
          <w:szCs w:val="28"/>
        </w:rPr>
        <w:t>- 10 цехов по производству хлебобулочных изделий (ИП Огородникова О.И., ООО «Дастархон», ООО «Фаворит», ИП Блюмгард Е.А., ООО ПК «Клевер», ИП Тимербаева Л.А., 4 цеха ООО «Фабрика кухня»).</w:t>
      </w:r>
    </w:p>
    <w:p w:rsidR="00EE481A" w:rsidRPr="00A9146C" w:rsidRDefault="00EE481A" w:rsidP="00EE481A">
      <w:pPr>
        <w:keepNext/>
        <w:keepLines/>
        <w:widowControl w:val="0"/>
        <w:ind w:firstLine="708"/>
        <w:jc w:val="both"/>
        <w:rPr>
          <w:sz w:val="28"/>
          <w:szCs w:val="28"/>
        </w:rPr>
      </w:pPr>
      <w:r w:rsidRPr="00A9146C">
        <w:rPr>
          <w:sz w:val="28"/>
          <w:szCs w:val="28"/>
        </w:rPr>
        <w:t>- мини-пивоваренный завод ООО «Кубок – КС»;</w:t>
      </w:r>
    </w:p>
    <w:p w:rsidR="00EE481A" w:rsidRPr="00A9146C" w:rsidRDefault="00EE481A" w:rsidP="00EE481A">
      <w:pPr>
        <w:keepNext/>
        <w:keepLines/>
        <w:widowControl w:val="0"/>
        <w:ind w:firstLine="708"/>
        <w:jc w:val="both"/>
        <w:rPr>
          <w:sz w:val="28"/>
          <w:szCs w:val="28"/>
        </w:rPr>
      </w:pPr>
      <w:r w:rsidRPr="00A9146C">
        <w:rPr>
          <w:sz w:val="28"/>
          <w:szCs w:val="28"/>
        </w:rPr>
        <w:t>- цех по производству суши, пиццы ООО «Икура»;</w:t>
      </w:r>
    </w:p>
    <w:p w:rsidR="00EE481A" w:rsidRPr="00A9146C" w:rsidRDefault="00EE481A" w:rsidP="00EE481A">
      <w:pPr>
        <w:keepNext/>
        <w:keepLines/>
        <w:widowControl w:val="0"/>
        <w:ind w:firstLine="708"/>
        <w:jc w:val="both"/>
        <w:rPr>
          <w:sz w:val="28"/>
          <w:szCs w:val="28"/>
        </w:rPr>
      </w:pPr>
      <w:r w:rsidRPr="00A9146C">
        <w:rPr>
          <w:sz w:val="28"/>
          <w:szCs w:val="28"/>
        </w:rPr>
        <w:t>- цех по переработке мяса ИП Козарь К.П.;</w:t>
      </w:r>
    </w:p>
    <w:p w:rsidR="00EE481A" w:rsidRPr="00A9146C" w:rsidRDefault="00EE481A" w:rsidP="00EE481A">
      <w:pPr>
        <w:keepNext/>
        <w:keepLines/>
        <w:widowControl w:val="0"/>
        <w:ind w:firstLine="708"/>
        <w:jc w:val="both"/>
        <w:rPr>
          <w:sz w:val="28"/>
          <w:szCs w:val="28"/>
        </w:rPr>
      </w:pPr>
      <w:r w:rsidRPr="00A9146C">
        <w:rPr>
          <w:sz w:val="28"/>
          <w:szCs w:val="28"/>
        </w:rPr>
        <w:t>- пекарня ИП Кулиев Б.М.</w:t>
      </w:r>
      <w:r>
        <w:rPr>
          <w:sz w:val="28"/>
          <w:szCs w:val="28"/>
        </w:rPr>
        <w:t xml:space="preserve"> и кулинарное производство</w:t>
      </w:r>
      <w:r w:rsidRPr="00A9146C">
        <w:rPr>
          <w:sz w:val="28"/>
          <w:szCs w:val="28"/>
        </w:rPr>
        <w:t>, ООО «Лента»;</w:t>
      </w:r>
    </w:p>
    <w:p w:rsidR="00EE481A" w:rsidRPr="00A9146C" w:rsidRDefault="00EE481A" w:rsidP="00EE481A">
      <w:pPr>
        <w:keepNext/>
        <w:keepLines/>
        <w:widowControl w:val="0"/>
        <w:ind w:firstLine="708"/>
        <w:jc w:val="both"/>
        <w:rPr>
          <w:sz w:val="28"/>
          <w:szCs w:val="28"/>
        </w:rPr>
      </w:pPr>
      <w:r w:rsidRPr="00A9146C">
        <w:rPr>
          <w:sz w:val="28"/>
          <w:szCs w:val="28"/>
        </w:rPr>
        <w:t>- цех по производству мя</w:t>
      </w:r>
      <w:r>
        <w:rPr>
          <w:sz w:val="28"/>
          <w:szCs w:val="28"/>
        </w:rPr>
        <w:t>сных полуфабрикатов ООО «Лента».</w:t>
      </w:r>
    </w:p>
    <w:p w:rsidR="00EE481A" w:rsidRPr="006B1082" w:rsidRDefault="00EE481A" w:rsidP="00EE481A">
      <w:pPr>
        <w:keepNext/>
        <w:keepLines/>
        <w:widowControl w:val="0"/>
        <w:ind w:firstLine="708"/>
        <w:jc w:val="both"/>
        <w:rPr>
          <w:sz w:val="28"/>
          <w:szCs w:val="28"/>
        </w:rPr>
      </w:pPr>
      <w:r w:rsidRPr="00A9146C">
        <w:rPr>
          <w:sz w:val="28"/>
          <w:szCs w:val="28"/>
        </w:rPr>
        <w:t xml:space="preserve">В 2014 году проведено 8 сельскохозяйственных ярмарок на площади Советов с участием более 100 предприятий пищевой и перерабатывающей </w:t>
      </w:r>
      <w:r w:rsidRPr="006B1082">
        <w:rPr>
          <w:sz w:val="28"/>
          <w:szCs w:val="28"/>
        </w:rPr>
        <w:t>промышленности, сельского хозяйства, областного потребительского союза, оптовой торговли.</w:t>
      </w:r>
    </w:p>
    <w:p w:rsidR="00EE481A" w:rsidRPr="006B1082" w:rsidRDefault="00EE481A" w:rsidP="00EE481A">
      <w:pPr>
        <w:keepNext/>
        <w:keepLines/>
        <w:widowControl w:val="0"/>
        <w:ind w:firstLine="708"/>
        <w:jc w:val="both"/>
        <w:rPr>
          <w:sz w:val="28"/>
          <w:szCs w:val="28"/>
        </w:rPr>
      </w:pPr>
      <w:r w:rsidRPr="006B1082">
        <w:rPr>
          <w:b/>
          <w:sz w:val="28"/>
          <w:szCs w:val="28"/>
        </w:rPr>
        <w:t>Оборот общественного питания</w:t>
      </w:r>
      <w:r w:rsidRPr="006B1082">
        <w:rPr>
          <w:sz w:val="28"/>
          <w:szCs w:val="28"/>
        </w:rPr>
        <w:t xml:space="preserve"> по городу за 2014 год снизился по сравнению с аналогичным периодом прошлого года на 10,4% (в сопоставимых ценах) и составил 4,8 млрд. рублей.</w:t>
      </w:r>
    </w:p>
    <w:p w:rsidR="00EE481A" w:rsidRPr="006B1082" w:rsidRDefault="00EE481A" w:rsidP="00EE481A">
      <w:pPr>
        <w:keepNext/>
        <w:keepLines/>
        <w:widowControl w:val="0"/>
        <w:ind w:firstLine="708"/>
        <w:jc w:val="both"/>
        <w:rPr>
          <w:sz w:val="28"/>
          <w:szCs w:val="28"/>
        </w:rPr>
      </w:pPr>
      <w:r w:rsidRPr="006B1082">
        <w:rPr>
          <w:sz w:val="28"/>
          <w:szCs w:val="28"/>
        </w:rPr>
        <w:t xml:space="preserve">В городе имеется 796 предприятий общедоступной сети общественного питания на 20 770 посадочных мест, из них: 215 – кафе; 223 – закусочных; 150 –баров; 41 – ресторан. В 2014 году открылось 5 объектов на 3 133 посадочных места, при этом создано 434 рабочих места. </w:t>
      </w:r>
    </w:p>
    <w:p w:rsidR="00EE481A" w:rsidRPr="006B1082" w:rsidRDefault="00EE481A" w:rsidP="00EE481A">
      <w:pPr>
        <w:keepNext/>
        <w:keepLines/>
        <w:widowControl w:val="0"/>
        <w:ind w:firstLine="708"/>
        <w:jc w:val="both"/>
        <w:rPr>
          <w:sz w:val="28"/>
          <w:szCs w:val="28"/>
        </w:rPr>
      </w:pPr>
      <w:r w:rsidRPr="006B1082">
        <w:rPr>
          <w:sz w:val="28"/>
          <w:szCs w:val="28"/>
        </w:rPr>
        <w:t xml:space="preserve">В течении отчетного периода </w:t>
      </w:r>
      <w:r w:rsidRPr="006B1082">
        <w:rPr>
          <w:b/>
          <w:sz w:val="28"/>
          <w:szCs w:val="28"/>
        </w:rPr>
        <w:t xml:space="preserve">объем платных услуг, оказанных населению </w:t>
      </w:r>
      <w:r w:rsidRPr="006B1082">
        <w:rPr>
          <w:sz w:val="28"/>
          <w:szCs w:val="28"/>
        </w:rPr>
        <w:t>города, составил 32,6 млрд. рублей, в сопоставимых ценах он сократился на 2,8 %.  Преобладающую долю в общем объёме платных услуг населению занимают услуги связи, жилищно-коммунальные, медицинские услуги, услуги образования и транспорта.</w:t>
      </w:r>
    </w:p>
    <w:p w:rsidR="00EE481A" w:rsidRPr="006B1082" w:rsidRDefault="00EE481A" w:rsidP="00EE481A">
      <w:pPr>
        <w:keepNext/>
        <w:keepLines/>
        <w:widowControl w:val="0"/>
        <w:ind w:firstLine="708"/>
        <w:jc w:val="both"/>
        <w:rPr>
          <w:sz w:val="28"/>
          <w:szCs w:val="28"/>
        </w:rPr>
      </w:pPr>
      <w:r w:rsidRPr="006B1082">
        <w:rPr>
          <w:sz w:val="28"/>
          <w:szCs w:val="28"/>
        </w:rPr>
        <w:t xml:space="preserve">Сфера бытового обслуживания включает 1 207 объектов в городе. </w:t>
      </w:r>
    </w:p>
    <w:p w:rsidR="00EE481A" w:rsidRPr="006B1082" w:rsidRDefault="00EE481A" w:rsidP="00EE481A">
      <w:pPr>
        <w:keepNext/>
        <w:keepLines/>
        <w:widowControl w:val="0"/>
        <w:ind w:firstLine="708"/>
        <w:jc w:val="both"/>
        <w:rPr>
          <w:sz w:val="28"/>
          <w:szCs w:val="28"/>
        </w:rPr>
      </w:pPr>
      <w:r w:rsidRPr="006B1082">
        <w:rPr>
          <w:sz w:val="28"/>
          <w:szCs w:val="28"/>
        </w:rPr>
        <w:t>В структуре бытовых услуг, оказываемых населению, наибольший удельный вес занимают:</w:t>
      </w:r>
    </w:p>
    <w:p w:rsidR="00EE481A" w:rsidRPr="006B1082" w:rsidRDefault="00EE481A" w:rsidP="00EE481A">
      <w:pPr>
        <w:keepNext/>
        <w:keepLines/>
        <w:widowControl w:val="0"/>
        <w:ind w:firstLine="708"/>
        <w:jc w:val="both"/>
        <w:rPr>
          <w:sz w:val="28"/>
          <w:szCs w:val="28"/>
        </w:rPr>
      </w:pPr>
      <w:r w:rsidRPr="006B1082">
        <w:rPr>
          <w:sz w:val="28"/>
          <w:szCs w:val="28"/>
        </w:rPr>
        <w:t>- услуги парикмахерских – 27,1%;</w:t>
      </w:r>
    </w:p>
    <w:p w:rsidR="00EE481A" w:rsidRPr="006B1082" w:rsidRDefault="00EE481A" w:rsidP="00EE481A">
      <w:pPr>
        <w:keepNext/>
        <w:keepLines/>
        <w:widowControl w:val="0"/>
        <w:ind w:firstLine="708"/>
        <w:jc w:val="both"/>
        <w:rPr>
          <w:sz w:val="28"/>
          <w:szCs w:val="28"/>
        </w:rPr>
      </w:pPr>
      <w:r w:rsidRPr="006B1082">
        <w:rPr>
          <w:sz w:val="28"/>
          <w:szCs w:val="28"/>
        </w:rPr>
        <w:t>- техническое обслуживание и ремонт транспортных средств, оборудования – 25,0%;</w:t>
      </w:r>
    </w:p>
    <w:p w:rsidR="00EE481A" w:rsidRPr="006B1082" w:rsidRDefault="00EE481A" w:rsidP="00EE481A">
      <w:pPr>
        <w:keepNext/>
        <w:keepLines/>
        <w:widowControl w:val="0"/>
        <w:ind w:firstLine="708"/>
        <w:jc w:val="both"/>
        <w:rPr>
          <w:sz w:val="28"/>
          <w:szCs w:val="28"/>
        </w:rPr>
      </w:pPr>
      <w:r w:rsidRPr="006B1082">
        <w:rPr>
          <w:sz w:val="28"/>
          <w:szCs w:val="28"/>
        </w:rPr>
        <w:t>- пошив швейных изделий – 9,0%;</w:t>
      </w:r>
    </w:p>
    <w:p w:rsidR="00EE481A" w:rsidRPr="006B1082" w:rsidRDefault="00EE481A" w:rsidP="00EE481A">
      <w:pPr>
        <w:keepNext/>
        <w:keepLines/>
        <w:widowControl w:val="0"/>
        <w:ind w:firstLine="708"/>
        <w:jc w:val="both"/>
        <w:rPr>
          <w:sz w:val="28"/>
          <w:szCs w:val="28"/>
        </w:rPr>
      </w:pPr>
      <w:r w:rsidRPr="006B1082">
        <w:rPr>
          <w:sz w:val="28"/>
          <w:szCs w:val="28"/>
        </w:rPr>
        <w:t>- ремонт и строительство жилья и других построек – 8,0%;</w:t>
      </w:r>
    </w:p>
    <w:p w:rsidR="00EE481A" w:rsidRPr="006B1082" w:rsidRDefault="00EE481A" w:rsidP="00EE481A">
      <w:pPr>
        <w:keepNext/>
        <w:keepLines/>
        <w:widowControl w:val="0"/>
        <w:ind w:firstLine="708"/>
        <w:jc w:val="both"/>
        <w:rPr>
          <w:sz w:val="28"/>
          <w:szCs w:val="28"/>
        </w:rPr>
      </w:pPr>
      <w:r w:rsidRPr="006B1082">
        <w:rPr>
          <w:sz w:val="28"/>
          <w:szCs w:val="28"/>
        </w:rPr>
        <w:t>- ремонт и пошив обуви – 7,9%;</w:t>
      </w:r>
    </w:p>
    <w:p w:rsidR="00EE481A" w:rsidRPr="006B1082" w:rsidRDefault="00EE481A" w:rsidP="00EE481A">
      <w:pPr>
        <w:keepNext/>
        <w:keepLines/>
        <w:widowControl w:val="0"/>
        <w:ind w:firstLine="708"/>
        <w:jc w:val="both"/>
        <w:rPr>
          <w:sz w:val="28"/>
          <w:szCs w:val="28"/>
        </w:rPr>
      </w:pPr>
      <w:r w:rsidRPr="006B1082">
        <w:rPr>
          <w:sz w:val="28"/>
          <w:szCs w:val="28"/>
        </w:rPr>
        <w:t>- ремонт и техническое обслуживание бытовой техники – 7,4%;</w:t>
      </w:r>
    </w:p>
    <w:p w:rsidR="00EE481A" w:rsidRPr="006B1082" w:rsidRDefault="00EE481A" w:rsidP="00EE481A">
      <w:pPr>
        <w:keepNext/>
        <w:keepLines/>
        <w:widowControl w:val="0"/>
        <w:ind w:firstLine="708"/>
        <w:jc w:val="both"/>
        <w:rPr>
          <w:sz w:val="28"/>
          <w:szCs w:val="28"/>
        </w:rPr>
      </w:pPr>
      <w:r w:rsidRPr="006B1082">
        <w:rPr>
          <w:sz w:val="28"/>
          <w:szCs w:val="28"/>
        </w:rPr>
        <w:t>- услуги фотоателье и фотолабораторий – 4,3%;</w:t>
      </w:r>
    </w:p>
    <w:p w:rsidR="00EE481A" w:rsidRPr="006B1082" w:rsidRDefault="00EE481A" w:rsidP="00EE481A">
      <w:pPr>
        <w:keepNext/>
        <w:keepLines/>
        <w:widowControl w:val="0"/>
        <w:ind w:firstLine="708"/>
        <w:jc w:val="both"/>
        <w:rPr>
          <w:sz w:val="28"/>
          <w:szCs w:val="28"/>
        </w:rPr>
      </w:pPr>
      <w:r w:rsidRPr="006B1082">
        <w:rPr>
          <w:sz w:val="28"/>
          <w:szCs w:val="28"/>
        </w:rPr>
        <w:t>- прочие услуги – 11,3%.</w:t>
      </w:r>
    </w:p>
    <w:p w:rsidR="00EE481A" w:rsidRPr="006B1082" w:rsidRDefault="00EE481A" w:rsidP="00EE481A">
      <w:pPr>
        <w:keepNext/>
        <w:keepLines/>
        <w:widowControl w:val="0"/>
        <w:ind w:firstLine="708"/>
        <w:jc w:val="both"/>
        <w:rPr>
          <w:sz w:val="28"/>
          <w:szCs w:val="28"/>
        </w:rPr>
      </w:pPr>
      <w:r w:rsidRPr="006B1082">
        <w:rPr>
          <w:sz w:val="28"/>
          <w:szCs w:val="28"/>
        </w:rPr>
        <w:t>В 2014 году введено 98 объектов, создано 191 рабочее место.</w:t>
      </w:r>
    </w:p>
    <w:p w:rsidR="00EE481A" w:rsidRDefault="00EE481A" w:rsidP="00EE481A">
      <w:pPr>
        <w:pStyle w:val="1"/>
        <w:keepLines/>
        <w:tabs>
          <w:tab w:val="left" w:pos="7938"/>
          <w:tab w:val="left" w:pos="9781"/>
        </w:tabs>
        <w:ind w:right="27"/>
        <w:jc w:val="center"/>
        <w:rPr>
          <w:i w:val="0"/>
          <w:sz w:val="32"/>
          <w:szCs w:val="28"/>
        </w:rPr>
      </w:pPr>
      <w:bookmarkStart w:id="39" w:name="_Toc365274145"/>
      <w:r w:rsidRPr="00820F0A">
        <w:rPr>
          <w:i w:val="0"/>
          <w:sz w:val="32"/>
          <w:szCs w:val="28"/>
        </w:rPr>
        <w:lastRenderedPageBreak/>
        <w:t>ФИНАНСОВОЕ СОСТОЯНИЕ</w:t>
      </w:r>
      <w:bookmarkStart w:id="40" w:name="_Toc365274146"/>
      <w:bookmarkEnd w:id="39"/>
      <w:r>
        <w:rPr>
          <w:i w:val="0"/>
          <w:sz w:val="32"/>
          <w:szCs w:val="28"/>
        </w:rPr>
        <w:t xml:space="preserve"> </w:t>
      </w:r>
    </w:p>
    <w:p w:rsidR="00EE481A" w:rsidRPr="00DF616B" w:rsidRDefault="00EE481A" w:rsidP="00EE481A">
      <w:pPr>
        <w:pStyle w:val="1"/>
        <w:keepLines/>
        <w:tabs>
          <w:tab w:val="left" w:pos="7938"/>
          <w:tab w:val="left" w:pos="9781"/>
        </w:tabs>
        <w:ind w:right="27"/>
        <w:jc w:val="center"/>
        <w:rPr>
          <w:i w:val="0"/>
          <w:sz w:val="32"/>
          <w:szCs w:val="28"/>
        </w:rPr>
      </w:pPr>
      <w:r w:rsidRPr="00DF616B">
        <w:rPr>
          <w:i w:val="0"/>
          <w:sz w:val="32"/>
          <w:szCs w:val="28"/>
        </w:rPr>
        <w:t>ПРЕДПРИЯТИЙ И ОРГАНИЗАЦИЙ</w:t>
      </w:r>
      <w:bookmarkEnd w:id="40"/>
    </w:p>
    <w:p w:rsidR="00EE481A" w:rsidRPr="00DF616B" w:rsidRDefault="00EE481A" w:rsidP="00EE481A">
      <w:pPr>
        <w:keepNext/>
        <w:keepLines/>
        <w:jc w:val="both"/>
      </w:pPr>
    </w:p>
    <w:p w:rsidR="00EE481A" w:rsidRPr="00DF616B" w:rsidRDefault="00EE481A" w:rsidP="00EE481A">
      <w:pPr>
        <w:keepNext/>
        <w:keepLines/>
        <w:ind w:firstLine="709"/>
        <w:jc w:val="both"/>
        <w:rPr>
          <w:sz w:val="28"/>
          <w:szCs w:val="28"/>
        </w:rPr>
      </w:pPr>
      <w:r w:rsidRPr="00DF616B">
        <w:rPr>
          <w:sz w:val="28"/>
          <w:szCs w:val="28"/>
        </w:rPr>
        <w:t xml:space="preserve">За 2014 год </w:t>
      </w:r>
      <w:r w:rsidRPr="00DF616B">
        <w:rPr>
          <w:b/>
          <w:bCs/>
          <w:sz w:val="28"/>
          <w:szCs w:val="28"/>
        </w:rPr>
        <w:t xml:space="preserve">сальдированный финансовый результат </w:t>
      </w:r>
      <w:r w:rsidRPr="00DF616B">
        <w:rPr>
          <w:sz w:val="28"/>
          <w:szCs w:val="28"/>
        </w:rPr>
        <w:t xml:space="preserve">(прибыль минус убыток) организаций города Кемерово (без субъектов малого предпринимательства, банков, страховых и бюджетных организаций) составил         29,0 млрд. рублей убытка (2013 год - 4,8 млрд. руб. прибыли). </w:t>
      </w:r>
    </w:p>
    <w:p w:rsidR="00EE481A" w:rsidRDefault="00EE481A" w:rsidP="00EE481A">
      <w:pPr>
        <w:keepNext/>
        <w:keepLines/>
        <w:ind w:firstLine="720"/>
        <w:jc w:val="both"/>
        <w:rPr>
          <w:sz w:val="16"/>
          <w:szCs w:val="28"/>
        </w:rPr>
      </w:pPr>
    </w:p>
    <w:p w:rsidR="00EE481A" w:rsidRDefault="00EE481A" w:rsidP="00EE481A">
      <w:pPr>
        <w:keepNext/>
        <w:keepLines/>
        <w:ind w:firstLine="720"/>
        <w:jc w:val="both"/>
        <w:rPr>
          <w:sz w:val="16"/>
          <w:szCs w:val="28"/>
        </w:rPr>
      </w:pPr>
    </w:p>
    <w:p w:rsidR="00EE481A" w:rsidRPr="00820F0A" w:rsidRDefault="00EE481A" w:rsidP="00EE481A">
      <w:pPr>
        <w:keepNext/>
        <w:keepLines/>
        <w:ind w:firstLine="720"/>
        <w:jc w:val="center"/>
        <w:rPr>
          <w:szCs w:val="28"/>
        </w:rPr>
      </w:pPr>
      <w:r w:rsidRPr="00820F0A">
        <w:rPr>
          <w:b/>
          <w:sz w:val="28"/>
          <w:szCs w:val="28"/>
        </w:rPr>
        <w:t>Динамика сальдированного финансового результата</w:t>
      </w:r>
    </w:p>
    <w:p w:rsidR="00EE481A" w:rsidRPr="00820F0A" w:rsidRDefault="00EE481A" w:rsidP="00EE481A">
      <w:pPr>
        <w:keepNext/>
        <w:keepLines/>
        <w:jc w:val="center"/>
        <w:rPr>
          <w:b/>
          <w:sz w:val="28"/>
          <w:szCs w:val="28"/>
        </w:rPr>
      </w:pPr>
      <w:r w:rsidRPr="00820F0A">
        <w:rPr>
          <w:b/>
          <w:sz w:val="28"/>
          <w:szCs w:val="28"/>
        </w:rPr>
        <w:t>крупных и средних предприятий и организаций г. Кемерово, млн. рублей</w:t>
      </w:r>
    </w:p>
    <w:p w:rsidR="00EE481A" w:rsidRPr="00820F0A" w:rsidRDefault="00EE481A" w:rsidP="00EE481A">
      <w:pPr>
        <w:keepNext/>
        <w:keepLines/>
        <w:ind w:hanging="360"/>
        <w:jc w:val="center"/>
        <w:rPr>
          <w:sz w:val="4"/>
          <w:szCs w:val="16"/>
        </w:rPr>
      </w:pPr>
    </w:p>
    <w:p w:rsidR="00EE481A" w:rsidRPr="00820F0A" w:rsidRDefault="00EE481A" w:rsidP="00EE481A">
      <w:pPr>
        <w:keepNext/>
        <w:keepLines/>
        <w:ind w:firstLine="720"/>
        <w:jc w:val="both"/>
        <w:rPr>
          <w:sz w:val="16"/>
          <w:szCs w:val="16"/>
        </w:rPr>
      </w:pPr>
    </w:p>
    <w:p w:rsidR="00EE481A" w:rsidRPr="00820F0A" w:rsidRDefault="00EE481A" w:rsidP="00EE481A">
      <w:pPr>
        <w:keepNext/>
        <w:keepLines/>
        <w:jc w:val="both"/>
        <w:rPr>
          <w:sz w:val="28"/>
          <w:szCs w:val="28"/>
        </w:rPr>
      </w:pPr>
      <w:r w:rsidRPr="00026C4C">
        <w:rPr>
          <w:noProof/>
          <w:color w:val="FF0000"/>
          <w:szCs w:val="28"/>
        </w:rPr>
        <w:drawing>
          <wp:inline distT="0" distB="0" distL="0" distR="0" wp14:anchorId="756509E7" wp14:editId="4039E79E">
            <wp:extent cx="6234430" cy="25717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481A" w:rsidRPr="00DF616B" w:rsidRDefault="00EE481A" w:rsidP="00EE481A">
      <w:pPr>
        <w:keepNext/>
        <w:keepLines/>
        <w:ind w:firstLine="720"/>
        <w:jc w:val="both"/>
        <w:rPr>
          <w:sz w:val="28"/>
          <w:szCs w:val="28"/>
        </w:rPr>
      </w:pPr>
      <w:r w:rsidRPr="00DF616B">
        <w:rPr>
          <w:sz w:val="28"/>
          <w:szCs w:val="28"/>
        </w:rPr>
        <w:t>По городу Кемерово 24,4% организаций получили убыток в размере 57,3 млрд. рублей, что в 5,7 раз больше по сравнению с 2013 годом. Основными видами экономической деятельности, сформировавшими убыток, являются: добыча полезных ископаемых, обрабатывающее производство, деятельность сухопутного транспорта и др.</w:t>
      </w:r>
    </w:p>
    <w:p w:rsidR="00EE481A" w:rsidRPr="00DF616B" w:rsidRDefault="00EE481A" w:rsidP="00EE481A">
      <w:pPr>
        <w:keepNext/>
        <w:keepLines/>
        <w:ind w:firstLine="720"/>
        <w:jc w:val="both"/>
        <w:rPr>
          <w:sz w:val="28"/>
          <w:szCs w:val="28"/>
        </w:rPr>
      </w:pPr>
      <w:r w:rsidRPr="00DF616B">
        <w:rPr>
          <w:sz w:val="28"/>
          <w:szCs w:val="28"/>
        </w:rPr>
        <w:t xml:space="preserve">В областном центре 75,6% организаций получили прибыль в размере 28,3 млрд. рублей. Основными видами экономической деятельности, сформировавшими прибыль, являются: производство и распределение электроэнергии, газа и воды, строительство, связь, операции с недвижимым имуществом. </w:t>
      </w:r>
    </w:p>
    <w:p w:rsidR="00EE481A" w:rsidRPr="00DF616B" w:rsidRDefault="00EE481A" w:rsidP="00EE481A">
      <w:pPr>
        <w:pStyle w:val="32"/>
        <w:keepNext/>
        <w:keepLines/>
        <w:widowControl w:val="0"/>
        <w:ind w:firstLine="708"/>
        <w:rPr>
          <w:b w:val="0"/>
          <w:i w:val="0"/>
          <w:sz w:val="28"/>
          <w:szCs w:val="28"/>
        </w:rPr>
      </w:pPr>
      <w:r w:rsidRPr="00DF616B">
        <w:rPr>
          <w:b w:val="0"/>
          <w:i w:val="0"/>
          <w:sz w:val="28"/>
          <w:szCs w:val="28"/>
        </w:rPr>
        <w:t xml:space="preserve">В сфере расчетов предприятий и организаций города Кемерово за 2014 год отмечается увеличение задолженности дебиторов (104,2%) большими темпами по сравнению с ростом кредиторской задолженности (97,5%). В целом по Кемеровской области на 01.01.2015 кредиторская задолженность незначительно превышает задолженность дебиторов – соотношение составляет 1,11: 1. </w:t>
      </w:r>
    </w:p>
    <w:p w:rsidR="00EE481A" w:rsidRPr="00DF616B" w:rsidRDefault="00EE481A" w:rsidP="00EE481A">
      <w:pPr>
        <w:pStyle w:val="32"/>
        <w:keepNext/>
        <w:keepLines/>
        <w:widowControl w:val="0"/>
        <w:ind w:firstLine="708"/>
        <w:rPr>
          <w:b w:val="0"/>
          <w:i w:val="0"/>
          <w:sz w:val="28"/>
          <w:szCs w:val="28"/>
        </w:rPr>
      </w:pPr>
      <w:r w:rsidRPr="00DF616B">
        <w:rPr>
          <w:sz w:val="28"/>
          <w:szCs w:val="28"/>
        </w:rPr>
        <w:t xml:space="preserve">Кредиторская задолженность </w:t>
      </w:r>
      <w:r w:rsidRPr="00DF616B">
        <w:rPr>
          <w:b w:val="0"/>
          <w:i w:val="0"/>
          <w:sz w:val="28"/>
          <w:szCs w:val="28"/>
        </w:rPr>
        <w:t>крупных и средних предприятий и организаций города Кемерово на конец 2014 года составила 125,7 млрд. рублей, что на 21,1% больше по сравнению с 2013 годом (на 01.01.2014 – 103,8 млрд. рублей).</w:t>
      </w:r>
    </w:p>
    <w:p w:rsidR="00EE481A" w:rsidRPr="00DF616B" w:rsidRDefault="00EE481A" w:rsidP="003169BE">
      <w:pPr>
        <w:pStyle w:val="a8"/>
        <w:keepNext/>
        <w:keepLines/>
        <w:spacing w:line="300" w:lineRule="exact"/>
        <w:ind w:firstLine="709"/>
      </w:pPr>
      <w:r w:rsidRPr="00DF616B">
        <w:rPr>
          <w:b/>
          <w:i/>
        </w:rPr>
        <w:lastRenderedPageBreak/>
        <w:t>Просроченная кредиторская задолженность</w:t>
      </w:r>
      <w:r w:rsidRPr="00DF616B">
        <w:t xml:space="preserve"> на 1 </w:t>
      </w:r>
      <w:r w:rsidRPr="00DF616B">
        <w:rPr>
          <w:lang w:val="ru-RU"/>
        </w:rPr>
        <w:t xml:space="preserve">января </w:t>
      </w:r>
      <w:r w:rsidRPr="00DF616B">
        <w:t>201</w:t>
      </w:r>
      <w:r w:rsidRPr="00DF616B">
        <w:rPr>
          <w:lang w:val="ru-RU"/>
        </w:rPr>
        <w:t>5</w:t>
      </w:r>
      <w:r w:rsidRPr="00DF616B">
        <w:t xml:space="preserve"> года составила 5,</w:t>
      </w:r>
      <w:r w:rsidRPr="00DF616B">
        <w:rPr>
          <w:lang w:val="ru-RU"/>
        </w:rPr>
        <w:t>43</w:t>
      </w:r>
      <w:r w:rsidRPr="00DF616B">
        <w:t xml:space="preserve"> млн. рублей (на 01.01.2014 – 3,7 млрд. рублей).</w:t>
      </w:r>
      <w:r w:rsidRPr="00DF616B">
        <w:rPr>
          <w:lang w:val="ru-RU"/>
        </w:rPr>
        <w:t xml:space="preserve"> </w:t>
      </w:r>
      <w:r w:rsidRPr="00DF616B">
        <w:t xml:space="preserve">Доля </w:t>
      </w:r>
      <w:r w:rsidRPr="00DF616B">
        <w:rPr>
          <w:bCs/>
        </w:rPr>
        <w:t>просроченной кредиторской задолженности</w:t>
      </w:r>
      <w:r w:rsidRPr="00DF616B">
        <w:t xml:space="preserve"> в составе суммарной задолженности составила </w:t>
      </w:r>
      <w:r w:rsidRPr="00DF616B">
        <w:rPr>
          <w:lang w:val="ru-RU"/>
        </w:rPr>
        <w:t>4,3</w:t>
      </w:r>
      <w:r w:rsidRPr="00DF616B">
        <w:t xml:space="preserve">% (на 01.01.2014 – 3,6%). Наибольший удельный вес в суммарной просроченной кредиторской задолженности занимают обязательства предприятий поставщикам – </w:t>
      </w:r>
      <w:r w:rsidRPr="00DF616B">
        <w:rPr>
          <w:lang w:val="ru-RU"/>
        </w:rPr>
        <w:t>79,8</w:t>
      </w:r>
      <w:r w:rsidRPr="00DF616B">
        <w:t xml:space="preserve">%, долги в бюджет – </w:t>
      </w:r>
      <w:r w:rsidRPr="00DF616B">
        <w:rPr>
          <w:lang w:val="ru-RU"/>
        </w:rPr>
        <w:t>4,6</w:t>
      </w:r>
      <w:r w:rsidRPr="00DF616B">
        <w:t>%, задолженность в государственные внебюджетные фонды – 1,</w:t>
      </w:r>
      <w:r w:rsidRPr="00DF616B">
        <w:rPr>
          <w:lang w:val="ru-RU"/>
        </w:rPr>
        <w:t>2</w:t>
      </w:r>
      <w:r w:rsidRPr="00DF616B">
        <w:t xml:space="preserve">%. </w:t>
      </w:r>
    </w:p>
    <w:p w:rsidR="00EE481A" w:rsidRPr="00FA0D4A" w:rsidRDefault="00EE481A" w:rsidP="00EE481A">
      <w:pPr>
        <w:pStyle w:val="a8"/>
        <w:keepNext/>
        <w:keepLines/>
        <w:spacing w:line="300" w:lineRule="exact"/>
        <w:ind w:firstLine="0"/>
      </w:pPr>
    </w:p>
    <w:p w:rsidR="00EE481A" w:rsidRPr="00820F0A" w:rsidRDefault="00EE481A" w:rsidP="00EE481A">
      <w:pPr>
        <w:pStyle w:val="a8"/>
        <w:keepNext/>
        <w:keepLines/>
        <w:spacing w:line="300" w:lineRule="exact"/>
        <w:ind w:firstLine="0"/>
        <w:jc w:val="center"/>
        <w:rPr>
          <w:b/>
          <w:sz w:val="32"/>
        </w:rPr>
      </w:pPr>
      <w:r w:rsidRPr="00820F0A">
        <w:rPr>
          <w:b/>
          <w:sz w:val="32"/>
        </w:rPr>
        <w:t xml:space="preserve">Структура просроченной кредиторской задолженности </w:t>
      </w:r>
    </w:p>
    <w:p w:rsidR="00EE481A" w:rsidRPr="00EC4368" w:rsidRDefault="00EE481A" w:rsidP="00EE481A">
      <w:pPr>
        <w:pStyle w:val="a8"/>
        <w:keepNext/>
        <w:keepLines/>
        <w:spacing w:line="300" w:lineRule="exact"/>
        <w:ind w:firstLine="0"/>
        <w:jc w:val="center"/>
        <w:rPr>
          <w:b/>
          <w:sz w:val="32"/>
          <w:lang w:val="ru-RU"/>
        </w:rPr>
      </w:pPr>
      <w:r w:rsidRPr="00820F0A">
        <w:rPr>
          <w:b/>
          <w:sz w:val="32"/>
        </w:rPr>
        <w:t>по видам экономической деятельности на 01</w:t>
      </w:r>
      <w:r w:rsidRPr="00820F0A">
        <w:rPr>
          <w:b/>
          <w:sz w:val="32"/>
          <w:lang w:val="ru-RU"/>
        </w:rPr>
        <w:t>.</w:t>
      </w:r>
      <w:r>
        <w:rPr>
          <w:b/>
          <w:sz w:val="32"/>
          <w:lang w:val="ru-RU"/>
        </w:rPr>
        <w:t>01</w:t>
      </w:r>
      <w:r w:rsidRPr="00820F0A">
        <w:rPr>
          <w:b/>
          <w:sz w:val="32"/>
        </w:rPr>
        <w:t>.201</w:t>
      </w:r>
      <w:r>
        <w:rPr>
          <w:b/>
          <w:sz w:val="32"/>
          <w:lang w:val="ru-RU"/>
        </w:rPr>
        <w:t>5</w:t>
      </w:r>
    </w:p>
    <w:p w:rsidR="00EE481A" w:rsidRPr="00820F0A" w:rsidRDefault="00EE481A" w:rsidP="00EE481A">
      <w:pPr>
        <w:pStyle w:val="22"/>
        <w:keepNext/>
        <w:keepLines/>
        <w:ind w:left="-851" w:firstLine="0"/>
        <w:jc w:val="center"/>
        <w:rPr>
          <w:sz w:val="10"/>
        </w:rPr>
      </w:pPr>
      <w:r w:rsidRPr="00820F0A">
        <w:rPr>
          <w:noProof/>
          <w:sz w:val="40"/>
          <w:lang w:val="ru-RU" w:eastAsia="ru-RU"/>
        </w:rPr>
        <w:drawing>
          <wp:inline distT="0" distB="0" distL="0" distR="0" wp14:anchorId="08776641" wp14:editId="679A7486">
            <wp:extent cx="6948805" cy="32480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481A" w:rsidRPr="00820F0A" w:rsidRDefault="00EE481A" w:rsidP="00EE481A">
      <w:pPr>
        <w:pStyle w:val="32"/>
        <w:keepNext/>
        <w:keepLines/>
        <w:rPr>
          <w:sz w:val="12"/>
          <w:szCs w:val="12"/>
        </w:rPr>
      </w:pPr>
    </w:p>
    <w:p w:rsidR="00EE481A" w:rsidRDefault="00EE481A" w:rsidP="00EE481A">
      <w:pPr>
        <w:pStyle w:val="32"/>
        <w:keepNext/>
        <w:keepLines/>
        <w:rPr>
          <w:sz w:val="28"/>
          <w:szCs w:val="28"/>
        </w:rPr>
      </w:pPr>
    </w:p>
    <w:p w:rsidR="00EE481A" w:rsidRPr="00A36559" w:rsidRDefault="00EE481A" w:rsidP="00EE481A">
      <w:pPr>
        <w:pStyle w:val="32"/>
        <w:keepNext/>
        <w:keepLines/>
        <w:rPr>
          <w:b w:val="0"/>
          <w:i w:val="0"/>
          <w:sz w:val="28"/>
          <w:szCs w:val="28"/>
        </w:rPr>
      </w:pPr>
      <w:r w:rsidRPr="00A36559">
        <w:rPr>
          <w:sz w:val="28"/>
          <w:szCs w:val="28"/>
        </w:rPr>
        <w:t>Дебиторская задолженность</w:t>
      </w:r>
      <w:r w:rsidRPr="00A36559">
        <w:rPr>
          <w:b w:val="0"/>
          <w:i w:val="0"/>
          <w:sz w:val="28"/>
          <w:szCs w:val="28"/>
        </w:rPr>
        <w:t xml:space="preserve"> на 1 января 2015 года составила 144,7 млрд. рублей, что на 18,8 млрд. рублей, или на 14,9%, больше по сравнению с началом текущего года (на 01.01.2014 – 125,9 млрд. рублей).</w:t>
      </w:r>
    </w:p>
    <w:p w:rsidR="00EE481A" w:rsidRPr="00A36559" w:rsidRDefault="00EE481A" w:rsidP="00EE481A">
      <w:pPr>
        <w:pStyle w:val="22"/>
        <w:keepNext/>
        <w:keepLines/>
        <w:rPr>
          <w:b w:val="0"/>
          <w:i w:val="0"/>
          <w:szCs w:val="28"/>
        </w:rPr>
      </w:pPr>
      <w:r w:rsidRPr="00A36559">
        <w:rPr>
          <w:b w:val="0"/>
          <w:i w:val="0"/>
          <w:szCs w:val="28"/>
        </w:rPr>
        <w:t xml:space="preserve"> </w:t>
      </w:r>
      <w:r w:rsidRPr="00A36559">
        <w:rPr>
          <w:szCs w:val="28"/>
        </w:rPr>
        <w:t>Просроченная задолженность</w:t>
      </w:r>
      <w:r w:rsidRPr="00A36559">
        <w:rPr>
          <w:b w:val="0"/>
          <w:i w:val="0"/>
          <w:szCs w:val="28"/>
        </w:rPr>
        <w:t xml:space="preserve"> в общем объеме дебиторской задолженности на конец </w:t>
      </w:r>
      <w:r w:rsidRPr="00A36559">
        <w:rPr>
          <w:b w:val="0"/>
          <w:i w:val="0"/>
          <w:szCs w:val="28"/>
          <w:lang w:val="ru-RU"/>
        </w:rPr>
        <w:t>2014 года</w:t>
      </w:r>
      <w:r w:rsidRPr="00A36559">
        <w:rPr>
          <w:b w:val="0"/>
          <w:i w:val="0"/>
          <w:szCs w:val="28"/>
        </w:rPr>
        <w:t xml:space="preserve"> увеличилась в </w:t>
      </w:r>
      <w:r w:rsidRPr="00A36559">
        <w:rPr>
          <w:b w:val="0"/>
          <w:i w:val="0"/>
          <w:szCs w:val="28"/>
          <w:lang w:val="ru-RU"/>
        </w:rPr>
        <w:t>2</w:t>
      </w:r>
      <w:r w:rsidRPr="00A36559">
        <w:rPr>
          <w:b w:val="0"/>
          <w:i w:val="0"/>
          <w:szCs w:val="28"/>
        </w:rPr>
        <w:t xml:space="preserve"> раза и составила 1</w:t>
      </w:r>
      <w:r w:rsidRPr="00A36559">
        <w:rPr>
          <w:b w:val="0"/>
          <w:i w:val="0"/>
          <w:szCs w:val="28"/>
          <w:lang w:val="ru-RU"/>
        </w:rPr>
        <w:t>8</w:t>
      </w:r>
      <w:r w:rsidRPr="00A36559">
        <w:rPr>
          <w:b w:val="0"/>
          <w:i w:val="0"/>
          <w:szCs w:val="28"/>
        </w:rPr>
        <w:t>,</w:t>
      </w:r>
      <w:r w:rsidRPr="00A36559">
        <w:rPr>
          <w:b w:val="0"/>
          <w:i w:val="0"/>
          <w:szCs w:val="28"/>
          <w:lang w:val="ru-RU"/>
        </w:rPr>
        <w:t>5</w:t>
      </w:r>
      <w:r w:rsidRPr="00A36559">
        <w:rPr>
          <w:b w:val="0"/>
          <w:i w:val="0"/>
          <w:szCs w:val="28"/>
        </w:rPr>
        <w:t xml:space="preserve"> млрд. рублей (на 01.01.2014</w:t>
      </w:r>
      <w:r w:rsidRPr="00A36559">
        <w:rPr>
          <w:b w:val="0"/>
          <w:i w:val="0"/>
          <w:szCs w:val="28"/>
          <w:lang w:val="ru-RU"/>
        </w:rPr>
        <w:t xml:space="preserve"> </w:t>
      </w:r>
      <w:r w:rsidRPr="00A36559">
        <w:rPr>
          <w:b w:val="0"/>
          <w:i w:val="0"/>
          <w:szCs w:val="28"/>
        </w:rPr>
        <w:t xml:space="preserve">– 8,9 млрд. рублей).       </w:t>
      </w:r>
    </w:p>
    <w:p w:rsidR="00EE481A" w:rsidRPr="00A36559" w:rsidRDefault="00EE481A" w:rsidP="00EE481A">
      <w:pPr>
        <w:pStyle w:val="22"/>
        <w:keepNext/>
        <w:keepLines/>
        <w:rPr>
          <w:b w:val="0"/>
          <w:i w:val="0"/>
          <w:szCs w:val="28"/>
          <w:lang w:val="ru-RU"/>
        </w:rPr>
      </w:pPr>
      <w:r w:rsidRPr="00A36559">
        <w:rPr>
          <w:szCs w:val="28"/>
        </w:rPr>
        <w:t>Доля просроченной задолженности</w:t>
      </w:r>
      <w:r w:rsidRPr="00A36559">
        <w:rPr>
          <w:b w:val="0"/>
          <w:i w:val="0"/>
          <w:szCs w:val="28"/>
        </w:rPr>
        <w:t xml:space="preserve"> в общем объеме дебиторской задолженности на конец </w:t>
      </w:r>
      <w:r w:rsidRPr="00A36559">
        <w:rPr>
          <w:b w:val="0"/>
          <w:i w:val="0"/>
          <w:szCs w:val="28"/>
          <w:lang w:val="ru-RU"/>
        </w:rPr>
        <w:t>2014 года</w:t>
      </w:r>
      <w:r w:rsidRPr="00A36559">
        <w:rPr>
          <w:b w:val="0"/>
          <w:i w:val="0"/>
          <w:szCs w:val="28"/>
        </w:rPr>
        <w:t xml:space="preserve"> составила </w:t>
      </w:r>
      <w:r w:rsidRPr="00A36559">
        <w:rPr>
          <w:b w:val="0"/>
          <w:i w:val="0"/>
          <w:szCs w:val="28"/>
          <w:lang w:val="ru-RU"/>
        </w:rPr>
        <w:t>12,8</w:t>
      </w:r>
      <w:r w:rsidRPr="00A36559">
        <w:rPr>
          <w:b w:val="0"/>
          <w:i w:val="0"/>
          <w:szCs w:val="28"/>
        </w:rPr>
        <w:t>% (на 01.01.2014</w:t>
      </w:r>
      <w:r w:rsidRPr="00A36559">
        <w:rPr>
          <w:b w:val="0"/>
          <w:i w:val="0"/>
          <w:szCs w:val="28"/>
          <w:lang w:val="ru-RU"/>
        </w:rPr>
        <w:t xml:space="preserve"> </w:t>
      </w:r>
      <w:r w:rsidRPr="00A36559">
        <w:rPr>
          <w:b w:val="0"/>
          <w:i w:val="0"/>
          <w:szCs w:val="28"/>
        </w:rPr>
        <w:t xml:space="preserve">– 7,1%). Почти вся сумма ожидаемых платежей с истекшими сроками погашения приходилась на долги покупателей и заказчиков за товары, работы и услуги </w:t>
      </w:r>
      <w:r w:rsidRPr="00A36559">
        <w:rPr>
          <w:b w:val="0"/>
          <w:i w:val="0"/>
          <w:szCs w:val="28"/>
          <w:lang w:val="ru-RU"/>
        </w:rPr>
        <w:t>около</w:t>
      </w:r>
      <w:r w:rsidRPr="00A36559">
        <w:rPr>
          <w:b w:val="0"/>
          <w:i w:val="0"/>
          <w:szCs w:val="28"/>
        </w:rPr>
        <w:t xml:space="preserve"> </w:t>
      </w:r>
      <w:r w:rsidRPr="00A36559">
        <w:rPr>
          <w:b w:val="0"/>
          <w:i w:val="0"/>
          <w:szCs w:val="28"/>
          <w:lang w:val="ru-RU"/>
        </w:rPr>
        <w:t>16,9</w:t>
      </w:r>
      <w:r w:rsidRPr="00A36559">
        <w:rPr>
          <w:b w:val="0"/>
          <w:i w:val="0"/>
          <w:szCs w:val="28"/>
        </w:rPr>
        <w:t xml:space="preserve"> млрд. рублей.                                                </w:t>
      </w:r>
    </w:p>
    <w:p w:rsidR="00E40B19" w:rsidRDefault="00E40B19" w:rsidP="00EE481A">
      <w:pPr>
        <w:pStyle w:val="22"/>
        <w:keepNext/>
        <w:keepLines/>
        <w:rPr>
          <w:b w:val="0"/>
          <w:i w:val="0"/>
          <w:lang w:val="ru-RU"/>
        </w:rPr>
      </w:pPr>
    </w:p>
    <w:p w:rsidR="003169BE" w:rsidRDefault="003169BE" w:rsidP="00EE481A">
      <w:pPr>
        <w:pStyle w:val="22"/>
        <w:keepNext/>
        <w:keepLines/>
        <w:rPr>
          <w:b w:val="0"/>
          <w:i w:val="0"/>
          <w:lang w:val="ru-RU"/>
        </w:rPr>
      </w:pPr>
    </w:p>
    <w:p w:rsidR="003169BE" w:rsidRDefault="003169BE" w:rsidP="00EE481A">
      <w:pPr>
        <w:pStyle w:val="22"/>
        <w:keepNext/>
        <w:keepLines/>
        <w:rPr>
          <w:b w:val="0"/>
          <w:i w:val="0"/>
          <w:lang w:val="ru-RU"/>
        </w:rPr>
      </w:pPr>
    </w:p>
    <w:p w:rsidR="003169BE" w:rsidRDefault="003169BE" w:rsidP="00EE481A">
      <w:pPr>
        <w:pStyle w:val="22"/>
        <w:keepNext/>
        <w:keepLines/>
        <w:rPr>
          <w:b w:val="0"/>
          <w:i w:val="0"/>
          <w:lang w:val="ru-RU"/>
        </w:rPr>
      </w:pPr>
    </w:p>
    <w:p w:rsidR="003169BE" w:rsidRDefault="003169BE" w:rsidP="00EE481A">
      <w:pPr>
        <w:pStyle w:val="22"/>
        <w:keepNext/>
        <w:keepLines/>
        <w:rPr>
          <w:b w:val="0"/>
          <w:i w:val="0"/>
          <w:lang w:val="ru-RU"/>
        </w:rPr>
      </w:pPr>
    </w:p>
    <w:p w:rsidR="003169BE" w:rsidRDefault="003169BE" w:rsidP="00EE481A">
      <w:pPr>
        <w:pStyle w:val="22"/>
        <w:keepNext/>
        <w:keepLines/>
        <w:rPr>
          <w:b w:val="0"/>
          <w:i w:val="0"/>
          <w:lang w:val="ru-RU"/>
        </w:rPr>
      </w:pPr>
    </w:p>
    <w:p w:rsidR="003169BE" w:rsidRDefault="003169BE" w:rsidP="00EE481A">
      <w:pPr>
        <w:pStyle w:val="22"/>
        <w:keepNext/>
        <w:keepLines/>
        <w:rPr>
          <w:b w:val="0"/>
          <w:i w:val="0"/>
          <w:lang w:val="ru-RU"/>
        </w:rPr>
      </w:pPr>
    </w:p>
    <w:p w:rsidR="003169BE" w:rsidRDefault="003169BE" w:rsidP="00EE481A">
      <w:pPr>
        <w:pStyle w:val="22"/>
        <w:keepNext/>
        <w:keepLines/>
        <w:rPr>
          <w:b w:val="0"/>
          <w:i w:val="0"/>
          <w:lang w:val="ru-RU"/>
        </w:rPr>
      </w:pPr>
    </w:p>
    <w:p w:rsidR="003169BE" w:rsidRDefault="003169BE" w:rsidP="00EE481A">
      <w:pPr>
        <w:pStyle w:val="22"/>
        <w:keepNext/>
        <w:keepLines/>
        <w:rPr>
          <w:b w:val="0"/>
          <w:i w:val="0"/>
          <w:lang w:val="ru-RU"/>
        </w:rPr>
      </w:pPr>
    </w:p>
    <w:p w:rsidR="003169BE" w:rsidRPr="00A36559" w:rsidRDefault="003169BE" w:rsidP="00EE481A">
      <w:pPr>
        <w:pStyle w:val="22"/>
        <w:keepNext/>
        <w:keepLines/>
        <w:rPr>
          <w:b w:val="0"/>
          <w:i w:val="0"/>
          <w:lang w:val="ru-RU"/>
        </w:rPr>
      </w:pPr>
    </w:p>
    <w:p w:rsidR="00EE481A" w:rsidRPr="00820F0A" w:rsidRDefault="00EE481A" w:rsidP="00EE481A">
      <w:pPr>
        <w:pStyle w:val="a8"/>
        <w:keepNext/>
        <w:keepLines/>
        <w:spacing w:line="300" w:lineRule="exact"/>
        <w:ind w:firstLine="0"/>
        <w:jc w:val="center"/>
        <w:rPr>
          <w:b/>
          <w:sz w:val="32"/>
        </w:rPr>
      </w:pPr>
      <w:r w:rsidRPr="00820F0A">
        <w:rPr>
          <w:b/>
          <w:sz w:val="32"/>
        </w:rPr>
        <w:lastRenderedPageBreak/>
        <w:t>Структура просроченной дебиторской задолженности</w:t>
      </w:r>
    </w:p>
    <w:p w:rsidR="00EE481A" w:rsidRPr="001C4D72" w:rsidRDefault="00EE481A" w:rsidP="00E40B19">
      <w:pPr>
        <w:pStyle w:val="a8"/>
        <w:keepNext/>
        <w:keepLines/>
        <w:spacing w:line="300" w:lineRule="exact"/>
        <w:ind w:firstLine="0"/>
        <w:jc w:val="center"/>
        <w:rPr>
          <w:b/>
          <w:sz w:val="32"/>
          <w:lang w:val="ru-RU"/>
        </w:rPr>
      </w:pPr>
      <w:r w:rsidRPr="00820F0A">
        <w:rPr>
          <w:b/>
          <w:sz w:val="32"/>
        </w:rPr>
        <w:t>по видам экономической деятельности на 01.</w:t>
      </w:r>
      <w:r>
        <w:rPr>
          <w:b/>
          <w:sz w:val="32"/>
          <w:lang w:val="ru-RU"/>
        </w:rPr>
        <w:t>01</w:t>
      </w:r>
      <w:r w:rsidRPr="00820F0A">
        <w:rPr>
          <w:b/>
          <w:sz w:val="32"/>
        </w:rPr>
        <w:t>.201</w:t>
      </w:r>
      <w:r>
        <w:rPr>
          <w:b/>
          <w:sz w:val="32"/>
          <w:lang w:val="ru-RU"/>
        </w:rPr>
        <w:t>5</w:t>
      </w:r>
    </w:p>
    <w:p w:rsidR="00EE481A" w:rsidRPr="00820F0A" w:rsidRDefault="00EE481A" w:rsidP="00EE481A">
      <w:pPr>
        <w:pStyle w:val="a8"/>
        <w:keepNext/>
        <w:keepLines/>
        <w:spacing w:line="300" w:lineRule="exact"/>
        <w:ind w:firstLine="708"/>
        <w:jc w:val="center"/>
        <w:rPr>
          <w:b/>
          <w:sz w:val="2"/>
        </w:rPr>
      </w:pPr>
      <w:r w:rsidRPr="00820F0A">
        <w:rPr>
          <w:noProof/>
          <w:lang w:val="ru-RU" w:eastAsia="ru-RU"/>
        </w:rPr>
        <w:drawing>
          <wp:inline distT="0" distB="0" distL="0" distR="0" wp14:anchorId="2B751944" wp14:editId="4656FE59">
            <wp:extent cx="5676900" cy="3486150"/>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481A" w:rsidRPr="00820F0A" w:rsidRDefault="00EE481A" w:rsidP="00EE481A">
      <w:pPr>
        <w:keepNext/>
        <w:keepLines/>
        <w:ind w:left="142"/>
        <w:jc w:val="center"/>
      </w:pPr>
      <w:r w:rsidRPr="00820F0A">
        <w:rPr>
          <w:noProof/>
        </w:rPr>
        <w:drawing>
          <wp:inline distT="0" distB="0" distL="0" distR="0" wp14:anchorId="12688276" wp14:editId="4E61B272">
            <wp:extent cx="5673090" cy="3819525"/>
            <wp:effectExtent l="0" t="0" r="0" b="0"/>
            <wp:docPr id="23"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481A" w:rsidRDefault="00EE481A" w:rsidP="00EE481A">
      <w:pPr>
        <w:pStyle w:val="1"/>
        <w:keepLines/>
        <w:jc w:val="center"/>
        <w:rPr>
          <w:i w:val="0"/>
          <w:sz w:val="32"/>
          <w:szCs w:val="28"/>
          <w:highlight w:val="red"/>
        </w:rPr>
      </w:pPr>
    </w:p>
    <w:p w:rsidR="00EE481A" w:rsidRDefault="00EE481A" w:rsidP="00EE481A">
      <w:pPr>
        <w:pStyle w:val="1"/>
        <w:keepLines/>
        <w:jc w:val="center"/>
        <w:rPr>
          <w:i w:val="0"/>
          <w:sz w:val="32"/>
          <w:szCs w:val="28"/>
          <w:highlight w:val="red"/>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Default="00E40B19" w:rsidP="00E40B19">
      <w:pPr>
        <w:pStyle w:val="1"/>
        <w:keepLines/>
        <w:jc w:val="center"/>
        <w:rPr>
          <w:i w:val="0"/>
          <w:sz w:val="32"/>
          <w:szCs w:val="28"/>
        </w:rPr>
      </w:pPr>
    </w:p>
    <w:p w:rsidR="00E40B19" w:rsidRPr="00820F0A" w:rsidRDefault="00E40B19" w:rsidP="00E40B19">
      <w:pPr>
        <w:pStyle w:val="1"/>
        <w:keepLines/>
        <w:jc w:val="center"/>
        <w:rPr>
          <w:i w:val="0"/>
          <w:sz w:val="32"/>
          <w:szCs w:val="28"/>
        </w:rPr>
      </w:pPr>
      <w:r w:rsidRPr="00A36559">
        <w:rPr>
          <w:i w:val="0"/>
          <w:sz w:val="32"/>
          <w:szCs w:val="28"/>
        </w:rPr>
        <w:lastRenderedPageBreak/>
        <w:t>ИНВЕСТИЦИИ</w:t>
      </w:r>
      <w:r w:rsidRPr="00820F0A">
        <w:rPr>
          <w:i w:val="0"/>
          <w:sz w:val="32"/>
          <w:szCs w:val="28"/>
        </w:rPr>
        <w:t xml:space="preserve"> </w:t>
      </w:r>
    </w:p>
    <w:p w:rsidR="00E40B19" w:rsidRPr="00460EE8" w:rsidRDefault="00E40B19" w:rsidP="00E40B19">
      <w:pPr>
        <w:keepNext/>
        <w:keepLines/>
      </w:pPr>
    </w:p>
    <w:p w:rsidR="00E40B19" w:rsidRDefault="00E40B19" w:rsidP="00E40B19">
      <w:pPr>
        <w:keepNext/>
        <w:keepLines/>
        <w:ind w:firstLine="720"/>
        <w:jc w:val="both"/>
        <w:rPr>
          <w:b/>
          <w:sz w:val="32"/>
          <w:szCs w:val="28"/>
          <w:highlight w:val="green"/>
        </w:rPr>
      </w:pPr>
      <w:r>
        <w:rPr>
          <w:sz w:val="28"/>
          <w:szCs w:val="28"/>
        </w:rPr>
        <w:t>По предварительным данным в</w:t>
      </w:r>
      <w:r w:rsidRPr="00460EE8">
        <w:rPr>
          <w:sz w:val="28"/>
          <w:szCs w:val="28"/>
        </w:rPr>
        <w:t xml:space="preserve"> городе Кемерово за 2014 год направлено 46,3 млрд. рублей инвестиций в основной капитал, или 19,3% к итогу по области. За отчетный год наблюдается снижение инвестиций по городу Кемерово на 26,4% в сопоставимых ценах к 2013 году. </w:t>
      </w:r>
    </w:p>
    <w:p w:rsidR="00E40B19" w:rsidRPr="00460EE8" w:rsidRDefault="00E40B19" w:rsidP="00E40B19">
      <w:pPr>
        <w:pStyle w:val="af"/>
        <w:keepNext/>
        <w:keepLines/>
        <w:ind w:firstLine="0"/>
        <w:jc w:val="center"/>
        <w:rPr>
          <w:i/>
          <w:szCs w:val="28"/>
        </w:rPr>
      </w:pPr>
      <w:r w:rsidRPr="00460EE8">
        <w:rPr>
          <w:i/>
          <w:szCs w:val="28"/>
        </w:rPr>
        <w:t>Инвестиции в основной капитал</w:t>
      </w:r>
    </w:p>
    <w:p w:rsidR="00E40B19" w:rsidRDefault="00E40B19" w:rsidP="006C19CC">
      <w:pPr>
        <w:pStyle w:val="af"/>
        <w:keepNext/>
        <w:keepLines/>
        <w:ind w:firstLine="0"/>
        <w:jc w:val="center"/>
        <w:rPr>
          <w:i/>
          <w:szCs w:val="28"/>
        </w:rPr>
      </w:pPr>
      <w:r w:rsidRPr="00460EE8">
        <w:rPr>
          <w:i/>
          <w:szCs w:val="28"/>
        </w:rPr>
        <w:t>по городу</w:t>
      </w:r>
      <w:r w:rsidR="006C19CC">
        <w:rPr>
          <w:i/>
          <w:szCs w:val="28"/>
        </w:rPr>
        <w:t xml:space="preserve"> Кемерово и Кемеровской области</w:t>
      </w:r>
    </w:p>
    <w:p w:rsidR="006C19CC" w:rsidRPr="006C19CC" w:rsidRDefault="006C19CC" w:rsidP="006C19CC">
      <w:pPr>
        <w:pStyle w:val="af"/>
        <w:keepNext/>
        <w:keepLines/>
        <w:ind w:firstLine="0"/>
        <w:jc w:val="center"/>
        <w:rPr>
          <w:i/>
          <w:szCs w:val="28"/>
        </w:rPr>
      </w:pPr>
    </w:p>
    <w:bookmarkStart w:id="41" w:name="_MON_1438688442"/>
    <w:bookmarkStart w:id="42" w:name="_MON_1438692305"/>
    <w:bookmarkEnd w:id="41"/>
    <w:bookmarkEnd w:id="42"/>
    <w:bookmarkStart w:id="43" w:name="_MON_1438760091"/>
    <w:bookmarkEnd w:id="43"/>
    <w:p w:rsidR="00E40B19" w:rsidRDefault="006C19CC" w:rsidP="00E40B19">
      <w:pPr>
        <w:pStyle w:val="af"/>
        <w:keepNext/>
        <w:keepLines/>
        <w:ind w:firstLine="0"/>
        <w:jc w:val="center"/>
        <w:rPr>
          <w:szCs w:val="28"/>
        </w:rPr>
      </w:pPr>
      <w:r w:rsidRPr="00820F0A">
        <w:object w:dxaOrig="10253" w:dyaOrig="6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309.75pt" o:ole="">
            <v:imagedata r:id="rId19" o:title=""/>
          </v:shape>
          <o:OLEObject Type="Embed" ProgID="Excel.Sheet.8" ShapeID="_x0000_i1025" DrawAspect="Content" ObjectID="_1488790314" r:id="rId20"/>
        </w:object>
      </w:r>
      <w:r w:rsidR="00E40B19" w:rsidRPr="00820F0A">
        <w:rPr>
          <w:szCs w:val="28"/>
        </w:rPr>
        <w:t xml:space="preserve"> </w:t>
      </w:r>
    </w:p>
    <w:p w:rsidR="00E40B19" w:rsidRPr="00A36559" w:rsidRDefault="00E40B19" w:rsidP="00E40B19">
      <w:pPr>
        <w:ind w:firstLine="709"/>
        <w:jc w:val="both"/>
        <w:rPr>
          <w:sz w:val="28"/>
          <w:szCs w:val="28"/>
          <w:lang w:val="x-none" w:eastAsia="x-none"/>
        </w:rPr>
      </w:pPr>
      <w:r w:rsidRPr="00A36559">
        <w:rPr>
          <w:sz w:val="28"/>
          <w:szCs w:val="28"/>
          <w:lang w:val="x-none" w:eastAsia="x-none"/>
        </w:rPr>
        <w:t>На территории г</w:t>
      </w:r>
      <w:r w:rsidRPr="00A36559">
        <w:rPr>
          <w:sz w:val="28"/>
          <w:szCs w:val="28"/>
          <w:lang w:eastAsia="x-none"/>
        </w:rPr>
        <w:t>орода</w:t>
      </w:r>
      <w:r w:rsidRPr="00A36559">
        <w:rPr>
          <w:sz w:val="28"/>
          <w:szCs w:val="28"/>
          <w:lang w:val="x-none" w:eastAsia="x-none"/>
        </w:rPr>
        <w:t xml:space="preserve"> Кемерово объем инвестиций в основной капитал по крупным и средним предприятиям </w:t>
      </w:r>
      <w:r w:rsidRPr="00A36559">
        <w:rPr>
          <w:sz w:val="28"/>
          <w:szCs w:val="28"/>
          <w:lang w:eastAsia="x-none"/>
        </w:rPr>
        <w:t>уменьшился</w:t>
      </w:r>
      <w:r w:rsidRPr="00A36559">
        <w:rPr>
          <w:sz w:val="28"/>
          <w:szCs w:val="28"/>
          <w:lang w:val="x-none" w:eastAsia="x-none"/>
        </w:rPr>
        <w:t xml:space="preserve"> на </w:t>
      </w:r>
      <w:r w:rsidRPr="00A36559">
        <w:rPr>
          <w:sz w:val="28"/>
          <w:szCs w:val="28"/>
          <w:lang w:eastAsia="x-none"/>
        </w:rPr>
        <w:t>0</w:t>
      </w:r>
      <w:r w:rsidRPr="00A36559">
        <w:rPr>
          <w:sz w:val="28"/>
          <w:szCs w:val="28"/>
          <w:lang w:val="x-none" w:eastAsia="x-none"/>
        </w:rPr>
        <w:t>,</w:t>
      </w:r>
      <w:r w:rsidRPr="00A36559">
        <w:rPr>
          <w:sz w:val="28"/>
          <w:szCs w:val="28"/>
          <w:lang w:eastAsia="x-none"/>
        </w:rPr>
        <w:t>2</w:t>
      </w:r>
      <w:r w:rsidRPr="00A36559">
        <w:rPr>
          <w:sz w:val="28"/>
          <w:szCs w:val="28"/>
          <w:lang w:val="x-none" w:eastAsia="x-none"/>
        </w:rPr>
        <w:t xml:space="preserve">% в сопоставимых ценах по сравнению с соответствующим периодом 2013 года и составил </w:t>
      </w:r>
      <w:r w:rsidRPr="00A36559">
        <w:rPr>
          <w:sz w:val="28"/>
          <w:szCs w:val="28"/>
          <w:lang w:eastAsia="x-none"/>
        </w:rPr>
        <w:t>24</w:t>
      </w:r>
      <w:r w:rsidRPr="00A36559">
        <w:rPr>
          <w:sz w:val="28"/>
          <w:szCs w:val="28"/>
          <w:lang w:val="x-none" w:eastAsia="x-none"/>
        </w:rPr>
        <w:t>,</w:t>
      </w:r>
      <w:r w:rsidRPr="00A36559">
        <w:rPr>
          <w:sz w:val="28"/>
          <w:szCs w:val="28"/>
          <w:lang w:eastAsia="x-none"/>
        </w:rPr>
        <w:t>6</w:t>
      </w:r>
      <w:r w:rsidRPr="00A36559">
        <w:rPr>
          <w:sz w:val="28"/>
          <w:szCs w:val="28"/>
          <w:lang w:val="x-none" w:eastAsia="x-none"/>
        </w:rPr>
        <w:t xml:space="preserve"> млрд. рублей.</w:t>
      </w:r>
    </w:p>
    <w:p w:rsidR="00E40B19" w:rsidRDefault="00E40B19" w:rsidP="00E40B19">
      <w:pPr>
        <w:jc w:val="center"/>
        <w:rPr>
          <w:b/>
          <w:bCs/>
          <w:sz w:val="32"/>
          <w:szCs w:val="28"/>
        </w:rPr>
      </w:pPr>
    </w:p>
    <w:p w:rsidR="00E40B19" w:rsidRDefault="00E40B19" w:rsidP="00E40B19">
      <w:pPr>
        <w:jc w:val="center"/>
        <w:rPr>
          <w:noProof/>
          <w:color w:val="7030A0"/>
          <w:sz w:val="32"/>
          <w:szCs w:val="28"/>
        </w:rPr>
      </w:pPr>
      <w:r w:rsidRPr="00A36559">
        <w:rPr>
          <w:b/>
          <w:bCs/>
          <w:sz w:val="32"/>
          <w:szCs w:val="28"/>
        </w:rPr>
        <w:t>Инвестиции в основной капитал по крупным и средним предприятиям и организациям г. Кемерово, млн. рублей</w:t>
      </w:r>
    </w:p>
    <w:p w:rsidR="00E40B19" w:rsidRDefault="00E40B19" w:rsidP="00E40B19">
      <w:pPr>
        <w:jc w:val="center"/>
        <w:rPr>
          <w:sz w:val="8"/>
          <w:szCs w:val="8"/>
        </w:rPr>
      </w:pPr>
    </w:p>
    <w:p w:rsidR="00E40B19" w:rsidRDefault="00E40B19" w:rsidP="00E40B19">
      <w:pPr>
        <w:rPr>
          <w:sz w:val="8"/>
          <w:szCs w:val="8"/>
        </w:rPr>
      </w:pPr>
    </w:p>
    <w:p w:rsidR="00E40B19" w:rsidRDefault="00E40B19" w:rsidP="00E40B19">
      <w:pPr>
        <w:rPr>
          <w:sz w:val="8"/>
          <w:szCs w:val="8"/>
        </w:rPr>
      </w:pPr>
      <w:r w:rsidRPr="00456D97">
        <w:rPr>
          <w:noProof/>
          <w:color w:val="008000"/>
          <w:sz w:val="32"/>
          <w:szCs w:val="28"/>
        </w:rPr>
        <w:drawing>
          <wp:inline distT="0" distB="0" distL="0" distR="0" wp14:anchorId="1507A77E" wp14:editId="61B14BB6">
            <wp:extent cx="6299835" cy="2447925"/>
            <wp:effectExtent l="0" t="0" r="0" b="0"/>
            <wp:docPr id="130" name="Диаграмма 1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40B19" w:rsidRPr="00277C68" w:rsidRDefault="00E40B19" w:rsidP="00E40B19">
      <w:pPr>
        <w:keepNext/>
        <w:keepLines/>
        <w:jc w:val="center"/>
        <w:rPr>
          <w:b/>
          <w:sz w:val="32"/>
          <w:szCs w:val="32"/>
        </w:rPr>
      </w:pPr>
      <w:r>
        <w:rPr>
          <w:b/>
          <w:sz w:val="32"/>
          <w:szCs w:val="32"/>
        </w:rPr>
        <w:lastRenderedPageBreak/>
        <w:t>С</w:t>
      </w:r>
      <w:r w:rsidRPr="00277C68">
        <w:rPr>
          <w:b/>
          <w:sz w:val="32"/>
          <w:szCs w:val="32"/>
        </w:rPr>
        <w:t>труктура инвестиций в основной капитал крупных и средних</w:t>
      </w:r>
    </w:p>
    <w:p w:rsidR="00E40B19" w:rsidRPr="00820F0A" w:rsidRDefault="00E40B19" w:rsidP="00E40B19">
      <w:pPr>
        <w:keepNext/>
        <w:keepLines/>
        <w:jc w:val="center"/>
        <w:rPr>
          <w:b/>
          <w:sz w:val="32"/>
          <w:szCs w:val="32"/>
        </w:rPr>
      </w:pPr>
      <w:r w:rsidRPr="00277C68">
        <w:rPr>
          <w:b/>
          <w:sz w:val="32"/>
          <w:szCs w:val="32"/>
        </w:rPr>
        <w:t>предприятий и организаций за 2014 год,%</w:t>
      </w:r>
    </w:p>
    <w:p w:rsidR="00E40B19" w:rsidRPr="00820F0A" w:rsidRDefault="00E40B19" w:rsidP="00E40B19">
      <w:pPr>
        <w:keepNext/>
        <w:keepLines/>
        <w:jc w:val="center"/>
        <w:rPr>
          <w:b/>
          <w:sz w:val="28"/>
          <w:szCs w:val="32"/>
        </w:rPr>
      </w:pPr>
    </w:p>
    <w:p w:rsidR="00E40B19" w:rsidRPr="00820F0A" w:rsidRDefault="00E40B19" w:rsidP="00E40B19">
      <w:pPr>
        <w:keepNext/>
        <w:keepLines/>
        <w:ind w:right="-644" w:hanging="720"/>
        <w:jc w:val="both"/>
        <w:rPr>
          <w:sz w:val="28"/>
          <w:szCs w:val="28"/>
        </w:rPr>
      </w:pPr>
      <w:r w:rsidRPr="00820F0A">
        <w:rPr>
          <w:noProof/>
          <w:sz w:val="28"/>
          <w:szCs w:val="28"/>
        </w:rPr>
        <mc:AlternateContent>
          <mc:Choice Requires="wps">
            <w:drawing>
              <wp:anchor distT="0" distB="0" distL="114300" distR="114300" simplePos="0" relativeHeight="251718144" behindDoc="0" locked="0" layoutInCell="1" allowOverlap="1" wp14:anchorId="69B27522" wp14:editId="7E448864">
                <wp:simplePos x="0" y="0"/>
                <wp:positionH relativeFrom="column">
                  <wp:posOffset>2286000</wp:posOffset>
                </wp:positionH>
                <wp:positionV relativeFrom="paragraph">
                  <wp:posOffset>3309620</wp:posOffset>
                </wp:positionV>
                <wp:extent cx="0" cy="0"/>
                <wp:effectExtent l="0" t="0" r="0" b="0"/>
                <wp:wrapNone/>
                <wp:docPr id="122" name="Line 3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7000" id="Line 319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0.6pt" to="180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uOEQIAACcEAAAOAAAAZHJzL2Uyb0RvYy54bWysU02P2yAQvVfqf0C+J/5YJ5tYcVaVnfSy&#10;7Uba7Q8ggGNUDAhInKjqf++A4yjbXqqqPuABZt68mTesns6dQCdmLFeyjNJpEiEmiaJcHsro29t2&#10;soiQdVhSLJRkZXRhNnpaf/yw6nXBMtUqQZlBACJt0esyap3TRRxb0rIO26nSTMJlo0yHHWzNIaYG&#10;94DeiThLknncK0O1UYRZC6f1cBmtA37TMOJemsYyh0QZATcXVhPWvV/j9QoXB4N1y8mVBv4HFh3m&#10;EpLeoGrsMDoa/gdUx4lRVjVuSlQXq6bhhIUaoJo0+a2a1xZrFmqB5lh9a5P9f7Dk62lnEKegXZZF&#10;SOIORHrmkqGHdPno29NrW4BXJXfGF0jO8lU/K/LdIqmqFssDCzTfLhoiUx8RvwvxG6shyb7/oij4&#10;4KNToVfnxnQeErqAzkGSy00SdnaIDIdkPI1xMYZoY91npjrkjTISQDhA4tOzdZ4CLkYXn0GqLRci&#10;aC0k6stoOctmIcAqwam/9G7WHPaVMOiE/bSEL9QDN/duRh0lDWAtw3RztR3mYrAhuZAeD4oAOldr&#10;GIcfy2S5WWwW+STP5ptJntT15NO2yifzbfo4qx/qqqrTn55amhctp5RJz24czTT/O+mvj2QYqttw&#10;3toQv0cP/QKy4z+QDip64YYR2Ct62ZlRXZjG4Hx9OX7c7/dg37/v9S8AAAD//wMAUEsDBBQABgAI&#10;AAAAIQCTQ3Df3AAAAAsBAAAPAAAAZHJzL2Rvd25yZXYueG1sTI/BTsMwEETvSPyDtUhcKmo3FRUK&#10;2VQIyI0LBcR1Gy9JRLxOY7cNfD1GIMFxZ0czb4r15Hp14DF0XhAWcwOKpfa2kwbh+am6uAIVIoml&#10;3gsjfHCAdXl6UlBu/VEe+bCJjUohEnJCaGMccq1D3bKjMPcDS/q9+dFRTOfYaDvSMYW7XmfGrLSj&#10;TlJDSwPftly/b/YOIVQvvKs+Z/XMvC4bz9nu7uGeEM/PpptrUJGn+GeGb/yEDmVi2vq92KB6hOXK&#10;pC0R4TJbZKCS40fZ/iq6LPT/DeUXAAAA//8DAFBLAQItABQABgAIAAAAIQC2gziS/gAAAOEBAAAT&#10;AAAAAAAAAAAAAAAAAAAAAABbQ29udGVudF9UeXBlc10ueG1sUEsBAi0AFAAGAAgAAAAhADj9If/W&#10;AAAAlAEAAAsAAAAAAAAAAAAAAAAALwEAAF9yZWxzLy5yZWxzUEsBAi0AFAAGAAgAAAAhAIlFC44R&#10;AgAAJwQAAA4AAAAAAAAAAAAAAAAALgIAAGRycy9lMm9Eb2MueG1sUEsBAi0AFAAGAAgAAAAhAJND&#10;cN/cAAAACwEAAA8AAAAAAAAAAAAAAAAAawQAAGRycy9kb3ducmV2LnhtbFBLBQYAAAAABAAEAPMA&#10;AAB0BQAAAAA=&#10;"/>
            </w:pict>
          </mc:Fallback>
        </mc:AlternateContent>
      </w:r>
      <w:r w:rsidRPr="00820F0A">
        <w:rPr>
          <w:sz w:val="28"/>
          <w:szCs w:val="28"/>
        </w:rPr>
        <w:t xml:space="preserve"> </w:t>
      </w:r>
    </w:p>
    <w:p w:rsidR="00E40B19" w:rsidRPr="009E1C92" w:rsidRDefault="00E40B19" w:rsidP="00E40B19">
      <w:pPr>
        <w:keepNext/>
        <w:keepLines/>
        <w:ind w:left="-709"/>
        <w:jc w:val="both"/>
        <w:rPr>
          <w:sz w:val="16"/>
          <w:szCs w:val="16"/>
        </w:rPr>
      </w:pPr>
      <w:r w:rsidRPr="009A2E27">
        <w:rPr>
          <w:noProof/>
          <w:sz w:val="18"/>
          <w:szCs w:val="18"/>
        </w:rPr>
        <w:drawing>
          <wp:inline distT="0" distB="0" distL="0" distR="0" wp14:anchorId="26316BE0" wp14:editId="51043A7A">
            <wp:extent cx="3371850" cy="3457575"/>
            <wp:effectExtent l="0" t="0" r="0" b="0"/>
            <wp:docPr id="131" name="Диаграмма 1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20F0A">
        <w:rPr>
          <w:noProof/>
          <w:sz w:val="28"/>
          <w:szCs w:val="28"/>
        </w:rPr>
        <w:drawing>
          <wp:inline distT="0" distB="0" distL="0" distR="0" wp14:anchorId="2A444CD0" wp14:editId="19439005">
            <wp:extent cx="3190875" cy="3476625"/>
            <wp:effectExtent l="0" t="0" r="0" b="0"/>
            <wp:docPr id="132" name="Диаграмма 1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20F0A">
        <w:rPr>
          <w:noProof/>
          <w:sz w:val="28"/>
          <w:szCs w:val="28"/>
        </w:rPr>
        <mc:AlternateContent>
          <mc:Choice Requires="wps">
            <w:drawing>
              <wp:anchor distT="0" distB="0" distL="114300" distR="114300" simplePos="0" relativeHeight="251717120" behindDoc="0" locked="0" layoutInCell="1" allowOverlap="1" wp14:anchorId="4FF8DC18" wp14:editId="19205B1D">
                <wp:simplePos x="0" y="0"/>
                <wp:positionH relativeFrom="column">
                  <wp:posOffset>2286000</wp:posOffset>
                </wp:positionH>
                <wp:positionV relativeFrom="paragraph">
                  <wp:posOffset>3309620</wp:posOffset>
                </wp:positionV>
                <wp:extent cx="0" cy="0"/>
                <wp:effectExtent l="0" t="0" r="0" b="0"/>
                <wp:wrapNone/>
                <wp:docPr id="123" name="Line 3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E8A6C" id="Line 319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0.6pt" to="180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xDEAIAACcEAAAOAAAAZHJzL2Uyb0RvYy54bWysU8GO2jAQvVfqP1i5QxIILESEVZVAL7SL&#10;tNsPMLZDrDq2ZRsCqvrvHTsEse2lqpqDM7Zn3ryZN149X1qBzsxYrmQRpeMkQkwSRbk8FtG3t+1o&#10;ESHrsKRYKMmK6Mps9Lz++GHV6ZxNVKMEZQYBiLR5p4uocU7ncWxJw1psx0ozCZe1Mi12sDXHmBrc&#10;AXor4kmSzONOGaqNIsxaOK36y2gd8OuaEfdS15Y5JIoIuLmwmrAe/BqvVzg/GqwbTm408D+waDGX&#10;kPQOVWGH0cnwP6BaToyyqnZjotpY1TUnLNQA1aTJb9W8NlizUAs0x+p7m+z/gyVfz3uDOAXtJtMI&#10;SdyCSDsuGZqmyyffnk7bHLxKuTe+QHKRr3qnyHeLpCobLI8s0Hy7aohMfUT8LsRvrIYkh+6LouCD&#10;T06FXl1q03pI6AK6BEmud0nYxSHSH5LhNMb5EKKNdZ+ZapE3ikgA4QCJzzvrPAWcDy4+g1RbLkTQ&#10;WkjUFdFyNpmFAKsEp/7Su1lzPJTCoDP20xK+UA/cPLoZdZI0gDUM083NdpiL3obkQno8KALo3Kx+&#10;HH4sk+VmsVlko2wy34yypKpGn7ZlNppv06dZNa3Kskp/emppljecUiY9u2E00+zvpL89kn6o7sN5&#10;b0P8Hj30C8gO/0A6qOiF60fgoOh1bwZ1YRqD8+3l+HF/3IP9+L7XvwAAAP//AwBQSwMEFAAGAAgA&#10;AAAhAJNDcN/cAAAACwEAAA8AAABkcnMvZG93bnJldi54bWxMj8FOwzAQRO9I/IO1SFwqajcVFQrZ&#10;VAjIjQsFxHUbL0lEvE5jtw18PUYgwXFnRzNvivXkenXgMXReEBZzA4ql9raTBuH5qbq4AhUiiaXe&#10;CyN8cIB1eXpSUG79UR75sImNSiESckJoYxxyrUPdsqMw9wNL+r350VFM59hoO9IxhbteZ8astKNO&#10;UkNLA9+2XL9v9g4hVC+8qz5n9cy8LhvP2e7u4Z4Qz8+mm2tQkaf4Z4Zv/IQOZWLa+r3YoHqE5cqk&#10;LRHhMltkoJLjR9n+Kros9P8N5RcAAAD//wMAUEsBAi0AFAAGAAgAAAAhALaDOJL+AAAA4QEAABMA&#10;AAAAAAAAAAAAAAAAAAAAAFtDb250ZW50X1R5cGVzXS54bWxQSwECLQAUAAYACAAAACEAOP0h/9YA&#10;AACUAQAACwAAAAAAAAAAAAAAAAAvAQAAX3JlbHMvLnJlbHNQSwECLQAUAAYACAAAACEA+ca8QxAC&#10;AAAnBAAADgAAAAAAAAAAAAAAAAAuAgAAZHJzL2Uyb0RvYy54bWxQSwECLQAUAAYACAAAACEAk0Nw&#10;39wAAAALAQAADwAAAAAAAAAAAAAAAABqBAAAZHJzL2Rvd25yZXYueG1sUEsFBgAAAAAEAAQA8wAA&#10;AHMFAAAAAA==&#10;"/>
            </w:pict>
          </mc:Fallback>
        </mc:AlternateContent>
      </w:r>
    </w:p>
    <w:p w:rsidR="00E40B19" w:rsidRDefault="00E40B19" w:rsidP="00E40B19">
      <w:pPr>
        <w:keepNext/>
        <w:keepLines/>
        <w:ind w:firstLine="709"/>
        <w:jc w:val="both"/>
        <w:rPr>
          <w:sz w:val="28"/>
          <w:szCs w:val="28"/>
        </w:rPr>
      </w:pPr>
      <w:r w:rsidRPr="00820F0A">
        <w:rPr>
          <w:noProof/>
          <w:sz w:val="28"/>
          <w:szCs w:val="28"/>
        </w:rPr>
        <mc:AlternateContent>
          <mc:Choice Requires="wps">
            <w:drawing>
              <wp:anchor distT="0" distB="0" distL="114300" distR="114300" simplePos="0" relativeHeight="251690496" behindDoc="0" locked="0" layoutInCell="1" allowOverlap="1" wp14:anchorId="09542B93" wp14:editId="7D18572D">
                <wp:simplePos x="0" y="0"/>
                <wp:positionH relativeFrom="column">
                  <wp:posOffset>2286000</wp:posOffset>
                </wp:positionH>
                <wp:positionV relativeFrom="paragraph">
                  <wp:posOffset>3309620</wp:posOffset>
                </wp:positionV>
                <wp:extent cx="0" cy="0"/>
                <wp:effectExtent l="0" t="0" r="0" b="0"/>
                <wp:wrapNone/>
                <wp:docPr id="112" name="Line 3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67E2" id="Line 31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0.6pt" to="180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J/EAIAACc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Jhgp&#10;0oFIz0Jx9JAtHkN7euMK8KrU1oYC6Um9mmdNvzukdNUSteeR5tvZQGQWIpJ3IWHjDCTZ9V80Ax9y&#10;8Dr26tTYLkBCF9ApSnK+ScJPHtHhkF5PE1JcQ4x1/jPXHQpGiSUQjpDk+Ox8oECKq0vIoPRGSBm1&#10;lgr1JV5MJ9MY4LQULFwGN2f3u0padCRhWuIX64GbezerD4pFsJYTtr7Yngg52JBcqoAHRQCdizWM&#10;w49FuljP1/N8lE9m61Ge1vXo06bKR7NN9jitH+qqqrOfgVqWF61gjKvA7jqaWf530l8eyTBUt+G8&#10;tSF5jx77BWSv/0g6qhiEG0Zgp9l5a6/qwjRG58vLCeN+vwf7/n2vfgEAAP//AwBQSwMEFAAGAAgA&#10;AAAhAJNDcN/cAAAACwEAAA8AAABkcnMvZG93bnJldi54bWxMj8FOwzAQRO9I/IO1SFwqajcVFQrZ&#10;VAjIjQsFxHUbL0lEvE5jtw18PUYgwXFnRzNvivXkenXgMXReEBZzA4ql9raTBuH5qbq4AhUiiaXe&#10;CyN8cIB1eXpSUG79UR75sImNSiESckJoYxxyrUPdsqMw9wNL+r350VFM59hoO9IxhbteZ8astKNO&#10;UkNLA9+2XL9v9g4hVC+8qz5n9cy8LhvP2e7u4Z4Qz8+mm2tQkaf4Z4Zv/IQOZWLa+r3YoHqE5cqk&#10;LRHhMltkoJLjR9n+Kros9P8N5RcAAAD//wMAUEsBAi0AFAAGAAgAAAAhALaDOJL+AAAA4QEAABMA&#10;AAAAAAAAAAAAAAAAAAAAAFtDb250ZW50X1R5cGVzXS54bWxQSwECLQAUAAYACAAAACEAOP0h/9YA&#10;AACUAQAACwAAAAAAAAAAAAAAAAAvAQAAX3JlbHMvLnJlbHNQSwECLQAUAAYACAAAACEASA5SfxAC&#10;AAAnBAAADgAAAAAAAAAAAAAAAAAuAgAAZHJzL2Uyb0RvYy54bWxQSwECLQAUAAYACAAAACEAk0Nw&#10;39wAAAALAQAADwAAAAAAAAAAAAAAAABqBAAAZHJzL2Rvd25yZXYueG1sUEsFBgAAAAAEAAQA8wAA&#10;AHMFAAAAAA==&#10;"/>
            </w:pict>
          </mc:Fallback>
        </mc:AlternateContent>
      </w:r>
    </w:p>
    <w:p w:rsidR="00E40B19" w:rsidRPr="00277C68" w:rsidRDefault="00E40B19" w:rsidP="00E40B19">
      <w:pPr>
        <w:keepNext/>
        <w:keepLines/>
        <w:ind w:firstLine="709"/>
        <w:jc w:val="both"/>
        <w:rPr>
          <w:b/>
          <w:sz w:val="30"/>
          <w:szCs w:val="30"/>
        </w:rPr>
      </w:pPr>
      <w:r w:rsidRPr="00277C68">
        <w:rPr>
          <w:sz w:val="28"/>
          <w:szCs w:val="28"/>
        </w:rPr>
        <w:t xml:space="preserve">На территории города Кемерово за 2014 год в объеме инвестиций </w:t>
      </w:r>
      <w:r w:rsidRPr="00277C68">
        <w:rPr>
          <w:bCs/>
          <w:sz w:val="28"/>
          <w:szCs w:val="28"/>
        </w:rPr>
        <w:t>крупных и средних предприятий и организаций</w:t>
      </w:r>
      <w:r w:rsidRPr="00277C68">
        <w:rPr>
          <w:sz w:val="28"/>
          <w:szCs w:val="28"/>
        </w:rPr>
        <w:t xml:space="preserve"> (24,6 млрд. рублей) наибольший удельный вес занимают инвестиции по следующим видам экономической деятельности: транспорт и связь – 8,3 млрд. рублей, или 33,7% к общему итогу; операции с недвижимым имуществом, аренда и предоставление услуг – 2,7 млрд. рублей, или 10,9%; образование, здравоохранение и предоставление социальных и прочих коммунальных услуг – 3,6 млрд. рублей, или 14,5 %; химическое производство – 2,3 млрд. рублей, или 9,2%; государственное управление и обеспечение военной безопасности, социальное страхование – 1,4 млрд. рублей, или 5,6% к итогу.</w:t>
      </w:r>
    </w:p>
    <w:p w:rsidR="00E40B19" w:rsidRPr="00460EE8" w:rsidRDefault="00E40B19" w:rsidP="00E40B19">
      <w:pPr>
        <w:keepNext/>
        <w:keepLines/>
        <w:jc w:val="center"/>
        <w:rPr>
          <w:b/>
          <w:sz w:val="18"/>
          <w:szCs w:val="20"/>
        </w:rPr>
      </w:pPr>
    </w:p>
    <w:p w:rsidR="00E40B19" w:rsidRPr="00820F0A" w:rsidRDefault="00E40B19" w:rsidP="00E40B19">
      <w:pPr>
        <w:keepNext/>
        <w:keepLines/>
        <w:jc w:val="center"/>
        <w:rPr>
          <w:b/>
          <w:sz w:val="32"/>
          <w:szCs w:val="20"/>
        </w:rPr>
      </w:pPr>
      <w:r w:rsidRPr="00820F0A">
        <w:rPr>
          <w:b/>
          <w:sz w:val="32"/>
          <w:szCs w:val="20"/>
        </w:rPr>
        <w:t>Структура инвестиций в основной капитал</w:t>
      </w:r>
    </w:p>
    <w:p w:rsidR="00E40B19" w:rsidRPr="00820F0A" w:rsidRDefault="00E40B19" w:rsidP="00E40B19">
      <w:pPr>
        <w:keepNext/>
        <w:keepLines/>
        <w:jc w:val="center"/>
        <w:rPr>
          <w:b/>
          <w:sz w:val="32"/>
          <w:szCs w:val="20"/>
        </w:rPr>
      </w:pPr>
      <w:r w:rsidRPr="00820F0A">
        <w:rPr>
          <w:b/>
          <w:sz w:val="32"/>
          <w:szCs w:val="20"/>
        </w:rPr>
        <w:t>по видам основных фондов,%</w:t>
      </w:r>
    </w:p>
    <w:p w:rsidR="00E40B19" w:rsidRPr="00820F0A" w:rsidRDefault="00E40B19" w:rsidP="00E40B19">
      <w:pPr>
        <w:pStyle w:val="af"/>
        <w:keepNext/>
        <w:keepLines/>
        <w:tabs>
          <w:tab w:val="left" w:pos="2160"/>
        </w:tabs>
        <w:ind w:firstLine="0"/>
        <w:jc w:val="both"/>
        <w:rPr>
          <w:sz w:val="2"/>
          <w:szCs w:val="16"/>
        </w:rPr>
      </w:pPr>
    </w:p>
    <w:p w:rsidR="00E40B19" w:rsidRPr="00820F0A" w:rsidRDefault="00E40B19" w:rsidP="00E40B19">
      <w:pPr>
        <w:pStyle w:val="af"/>
        <w:keepNext/>
        <w:keepLines/>
        <w:tabs>
          <w:tab w:val="left" w:pos="2160"/>
        </w:tabs>
        <w:ind w:firstLine="0"/>
        <w:jc w:val="both"/>
        <w:rPr>
          <w:sz w:val="10"/>
        </w:rPr>
      </w:pPr>
    </w:p>
    <w:p w:rsidR="00E40B19" w:rsidRPr="00C544FD" w:rsidRDefault="00E40B19" w:rsidP="00E40B19">
      <w:pPr>
        <w:pStyle w:val="12"/>
        <w:rPr>
          <w:b/>
          <w:sz w:val="30"/>
          <w:szCs w:val="30"/>
          <w:lang w:val="x-none"/>
        </w:rPr>
      </w:pPr>
      <w:r>
        <w:rPr>
          <w:noProof/>
        </w:rPr>
        <w:drawing>
          <wp:inline distT="0" distB="0" distL="0" distR="0" wp14:anchorId="29D56311" wp14:editId="7A46579E">
            <wp:extent cx="6296025" cy="2495550"/>
            <wp:effectExtent l="0" t="0" r="0" b="0"/>
            <wp:docPr id="134"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40B19" w:rsidRPr="00540549" w:rsidRDefault="00E40B19" w:rsidP="00E40B19">
      <w:pPr>
        <w:pStyle w:val="af"/>
        <w:keepNext/>
        <w:keepLines/>
        <w:ind w:firstLine="720"/>
        <w:jc w:val="both"/>
        <w:rPr>
          <w:szCs w:val="28"/>
        </w:rPr>
      </w:pPr>
      <w:r w:rsidRPr="00540549">
        <w:rPr>
          <w:szCs w:val="28"/>
        </w:rPr>
        <w:lastRenderedPageBreak/>
        <w:t>За 2014 год большая часть всех затрат на новое строительство, расширение, реконструкцию и техническое перевооружение действующих производств финансировалась за счет привлеченных средств: по городу Кемерово – 6</w:t>
      </w:r>
      <w:r w:rsidRPr="00540549">
        <w:rPr>
          <w:szCs w:val="28"/>
          <w:lang w:val="ru-RU"/>
        </w:rPr>
        <w:t>2</w:t>
      </w:r>
      <w:r w:rsidRPr="00540549">
        <w:rPr>
          <w:szCs w:val="28"/>
        </w:rPr>
        <w:t>,</w:t>
      </w:r>
      <w:r w:rsidRPr="00540549">
        <w:rPr>
          <w:szCs w:val="28"/>
          <w:lang w:val="ru-RU"/>
        </w:rPr>
        <w:t>1</w:t>
      </w:r>
      <w:r w:rsidRPr="00540549">
        <w:rPr>
          <w:szCs w:val="28"/>
        </w:rPr>
        <w:t xml:space="preserve">%, из них </w:t>
      </w:r>
      <w:r w:rsidRPr="00540549">
        <w:rPr>
          <w:szCs w:val="28"/>
          <w:lang w:val="ru-RU"/>
        </w:rPr>
        <w:t>22,2</w:t>
      </w:r>
      <w:r w:rsidRPr="00540549">
        <w:rPr>
          <w:szCs w:val="28"/>
        </w:rPr>
        <w:t xml:space="preserve">% – бюджетные средства, </w:t>
      </w:r>
      <w:r w:rsidRPr="00540549">
        <w:rPr>
          <w:szCs w:val="28"/>
          <w:lang w:val="ru-RU"/>
        </w:rPr>
        <w:t>6,0</w:t>
      </w:r>
      <w:r w:rsidRPr="00540549">
        <w:rPr>
          <w:szCs w:val="28"/>
        </w:rPr>
        <w:t xml:space="preserve">% – кредиты банков и заемные средства других организаций, </w:t>
      </w:r>
      <w:r w:rsidRPr="00540549">
        <w:rPr>
          <w:szCs w:val="28"/>
          <w:lang w:val="ru-RU"/>
        </w:rPr>
        <w:t>33,6</w:t>
      </w:r>
      <w:r w:rsidRPr="00540549">
        <w:rPr>
          <w:szCs w:val="28"/>
        </w:rPr>
        <w:t xml:space="preserve">% – прочие средства (средства вышестоящей организации), </w:t>
      </w:r>
      <w:r w:rsidRPr="00540549">
        <w:rPr>
          <w:szCs w:val="28"/>
          <w:lang w:val="ru-RU"/>
        </w:rPr>
        <w:t>0,3</w:t>
      </w:r>
      <w:r w:rsidRPr="00540549">
        <w:rPr>
          <w:szCs w:val="28"/>
        </w:rPr>
        <w:t xml:space="preserve">% - средства </w:t>
      </w:r>
      <w:r w:rsidRPr="00540549">
        <w:rPr>
          <w:szCs w:val="28"/>
          <w:lang w:val="ru-RU"/>
        </w:rPr>
        <w:t>внебюджетных фондов</w:t>
      </w:r>
      <w:r w:rsidRPr="00540549">
        <w:rPr>
          <w:szCs w:val="28"/>
        </w:rPr>
        <w:t>.</w:t>
      </w:r>
    </w:p>
    <w:p w:rsidR="00E40B19" w:rsidRPr="00820F0A" w:rsidRDefault="00E40B19" w:rsidP="00E40B19">
      <w:pPr>
        <w:pStyle w:val="12"/>
        <w:rPr>
          <w:b/>
          <w:sz w:val="30"/>
          <w:szCs w:val="30"/>
        </w:rPr>
      </w:pPr>
    </w:p>
    <w:p w:rsidR="00E40B19" w:rsidRPr="00540549" w:rsidRDefault="00E40B19" w:rsidP="00E40B19">
      <w:pPr>
        <w:pStyle w:val="12"/>
        <w:jc w:val="center"/>
        <w:rPr>
          <w:b/>
          <w:sz w:val="32"/>
          <w:szCs w:val="32"/>
        </w:rPr>
      </w:pPr>
      <w:r w:rsidRPr="00540549">
        <w:rPr>
          <w:b/>
          <w:sz w:val="32"/>
          <w:szCs w:val="32"/>
        </w:rPr>
        <w:t>Структура инвестиций в основной капитал</w:t>
      </w:r>
    </w:p>
    <w:p w:rsidR="00E40B19" w:rsidRPr="00540549" w:rsidRDefault="00E40B19" w:rsidP="00E40B19">
      <w:pPr>
        <w:pStyle w:val="12"/>
        <w:jc w:val="center"/>
        <w:rPr>
          <w:b/>
          <w:sz w:val="32"/>
          <w:szCs w:val="32"/>
        </w:rPr>
      </w:pPr>
      <w:r w:rsidRPr="00540549">
        <w:rPr>
          <w:b/>
          <w:sz w:val="32"/>
          <w:szCs w:val="32"/>
        </w:rPr>
        <w:t>по источникам финансирования за 2014 год,</w:t>
      </w:r>
    </w:p>
    <w:p w:rsidR="00E40B19" w:rsidRPr="0048041F" w:rsidRDefault="00E40B19" w:rsidP="00E40B19">
      <w:pPr>
        <w:pStyle w:val="12"/>
        <w:jc w:val="center"/>
        <w:rPr>
          <w:b/>
          <w:sz w:val="32"/>
          <w:szCs w:val="32"/>
        </w:rPr>
      </w:pPr>
      <w:r w:rsidRPr="00540549">
        <w:rPr>
          <w:b/>
          <w:sz w:val="32"/>
          <w:szCs w:val="32"/>
        </w:rPr>
        <w:t xml:space="preserve"> млн. рублей</w:t>
      </w:r>
    </w:p>
    <w:p w:rsidR="00E40B19" w:rsidRPr="00820F0A" w:rsidRDefault="00E40B19" w:rsidP="00E40B19">
      <w:pPr>
        <w:pStyle w:val="12"/>
        <w:rPr>
          <w:b/>
          <w:sz w:val="30"/>
          <w:szCs w:val="30"/>
        </w:rPr>
      </w:pPr>
      <w:r w:rsidRPr="00820F0A">
        <w:rPr>
          <w:b/>
          <w:noProof/>
          <w:sz w:val="30"/>
          <w:szCs w:val="30"/>
        </w:rPr>
        <mc:AlternateContent>
          <mc:Choice Requires="wps">
            <w:drawing>
              <wp:anchor distT="0" distB="0" distL="114300" distR="114300" simplePos="0" relativeHeight="251710976" behindDoc="0" locked="0" layoutInCell="1" allowOverlap="1" wp14:anchorId="779C3D6F" wp14:editId="3FEDC109">
                <wp:simplePos x="0" y="0"/>
                <wp:positionH relativeFrom="column">
                  <wp:posOffset>388620</wp:posOffset>
                </wp:positionH>
                <wp:positionV relativeFrom="paragraph">
                  <wp:posOffset>116205</wp:posOffset>
                </wp:positionV>
                <wp:extent cx="5875020" cy="342900"/>
                <wp:effectExtent l="0" t="0" r="0" b="0"/>
                <wp:wrapNone/>
                <wp:docPr id="110" name="Text Box 3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42900"/>
                        </a:xfrm>
                        <a:prstGeom prst="rect">
                          <a:avLst/>
                        </a:prstGeom>
                        <a:solidFill>
                          <a:srgbClr val="FFFF00"/>
                        </a:solidFill>
                        <a:ln w="9525">
                          <a:solidFill>
                            <a:srgbClr val="000000"/>
                          </a:solidFill>
                          <a:miter lim="800000"/>
                          <a:headEnd/>
                          <a:tailEnd/>
                        </a:ln>
                      </wps:spPr>
                      <wps:txbx>
                        <w:txbxContent>
                          <w:p w:rsidR="00554981" w:rsidRPr="00EB32B1" w:rsidRDefault="00554981" w:rsidP="00E40B19">
                            <w:pPr>
                              <w:keepNext/>
                              <w:jc w:val="center"/>
                              <w:rPr>
                                <w:b/>
                                <w:sz w:val="28"/>
                                <w:szCs w:val="28"/>
                              </w:rPr>
                            </w:pPr>
                            <w:r w:rsidRPr="00587011">
                              <w:rPr>
                                <w:sz w:val="28"/>
                                <w:szCs w:val="28"/>
                              </w:rPr>
                              <w:t xml:space="preserve">Собственные средства </w:t>
                            </w:r>
                            <w:r>
                              <w:rPr>
                                <w:b/>
                                <w:sz w:val="28"/>
                                <w:szCs w:val="28"/>
                              </w:rPr>
                              <w:t>9 319,1 (37,9%</w:t>
                            </w:r>
                            <w:r w:rsidRPr="00EB32B1">
                              <w:rPr>
                                <w:b/>
                                <w:sz w:val="28"/>
                                <w:szCs w:val="28"/>
                              </w:rPr>
                              <w:t xml:space="preserve">) </w:t>
                            </w:r>
                            <w:r>
                              <w:rPr>
                                <w:b/>
                                <w:sz w:val="28"/>
                                <w:szCs w:val="28"/>
                              </w:rPr>
                              <w:t>(</w:t>
                            </w:r>
                            <w:r>
                              <w:rPr>
                                <w:b/>
                              </w:rPr>
                              <w:t>2013 г. – 42,5</w:t>
                            </w:r>
                            <w:r w:rsidRPr="00AB32B9">
                              <w:rPr>
                                <w:b/>
                              </w:rPr>
                              <w:t>%)</w:t>
                            </w:r>
                          </w:p>
                          <w:p w:rsidR="00554981" w:rsidRPr="00587011" w:rsidRDefault="00554981" w:rsidP="00E40B19">
                            <w:pPr>
                              <w:keepNext/>
                              <w:jc w:val="center"/>
                              <w:rPr>
                                <w:b/>
                                <w:sz w:val="2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3D6F" id="Text Box 3273" o:spid="_x0000_s1027" type="#_x0000_t202" style="position:absolute;margin-left:30.6pt;margin-top:9.15pt;width:462.6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zqMQIAAFwEAAAOAAAAZHJzL2Uyb0RvYy54bWysVNuO0zAQfUfiHyy/06Rpy7ZR09XSpQhp&#10;uUi7fIDjOImF4zG226R8/Y6dtpRFvCDyYNme8ZmZc2ayvh06RQ7COgm6oNNJSonQHCqpm4J+e9q9&#10;WVLiPNMVU6BFQY/C0dvN61fr3uQigxZUJSxBEO3y3hS09d7kSeJ4KzrmJmCERmMNtmMej7ZJKst6&#10;RO9UkqXp26QHWxkLXDiHt/ejkW4ifl0L7r/UtROeqIJibj6uNq5lWJPNmuWNZaaV/JQG+4csOiY1&#10;Br1A3TPPyN7KP6A6yS04qP2EQ5dAXUsuYg1YzTR9Uc1jy4yItSA5zlxocv8Pln8+fLVEVqjdFPnR&#10;rEORnsTgyTsYyCy7mQWKeuNy9Hw06OsHtKB7LNeZB+DfHdGwbZluxJ210LeCVZjiNLxMrp6OOC6A&#10;lP0nqDAS23uIQENtu8AfMkIQHVM5XuQJ2XC8XCxvFmmGJo622TxbpVG/hOXn18Y6/0FAR8KmoBbl&#10;j+js8OB8yIblZ5cQzIGS1U4qFQ+2KbfKkgPDVtnhd0H/zU1p0hd0tcgWIwF/hUjjFzl4EamTHnte&#10;ya6gy4sTywNt73UVO9IzqcY9pqz0icdA3UiiH8phVO0sTwnVEYm1MLY4jiRuWrA/KemxvQvqfuyZ&#10;FZSojxrFWU3n8zAP8TBf3ARa7bWlvLYwzRGqoJ6Scbv14wztjZVNi5HGdtBwh4LWMnIdlB+zOqWP&#10;LRwlOI1bmJHrc/T69VPYPAMAAP//AwBQSwMEFAAGAAgAAAAhALvrnvrhAAAACAEAAA8AAABkcnMv&#10;ZG93bnJldi54bWxMj0tPwzAQhO9I/AdrkbhRpykKaYhTIaQicSiPtFLFzU02D4jXaey04d+znOA4&#10;O6OZb9PVZDpxwsG1lhTMZwEIpMKWLdUKdtv1TQzCeU2l7iyhgm90sMouL1KdlPZM73jKfS24hFyi&#10;FTTe94mUrmjQaDezPRJ7lR2M9iyHWpaDPnO56WQYBJE0uiVeaHSPjw0WX/loFHwcx+p1/7mjp/AN&#10;X47P6+WmyjdKXV9ND/cgPE7+Lwy/+IwOGTMd7EilE52CaB5yku/xAgT7yzi6BXFQcBcuQGap/P9A&#10;9gMAAP//AwBQSwECLQAUAAYACAAAACEAtoM4kv4AAADhAQAAEwAAAAAAAAAAAAAAAAAAAAAAW0Nv&#10;bnRlbnRfVHlwZXNdLnhtbFBLAQItABQABgAIAAAAIQA4/SH/1gAAAJQBAAALAAAAAAAAAAAAAAAA&#10;AC8BAABfcmVscy8ucmVsc1BLAQItABQABgAIAAAAIQDKNKzqMQIAAFwEAAAOAAAAAAAAAAAAAAAA&#10;AC4CAABkcnMvZTJvRG9jLnhtbFBLAQItABQABgAIAAAAIQC765764QAAAAgBAAAPAAAAAAAAAAAA&#10;AAAAAIsEAABkcnMvZG93bnJldi54bWxQSwUGAAAAAAQABADzAAAAmQUAAAAA&#10;" fillcolor="yellow">
                <v:textbox>
                  <w:txbxContent>
                    <w:p w:rsidR="00554981" w:rsidRPr="00EB32B1" w:rsidRDefault="00554981" w:rsidP="00E40B19">
                      <w:pPr>
                        <w:keepNext/>
                        <w:jc w:val="center"/>
                        <w:rPr>
                          <w:b/>
                          <w:sz w:val="28"/>
                          <w:szCs w:val="28"/>
                        </w:rPr>
                      </w:pPr>
                      <w:r w:rsidRPr="00587011">
                        <w:rPr>
                          <w:sz w:val="28"/>
                          <w:szCs w:val="28"/>
                        </w:rPr>
                        <w:t xml:space="preserve">Собственные средства </w:t>
                      </w:r>
                      <w:r>
                        <w:rPr>
                          <w:b/>
                          <w:sz w:val="28"/>
                          <w:szCs w:val="28"/>
                        </w:rPr>
                        <w:t>9 319,1 (37,9%</w:t>
                      </w:r>
                      <w:r w:rsidRPr="00EB32B1">
                        <w:rPr>
                          <w:b/>
                          <w:sz w:val="28"/>
                          <w:szCs w:val="28"/>
                        </w:rPr>
                        <w:t xml:space="preserve">) </w:t>
                      </w:r>
                      <w:r>
                        <w:rPr>
                          <w:b/>
                          <w:sz w:val="28"/>
                          <w:szCs w:val="28"/>
                        </w:rPr>
                        <w:t>(</w:t>
                      </w:r>
                      <w:r>
                        <w:rPr>
                          <w:b/>
                        </w:rPr>
                        <w:t>2013 г. – 42,5</w:t>
                      </w:r>
                      <w:r w:rsidRPr="00AB32B9">
                        <w:rPr>
                          <w:b/>
                        </w:rPr>
                        <w:t>%)</w:t>
                      </w:r>
                    </w:p>
                    <w:p w:rsidR="00554981" w:rsidRPr="00587011" w:rsidRDefault="00554981" w:rsidP="00E40B19">
                      <w:pPr>
                        <w:keepNext/>
                        <w:jc w:val="center"/>
                        <w:rPr>
                          <w:b/>
                          <w:sz w:val="22"/>
                          <w:szCs w:val="28"/>
                        </w:rPr>
                      </w:pPr>
                    </w:p>
                  </w:txbxContent>
                </v:textbox>
              </v:shape>
            </w:pict>
          </mc:Fallback>
        </mc:AlternateContent>
      </w:r>
    </w:p>
    <w:p w:rsidR="00E40B19" w:rsidRPr="00820F0A" w:rsidRDefault="00E40B19" w:rsidP="00E40B19">
      <w:pPr>
        <w:pStyle w:val="12"/>
        <w:rPr>
          <w:b/>
          <w:sz w:val="30"/>
          <w:szCs w:val="30"/>
        </w:rPr>
      </w:pPr>
      <w:r w:rsidRPr="00820F0A">
        <w:rPr>
          <w:b/>
          <w:noProof/>
          <w:sz w:val="30"/>
          <w:szCs w:val="30"/>
        </w:rPr>
        <mc:AlternateContent>
          <mc:Choice Requires="wps">
            <w:drawing>
              <wp:anchor distT="0" distB="0" distL="114300" distR="114300" simplePos="0" relativeHeight="251708928" behindDoc="0" locked="0" layoutInCell="1" allowOverlap="1" wp14:anchorId="1F135DE6" wp14:editId="4505FC0C">
                <wp:simplePos x="0" y="0"/>
                <wp:positionH relativeFrom="column">
                  <wp:posOffset>5300345</wp:posOffset>
                </wp:positionH>
                <wp:positionV relativeFrom="paragraph">
                  <wp:posOffset>137159</wp:posOffset>
                </wp:positionV>
                <wp:extent cx="19050" cy="581025"/>
                <wp:effectExtent l="57150" t="0" r="57150" b="47625"/>
                <wp:wrapNone/>
                <wp:docPr id="109" name="Line 3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CED93" id="Line 3271"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35pt,10.8pt" to="418.8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GLQIAAFIEAAAOAAAAZHJzL2Uyb0RvYy54bWysVMGO2jAQvVfqP1i+QxIWWIgIqyqBXrZd&#10;pN1+gLEdYtWxLdsQUNV/79gJtLSXqmoOzjgzfvNm3jirp3Mr0YlbJ7QqcDZOMeKKaibUocBf3raj&#10;BUbOE8WI1IoX+MIdflq/f7fqTM4nutGScYsARLm8MwVuvDd5kjja8Ja4sTZcgbPWtiUetvaQMEs6&#10;QG9lMknTedJpy4zVlDsHX6veidcRv6459S917bhHssDAzcfVxnUf1mS9IvnBEtMIOtAg/8CiJUJB&#10;0htURTxBRyv+gGoFtdrp2o+pbhNd14LyWANUk6W/VfPaEMNjLdAcZ25tcv8Pln4+7SwSDLRLlxgp&#10;0oJIz0Jx9DB5zEJ7OuNyiCrVzoYC6Vm9mmdNvzqkdNkQdeCR5tvFwMl4Irk7EjbOQJJ990kziCFH&#10;r2OvzrVtAyR0AZ2jJJebJPzsEYWP2TKdgW4UPLNFlk5mgVJC8utZY53/yHWLglFgCcwjNjk9O9+H&#10;XkNCKqW3QsooulSoK/ByBpDB47QULDjjxh72pbToRMLYxGfIexdm9VGxCNZwwjaD7YmQYCMfO+Kt&#10;gB5JjkO2ljOMJIebEqyenlQhI9QLhAern5xvy3S5WWwW09F0Mt+MpmlVjT5sy+lovs0eZ9VDVZZV&#10;9j2Qz6Z5IxjjKvC/TnE2/bspGe5TP3+3Ob41KrlHj80Hstd3JB0FDxr307LX7LKzobqgPQxuDB4u&#10;WbgZv+5j1M9fwfoHAAAA//8DAFBLAwQUAAYACAAAACEAx9k1xeEAAAAKAQAADwAAAGRycy9kb3du&#10;cmV2LnhtbEyPwU7DMAyG70i8Q2QkbizNiraoNJ0Q0rhsgLYhBLesMW1Fk1RJupW3x5zgaPvT7+8v&#10;V5Pt2QlD7LxTIGYZMHS1N51rFLwe1jcSWEzaGd17hwq+McKqurwodWH82e3wtE8NoxAXC62gTWko&#10;OI91i1bHmR/Q0e3TB6sTjaHhJugzhduez7Nswa3uHH1o9YAPLdZf+9Eq2G3XG/m2Gac6fDyK58PL&#10;9uk9SqWur6b7O2AJp/QHw68+qUNFTkc/OhNZr0Dmt0tCFczFAhgBMl/S4kikyAXwquT/K1Q/AAAA&#10;//8DAFBLAQItABQABgAIAAAAIQC2gziS/gAAAOEBAAATAAAAAAAAAAAAAAAAAAAAAABbQ29udGVu&#10;dF9UeXBlc10ueG1sUEsBAi0AFAAGAAgAAAAhADj9If/WAAAAlAEAAAsAAAAAAAAAAAAAAAAALwEA&#10;AF9yZWxzLy5yZWxzUEsBAi0AFAAGAAgAAAAhAFz6AUYtAgAAUgQAAA4AAAAAAAAAAAAAAAAALgIA&#10;AGRycy9lMm9Eb2MueG1sUEsBAi0AFAAGAAgAAAAhAMfZNcXhAAAACgEAAA8AAAAAAAAAAAAAAAAA&#10;hwQAAGRycy9kb3ducmV2LnhtbFBLBQYAAAAABAAEAPMAAACVBQAAAAA=&#10;">
                <v:stroke endarrow="block"/>
              </v:line>
            </w:pict>
          </mc:Fallback>
        </mc:AlternateContent>
      </w:r>
      <w:r w:rsidRPr="00820F0A">
        <w:rPr>
          <w:b/>
          <w:noProof/>
          <w:sz w:val="30"/>
          <w:szCs w:val="30"/>
        </w:rPr>
        <mc:AlternateContent>
          <mc:Choice Requires="wps">
            <w:drawing>
              <wp:anchor distT="0" distB="0" distL="114300" distR="114300" simplePos="0" relativeHeight="251709952" behindDoc="0" locked="0" layoutInCell="1" allowOverlap="1" wp14:anchorId="11A33ABE" wp14:editId="3E115175">
                <wp:simplePos x="0" y="0"/>
                <wp:positionH relativeFrom="column">
                  <wp:posOffset>3242945</wp:posOffset>
                </wp:positionH>
                <wp:positionV relativeFrom="paragraph">
                  <wp:posOffset>137160</wp:posOffset>
                </wp:positionV>
                <wp:extent cx="0" cy="514350"/>
                <wp:effectExtent l="76200" t="0" r="57150" b="57150"/>
                <wp:wrapNone/>
                <wp:docPr id="108" name="Line 3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E1653" id="Line 3272"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35pt,10.8pt" to="255.3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n+LAIAAE4EAAAOAAAAZHJzL2Uyb0RvYy54bWysVE2P2jAQvVfqf7B8h3wQWIgIq4pAL9sW&#10;abc/wNgOserYlm0IqOp/79gButteqqoczNieefNm3jjLx3Mn0YlbJ7SqcDZOMeKKaibUocJfX7aj&#10;OUbOE8WI1IpX+MIdfly9f7fsTclz3WrJuEUAolzZmwq33psySRxteUfcWBuu4LLRtiMetvaQMEt6&#10;QO9kkqfpLOm1ZcZqyp2D03q4xKuI3zSc+i9N47hHssLAzcfVxnUf1mS1JOXBEtMKeqVB/oFFR4SC&#10;pHeomniCjlb8AdUJarXTjR9T3SW6aQTlsQaoJkt/q+a5JYbHWqA5ztzb5P4fLP182lkkGGiXglSK&#10;dCDSk1AcTfKHPLSnN64Er7Xa2VAgPatn86TpN4eUXrdEHXik+XIxEJmFiORNSNg4A0n2/SfNwIcc&#10;vY69Oje2C5DQBXSOklzukvCzR3Q4pHA6zYrJNKqVkPIWZ6zzH7nuUDAqLIF1xCWnJ+cDD1LeXEIa&#10;pbdCyii4VKiv8GKaT2OA01KwcBncnD3s19KiEwkjE3+xKLh57Wb1UbEI1nLCNlfbEyHBRj52w1sB&#10;/ZEch2wdZxhJDq8kWAM9qUJGqBUIX61har4v0sVmvpkXoyKfbUZFWtejD9t1MZpts4dpPanX6zr7&#10;EchnRdkKxrgK/G8TnBV/NyHXtzTM3n2G741K3qLHjgLZ238kHcUO+g6TstfssrOhuqA7DG10vj6w&#10;8Cpe76PXr8/A6icAAAD//wMAUEsDBBQABgAIAAAAIQAuaXu23wAAAAoBAAAPAAAAZHJzL2Rvd25y&#10;ZXYueG1sTI/BSsNAEIbvgu+wjODN7iZgDDGbIkK9tCptRfS2zY5JMDsbsps2vr0jHvQ4Mx//fH+5&#10;nF0vjjiGzpOGZKFAINXedtRoeNmvrnIQIRqypveEGr4wwLI6PytNYf2JtnjcxUZwCIXCaGhjHAop&#10;Q92iM2HhByS+ffjRmcjj2Eg7mhOHu16mSmXSmY74Q2sGvG+x/txNTsN2s1rnr+tprsf3h+Rp/7x5&#10;fAu51pcX890tiIhz/IPhR5/VoWKng5/IBtFruE7UDaMa0iQDwcDv4sCkSjOQVSn/V6i+AQAA//8D&#10;AFBLAQItABQABgAIAAAAIQC2gziS/gAAAOEBAAATAAAAAAAAAAAAAAAAAAAAAABbQ29udGVudF9U&#10;eXBlc10ueG1sUEsBAi0AFAAGAAgAAAAhADj9If/WAAAAlAEAAAsAAAAAAAAAAAAAAAAALwEAAF9y&#10;ZWxzLy5yZWxzUEsBAi0AFAAGAAgAAAAhAPBruf4sAgAATgQAAA4AAAAAAAAAAAAAAAAALgIAAGRy&#10;cy9lMm9Eb2MueG1sUEsBAi0AFAAGAAgAAAAhAC5pe7bfAAAACgEAAA8AAAAAAAAAAAAAAAAAhgQA&#10;AGRycy9kb3ducmV2LnhtbFBLBQYAAAAABAAEAPMAAACSBQAAAAA=&#10;">
                <v:stroke endarrow="block"/>
              </v:line>
            </w:pict>
          </mc:Fallback>
        </mc:AlternateContent>
      </w:r>
      <w:r w:rsidRPr="00820F0A">
        <w:rPr>
          <w:b/>
          <w:noProof/>
          <w:sz w:val="30"/>
          <w:szCs w:val="30"/>
        </w:rPr>
        <mc:AlternateContent>
          <mc:Choice Requires="wps">
            <w:drawing>
              <wp:anchor distT="0" distB="0" distL="114300" distR="114300" simplePos="0" relativeHeight="251696640" behindDoc="0" locked="0" layoutInCell="1" allowOverlap="1" wp14:anchorId="396EC574" wp14:editId="6999C5B6">
                <wp:simplePos x="0" y="0"/>
                <wp:positionH relativeFrom="column">
                  <wp:posOffset>1185545</wp:posOffset>
                </wp:positionH>
                <wp:positionV relativeFrom="paragraph">
                  <wp:posOffset>137160</wp:posOffset>
                </wp:positionV>
                <wp:extent cx="0" cy="571500"/>
                <wp:effectExtent l="76200" t="0" r="57150" b="57150"/>
                <wp:wrapNone/>
                <wp:docPr id="107" name="Line 3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6E20" id="Line 325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10.8pt" to="93.3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2QLAIAAE4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HzFS&#10;pIMmbYXi6GEyXQR5euMK8KrUzoYC6Vk9m62m3xxSumqJOvBI8+ViIDILEcmbkLBxBpLs+0+agQ85&#10;eh21Oje2C5CgAjrHllzuLeFnj+hwSOF0+phN09ithBS3OGOd/8h1h4JRYgmsIy45bZ0PPEhxcwlp&#10;lN4IKWPDpUJ9iRfTyTQGOC0FC5fBzdnDvpIWnUgYmfiLRcHNazerj4pFsJYTtr7anggJNvJRDW8F&#10;6CM5Dtk6zjCSHF5JsAZ6UoWMUCsQvlrD1HxfpIv1fD3PR/lkth7laV2PPmyqfDTbZI/T+qGuqjr7&#10;EchnedEKxrgK/G8TnOV/NyHXtzTM3n2G70Ilb9GjokD29h9Jx2aH/g6TstfssrOhutB3GNrofH1g&#10;4VW83kevX5+B1U8AAAD//wMAUEsDBBQABgAIAAAAIQA6mbCR3gAAAAoBAAAPAAAAZHJzL2Rvd25y&#10;ZXYueG1sTI9BT8MwDIXvSPyHyEjcWNodSlWaTghpXDaYtiEEt6wxbUXjVEm6lX8/jwvc/J6fnj+X&#10;i8n24og+dI4UpLMEBFLtTEeNgrf98i4HEaImo3tHqOAHAyyq66tSF8adaIvHXWwEl1AotII2xqGQ&#10;MtQtWh1mbkDi3ZfzVkeWvpHG6xOX217OkySTVnfEF1o94FOL9fdutAq26+Uqf1+NU+0/n9PX/Wb9&#10;8hFypW5vpscHEBGn+BeGCz6jQ8VMBzeSCaJnnWf3HFUwTzMQl8CvceAhZUdWpfz/QnUGAAD//wMA&#10;UEsBAi0AFAAGAAgAAAAhALaDOJL+AAAA4QEAABMAAAAAAAAAAAAAAAAAAAAAAFtDb250ZW50X1R5&#10;cGVzXS54bWxQSwECLQAUAAYACAAAACEAOP0h/9YAAACUAQAACwAAAAAAAAAAAAAAAAAvAQAAX3Jl&#10;bHMvLnJlbHNQSwECLQAUAAYACAAAACEAm4L9kCwCAABOBAAADgAAAAAAAAAAAAAAAAAuAgAAZHJz&#10;L2Uyb0RvYy54bWxQSwECLQAUAAYACAAAACEAOpmwkd4AAAAKAQAADwAAAAAAAAAAAAAAAACGBAAA&#10;ZHJzL2Rvd25yZXYueG1sUEsFBgAAAAAEAAQA8wAAAJEFAAAAAA==&#10;">
                <v:stroke endarrow="block"/>
              </v:line>
            </w:pict>
          </mc:Fallback>
        </mc:AlternateContent>
      </w:r>
    </w:p>
    <w:p w:rsidR="00E40B19" w:rsidRPr="00820F0A" w:rsidRDefault="00E40B19" w:rsidP="00E40B19">
      <w:pPr>
        <w:pStyle w:val="12"/>
        <w:rPr>
          <w:b/>
          <w:sz w:val="28"/>
          <w:szCs w:val="28"/>
        </w:rPr>
      </w:pPr>
    </w:p>
    <w:p w:rsidR="00E40B19" w:rsidRPr="00820F0A" w:rsidRDefault="00E40B19" w:rsidP="00E40B19">
      <w:pPr>
        <w:pStyle w:val="12"/>
        <w:jc w:val="center"/>
        <w:rPr>
          <w:b/>
          <w:i/>
          <w:sz w:val="30"/>
          <w:szCs w:val="30"/>
        </w:rPr>
      </w:pPr>
    </w:p>
    <w:p w:rsidR="00E40B19" w:rsidRPr="00820F0A" w:rsidRDefault="00E40B19" w:rsidP="00E40B19">
      <w:pPr>
        <w:pStyle w:val="12"/>
        <w:jc w:val="center"/>
        <w:rPr>
          <w:b/>
          <w:i/>
          <w:sz w:val="30"/>
          <w:szCs w:val="30"/>
        </w:rPr>
      </w:pPr>
      <w:r w:rsidRPr="00820F0A">
        <w:rPr>
          <w:b/>
          <w:noProof/>
          <w:sz w:val="30"/>
          <w:szCs w:val="30"/>
        </w:rPr>
        <mc:AlternateContent>
          <mc:Choice Requires="wps">
            <w:drawing>
              <wp:anchor distT="0" distB="0" distL="114300" distR="114300" simplePos="0" relativeHeight="251699712" behindDoc="0" locked="0" layoutInCell="1" allowOverlap="1" wp14:anchorId="4B42B766" wp14:editId="5982AD8D">
                <wp:simplePos x="0" y="0"/>
                <wp:positionH relativeFrom="column">
                  <wp:posOffset>2176145</wp:posOffset>
                </wp:positionH>
                <wp:positionV relativeFrom="paragraph">
                  <wp:posOffset>13335</wp:posOffset>
                </wp:positionV>
                <wp:extent cx="2057400" cy="1781175"/>
                <wp:effectExtent l="0" t="0" r="19050" b="28575"/>
                <wp:wrapNone/>
                <wp:docPr id="106" name="Text Box 3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81175"/>
                        </a:xfrm>
                        <a:prstGeom prst="rect">
                          <a:avLst/>
                        </a:prstGeom>
                        <a:solidFill>
                          <a:srgbClr val="00FF00"/>
                        </a:solidFill>
                        <a:ln w="9525">
                          <a:solidFill>
                            <a:srgbClr val="000000"/>
                          </a:solidFill>
                          <a:miter lim="800000"/>
                          <a:headEnd/>
                          <a:tailEnd/>
                        </a:ln>
                      </wps:spPr>
                      <wps:txbx>
                        <w:txbxContent>
                          <w:p w:rsidR="00554981" w:rsidRDefault="00554981" w:rsidP="00E40B19">
                            <w:pPr>
                              <w:pStyle w:val="ab"/>
                              <w:jc w:val="center"/>
                              <w:rPr>
                                <w:sz w:val="22"/>
                              </w:rPr>
                            </w:pPr>
                          </w:p>
                          <w:p w:rsidR="00554981" w:rsidRPr="00843682" w:rsidRDefault="00554981" w:rsidP="00E40B19">
                            <w:pPr>
                              <w:pStyle w:val="ab"/>
                              <w:jc w:val="center"/>
                              <w:rPr>
                                <w:b/>
                                <w:sz w:val="28"/>
                                <w:szCs w:val="28"/>
                              </w:rPr>
                            </w:pPr>
                            <w:r w:rsidRPr="00843682">
                              <w:rPr>
                                <w:b/>
                                <w:sz w:val="28"/>
                                <w:szCs w:val="28"/>
                              </w:rPr>
                              <w:t>Инвестиции</w:t>
                            </w:r>
                            <w:r>
                              <w:rPr>
                                <w:b/>
                                <w:sz w:val="28"/>
                                <w:szCs w:val="28"/>
                              </w:rPr>
                              <w:t xml:space="preserve"> </w:t>
                            </w:r>
                            <w:r w:rsidRPr="00843682">
                              <w:rPr>
                                <w:b/>
                                <w:sz w:val="28"/>
                                <w:szCs w:val="28"/>
                              </w:rPr>
                              <w:t xml:space="preserve">в </w:t>
                            </w:r>
                          </w:p>
                          <w:p w:rsidR="00554981" w:rsidRPr="00843682" w:rsidRDefault="00554981" w:rsidP="00E40B19">
                            <w:pPr>
                              <w:pStyle w:val="ab"/>
                              <w:jc w:val="center"/>
                              <w:rPr>
                                <w:b/>
                                <w:sz w:val="28"/>
                                <w:szCs w:val="28"/>
                              </w:rPr>
                            </w:pPr>
                            <w:r w:rsidRPr="00843682">
                              <w:rPr>
                                <w:b/>
                                <w:sz w:val="28"/>
                                <w:szCs w:val="28"/>
                              </w:rPr>
                              <w:t>основной капитал</w:t>
                            </w:r>
                            <w:r>
                              <w:rPr>
                                <w:b/>
                                <w:sz w:val="28"/>
                                <w:szCs w:val="28"/>
                              </w:rPr>
                              <w:t xml:space="preserve"> по крупным и средним предприятиям и организациям </w:t>
                            </w:r>
                          </w:p>
                          <w:p w:rsidR="00554981" w:rsidRPr="003C0EC1" w:rsidRDefault="00554981" w:rsidP="00E40B19">
                            <w:pPr>
                              <w:pStyle w:val="ab"/>
                              <w:jc w:val="center"/>
                              <w:rPr>
                                <w:b/>
                                <w:sz w:val="16"/>
                                <w:szCs w:val="32"/>
                              </w:rPr>
                            </w:pPr>
                          </w:p>
                          <w:p w:rsidR="00554981" w:rsidRPr="003C0EC1" w:rsidRDefault="00554981" w:rsidP="00E40B19">
                            <w:pPr>
                              <w:pStyle w:val="ab"/>
                              <w:jc w:val="center"/>
                              <w:rPr>
                                <w:b/>
                                <w:sz w:val="32"/>
                                <w:szCs w:val="32"/>
                              </w:rPr>
                            </w:pPr>
                            <w:r>
                              <w:rPr>
                                <w:b/>
                                <w:sz w:val="32"/>
                                <w:szCs w:val="32"/>
                              </w:rPr>
                              <w:t>24 582,8 </w:t>
                            </w:r>
                            <w:r w:rsidRPr="003C0EC1">
                              <w:rPr>
                                <w:b/>
                                <w:sz w:val="32"/>
                                <w:szCs w:val="32"/>
                              </w:rPr>
                              <w:t xml:space="preserve"> (100</w:t>
                            </w:r>
                            <w:r>
                              <w:rPr>
                                <w:b/>
                                <w:sz w:val="32"/>
                                <w:szCs w:val="32"/>
                              </w:rPr>
                              <w:t>%</w:t>
                            </w:r>
                            <w:r w:rsidRPr="003C0EC1">
                              <w:rPr>
                                <w:b/>
                                <w:sz w:val="32"/>
                                <w:szCs w:val="32"/>
                              </w:rPr>
                              <w:t>)</w:t>
                            </w:r>
                          </w:p>
                          <w:p w:rsidR="00554981" w:rsidRPr="005B2812" w:rsidRDefault="00554981" w:rsidP="00E40B19">
                            <w:pPr>
                              <w:pStyle w:val="ab"/>
                              <w:jc w:val="center"/>
                              <w:rPr>
                                <w:b/>
                                <w:sz w:val="28"/>
                                <w:szCs w:val="32"/>
                              </w:rPr>
                            </w:pPr>
                          </w:p>
                          <w:p w:rsidR="00554981" w:rsidRPr="001C2F28" w:rsidRDefault="00554981" w:rsidP="00E40B19">
                            <w:pPr>
                              <w:jc w:val="center"/>
                              <w:rPr>
                                <w:b/>
                                <w:sz w:val="21"/>
                                <w:szCs w:val="21"/>
                              </w:rPr>
                            </w:pPr>
                            <w:r w:rsidRPr="001C2F28">
                              <w:rPr>
                                <w:b/>
                                <w:sz w:val="21"/>
                                <w:szCs w:val="21"/>
                              </w:rPr>
                              <w:t xml:space="preserve"> 1 кв-л 20</w:t>
                            </w:r>
                            <w:r>
                              <w:rPr>
                                <w:b/>
                                <w:sz w:val="21"/>
                                <w:szCs w:val="21"/>
                              </w:rPr>
                              <w:t>11</w:t>
                            </w:r>
                            <w:r w:rsidRPr="001C2F28">
                              <w:rPr>
                                <w:b/>
                                <w:sz w:val="21"/>
                                <w:szCs w:val="21"/>
                              </w:rPr>
                              <w:t xml:space="preserve">г. </w:t>
                            </w:r>
                            <w:r>
                              <w:rPr>
                                <w:b/>
                                <w:sz w:val="21"/>
                                <w:szCs w:val="21"/>
                              </w:rPr>
                              <w:t>–</w:t>
                            </w:r>
                            <w:r w:rsidRPr="001C2F28">
                              <w:rPr>
                                <w:b/>
                                <w:sz w:val="21"/>
                                <w:szCs w:val="21"/>
                              </w:rPr>
                              <w:t xml:space="preserve"> </w:t>
                            </w:r>
                            <w:r>
                              <w:rPr>
                                <w:b/>
                                <w:sz w:val="21"/>
                                <w:szCs w:val="21"/>
                              </w:rPr>
                              <w:t>3 067,7</w:t>
                            </w:r>
                            <w:r w:rsidRPr="0055564D">
                              <w:rPr>
                                <w:b/>
                                <w:sz w:val="22"/>
                                <w:szCs w:val="32"/>
                              </w:rPr>
                              <w:t xml:space="preserve"> </w:t>
                            </w:r>
                            <w:r w:rsidRPr="001C2F28">
                              <w:rPr>
                                <w:b/>
                                <w:sz w:val="21"/>
                                <w:szCs w:val="21"/>
                              </w:rPr>
                              <w:t>(100</w:t>
                            </w:r>
                            <w:r>
                              <w:rPr>
                                <w:b/>
                                <w:sz w:val="21"/>
                                <w:szCs w:val="21"/>
                              </w:rPr>
                              <w:t>%</w:t>
                            </w:r>
                            <w:r w:rsidRPr="001C2F28">
                              <w:rPr>
                                <w:b/>
                                <w:sz w:val="21"/>
                                <w:szCs w:val="21"/>
                              </w:rPr>
                              <w:t>)</w:t>
                            </w:r>
                          </w:p>
                          <w:p w:rsidR="00554981" w:rsidRPr="00343827" w:rsidRDefault="00554981" w:rsidP="00E40B19">
                            <w:pPr>
                              <w:pStyle w:val="ab"/>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2B766" id="Text Box 3262" o:spid="_x0000_s1028" type="#_x0000_t202" style="position:absolute;left:0;text-align:left;margin-left:171.35pt;margin-top:1.05pt;width:162pt;height:140.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htMwIAAF0EAAAOAAAAZHJzL2Uyb0RvYy54bWysVNtu2zAMfR+wfxD0vviy3GrEKbp0GQZ0&#10;F6DdB8iybAuTRU1SYndfX0pOs+yCPQzLgyCa1CF5DpnN9dgrchTWSdAlzWYpJUJzqKVuS/rlYf9q&#10;TYnzTNdMgRYlfRSOXm9fvtgMphA5dKBqYQmCaFcMpqSd96ZIEsc70TM3AyM0OhuwPfNo2japLRsQ&#10;vVdJnqbLZABbGwtcOIdfbycn3Ub8phHcf2oaJzxRJcXafDxtPKtwJtsNK1rLTCf5qQz2D1X0TGpM&#10;eoa6ZZ6Rg5W/QfWSW3DQ+BmHPoGmkVzEHrCbLP2lm/uOGRF7QXKcOdPk/h8s/3j8bImsUbt0SYlm&#10;PYr0IEZP3sBIXufLPFA0GFdg5L3BWD+iB8Nju87cAf/qiIZdx3QrbqyFoROsxhKz8DK5eDrhuABS&#10;DR+gxkzs4CECjY3tA3/ICEF0lOrxLE+ohuPHPF2s5im6OPqy1TrLVouYgxXPz411/p2AnoRLSS3q&#10;H+HZ8c75UA4rnkNCNgdK1nupVDRsW+2UJUcWZiXd7zHV9OSnMKXJUNKrRb6YGPgLRIq/P0H00uPQ&#10;K9mXdB1iTmMYeHura8zJCs+kmu5YstInIgN3E4t+rMYo21mfCupHZNbCNOO4k3jpwH6nZMD5Lqn7&#10;dmBWUKLea1TnKpvPw0JEY75Y5WjYS0916WGaI1RJPSXTdeenJToYK9sOM03zoOEGFW1k5DpIP1V1&#10;Kh9nOEpw2rewJJd2jPrxr7B9AgAA//8DAFBLAwQUAAYACAAAACEAHue1lN8AAAAJAQAADwAAAGRy&#10;cy9kb3ducmV2LnhtbEyPQU+DQBCF7yb+h82YeLMLaLChLE018WDSHsQmxtvCToHIziK7LdRf73iq&#10;xy/v5c03+Xq2vTjh6DtHCuJFBAKpdqajRsH+/eVuCcIHTUb3jlDBGT2si+urXGfGTfSGpzI0gkfI&#10;Z1pBG8KQSenrFq32CzcgcXZwo9WBcWykGfXE47aXSRSl0uqO+EKrB3xusf4qj1bBVJXbeO9225+P&#10;p1cTnb93nxtplLq9mTcrEAHncCnDnz6rQ8FOlTuS8aJXcP+QPHJVQRKD4DxNU+aKeZmkIItc/v+g&#10;+AUAAP//AwBQSwECLQAUAAYACAAAACEAtoM4kv4AAADhAQAAEwAAAAAAAAAAAAAAAAAAAAAAW0Nv&#10;bnRlbnRfVHlwZXNdLnhtbFBLAQItABQABgAIAAAAIQA4/SH/1gAAAJQBAAALAAAAAAAAAAAAAAAA&#10;AC8BAABfcmVscy8ucmVsc1BLAQItABQABgAIAAAAIQAhqBhtMwIAAF0EAAAOAAAAAAAAAAAAAAAA&#10;AC4CAABkcnMvZTJvRG9jLnhtbFBLAQItABQABgAIAAAAIQAe57WU3wAAAAkBAAAPAAAAAAAAAAAA&#10;AAAAAI0EAABkcnMvZG93bnJldi54bWxQSwUGAAAAAAQABADzAAAAmQUAAAAA&#10;" fillcolor="lime">
                <v:textbox>
                  <w:txbxContent>
                    <w:p w:rsidR="00554981" w:rsidRDefault="00554981" w:rsidP="00E40B19">
                      <w:pPr>
                        <w:pStyle w:val="ab"/>
                        <w:jc w:val="center"/>
                        <w:rPr>
                          <w:sz w:val="22"/>
                        </w:rPr>
                      </w:pPr>
                    </w:p>
                    <w:p w:rsidR="00554981" w:rsidRPr="00843682" w:rsidRDefault="00554981" w:rsidP="00E40B19">
                      <w:pPr>
                        <w:pStyle w:val="ab"/>
                        <w:jc w:val="center"/>
                        <w:rPr>
                          <w:b/>
                          <w:sz w:val="28"/>
                          <w:szCs w:val="28"/>
                        </w:rPr>
                      </w:pPr>
                      <w:r w:rsidRPr="00843682">
                        <w:rPr>
                          <w:b/>
                          <w:sz w:val="28"/>
                          <w:szCs w:val="28"/>
                        </w:rPr>
                        <w:t>Инвестиции</w:t>
                      </w:r>
                      <w:r>
                        <w:rPr>
                          <w:b/>
                          <w:sz w:val="28"/>
                          <w:szCs w:val="28"/>
                        </w:rPr>
                        <w:t xml:space="preserve"> </w:t>
                      </w:r>
                      <w:r w:rsidRPr="00843682">
                        <w:rPr>
                          <w:b/>
                          <w:sz w:val="28"/>
                          <w:szCs w:val="28"/>
                        </w:rPr>
                        <w:t xml:space="preserve">в </w:t>
                      </w:r>
                    </w:p>
                    <w:p w:rsidR="00554981" w:rsidRPr="00843682" w:rsidRDefault="00554981" w:rsidP="00E40B19">
                      <w:pPr>
                        <w:pStyle w:val="ab"/>
                        <w:jc w:val="center"/>
                        <w:rPr>
                          <w:b/>
                          <w:sz w:val="28"/>
                          <w:szCs w:val="28"/>
                        </w:rPr>
                      </w:pPr>
                      <w:proofErr w:type="gramStart"/>
                      <w:r w:rsidRPr="00843682">
                        <w:rPr>
                          <w:b/>
                          <w:sz w:val="28"/>
                          <w:szCs w:val="28"/>
                        </w:rPr>
                        <w:t>основной</w:t>
                      </w:r>
                      <w:proofErr w:type="gramEnd"/>
                      <w:r w:rsidRPr="00843682">
                        <w:rPr>
                          <w:b/>
                          <w:sz w:val="28"/>
                          <w:szCs w:val="28"/>
                        </w:rPr>
                        <w:t xml:space="preserve"> капитал</w:t>
                      </w:r>
                      <w:r>
                        <w:rPr>
                          <w:b/>
                          <w:sz w:val="28"/>
                          <w:szCs w:val="28"/>
                        </w:rPr>
                        <w:t xml:space="preserve"> по крупным и средним предприятиям и организациям </w:t>
                      </w:r>
                    </w:p>
                    <w:p w:rsidR="00554981" w:rsidRPr="003C0EC1" w:rsidRDefault="00554981" w:rsidP="00E40B19">
                      <w:pPr>
                        <w:pStyle w:val="ab"/>
                        <w:jc w:val="center"/>
                        <w:rPr>
                          <w:b/>
                          <w:sz w:val="16"/>
                          <w:szCs w:val="32"/>
                        </w:rPr>
                      </w:pPr>
                    </w:p>
                    <w:p w:rsidR="00554981" w:rsidRPr="003C0EC1" w:rsidRDefault="00554981" w:rsidP="00E40B19">
                      <w:pPr>
                        <w:pStyle w:val="ab"/>
                        <w:jc w:val="center"/>
                        <w:rPr>
                          <w:b/>
                          <w:sz w:val="32"/>
                          <w:szCs w:val="32"/>
                        </w:rPr>
                      </w:pPr>
                      <w:r>
                        <w:rPr>
                          <w:b/>
                          <w:sz w:val="32"/>
                          <w:szCs w:val="32"/>
                        </w:rPr>
                        <w:t>24 582,8 </w:t>
                      </w:r>
                      <w:r w:rsidRPr="003C0EC1">
                        <w:rPr>
                          <w:b/>
                          <w:sz w:val="32"/>
                          <w:szCs w:val="32"/>
                        </w:rPr>
                        <w:t xml:space="preserve"> (100</w:t>
                      </w:r>
                      <w:r>
                        <w:rPr>
                          <w:b/>
                          <w:sz w:val="32"/>
                          <w:szCs w:val="32"/>
                        </w:rPr>
                        <w:t>%</w:t>
                      </w:r>
                      <w:r w:rsidRPr="003C0EC1">
                        <w:rPr>
                          <w:b/>
                          <w:sz w:val="32"/>
                          <w:szCs w:val="32"/>
                        </w:rPr>
                        <w:t>)</w:t>
                      </w:r>
                    </w:p>
                    <w:p w:rsidR="00554981" w:rsidRPr="005B2812" w:rsidRDefault="00554981" w:rsidP="00E40B19">
                      <w:pPr>
                        <w:pStyle w:val="ab"/>
                        <w:jc w:val="center"/>
                        <w:rPr>
                          <w:b/>
                          <w:sz w:val="28"/>
                          <w:szCs w:val="32"/>
                        </w:rPr>
                      </w:pPr>
                    </w:p>
                    <w:p w:rsidR="00554981" w:rsidRPr="001C2F28" w:rsidRDefault="00554981" w:rsidP="00E40B19">
                      <w:pPr>
                        <w:jc w:val="center"/>
                        <w:rPr>
                          <w:b/>
                          <w:sz w:val="21"/>
                          <w:szCs w:val="21"/>
                        </w:rPr>
                      </w:pPr>
                      <w:r w:rsidRPr="001C2F28">
                        <w:rPr>
                          <w:b/>
                          <w:sz w:val="21"/>
                          <w:szCs w:val="21"/>
                        </w:rPr>
                        <w:t xml:space="preserve"> 1 </w:t>
                      </w:r>
                      <w:proofErr w:type="spellStart"/>
                      <w:r w:rsidRPr="001C2F28">
                        <w:rPr>
                          <w:b/>
                          <w:sz w:val="21"/>
                          <w:szCs w:val="21"/>
                        </w:rPr>
                        <w:t>кв</w:t>
                      </w:r>
                      <w:proofErr w:type="spellEnd"/>
                      <w:r w:rsidRPr="001C2F28">
                        <w:rPr>
                          <w:b/>
                          <w:sz w:val="21"/>
                          <w:szCs w:val="21"/>
                        </w:rPr>
                        <w:t>-л 20</w:t>
                      </w:r>
                      <w:r>
                        <w:rPr>
                          <w:b/>
                          <w:sz w:val="21"/>
                          <w:szCs w:val="21"/>
                        </w:rPr>
                        <w:t>11</w:t>
                      </w:r>
                      <w:r w:rsidRPr="001C2F28">
                        <w:rPr>
                          <w:b/>
                          <w:sz w:val="21"/>
                          <w:szCs w:val="21"/>
                        </w:rPr>
                        <w:t xml:space="preserve">г. </w:t>
                      </w:r>
                      <w:r>
                        <w:rPr>
                          <w:b/>
                          <w:sz w:val="21"/>
                          <w:szCs w:val="21"/>
                        </w:rPr>
                        <w:t>–</w:t>
                      </w:r>
                      <w:r w:rsidRPr="001C2F28">
                        <w:rPr>
                          <w:b/>
                          <w:sz w:val="21"/>
                          <w:szCs w:val="21"/>
                        </w:rPr>
                        <w:t xml:space="preserve"> </w:t>
                      </w:r>
                      <w:r>
                        <w:rPr>
                          <w:b/>
                          <w:sz w:val="21"/>
                          <w:szCs w:val="21"/>
                        </w:rPr>
                        <w:t>3 067,7</w:t>
                      </w:r>
                      <w:r w:rsidRPr="0055564D">
                        <w:rPr>
                          <w:b/>
                          <w:sz w:val="22"/>
                          <w:szCs w:val="32"/>
                        </w:rPr>
                        <w:t xml:space="preserve"> </w:t>
                      </w:r>
                      <w:r w:rsidRPr="001C2F28">
                        <w:rPr>
                          <w:b/>
                          <w:sz w:val="21"/>
                          <w:szCs w:val="21"/>
                        </w:rPr>
                        <w:t>(100</w:t>
                      </w:r>
                      <w:r>
                        <w:rPr>
                          <w:b/>
                          <w:sz w:val="21"/>
                          <w:szCs w:val="21"/>
                        </w:rPr>
                        <w:t>%</w:t>
                      </w:r>
                      <w:r w:rsidRPr="001C2F28">
                        <w:rPr>
                          <w:b/>
                          <w:sz w:val="21"/>
                          <w:szCs w:val="21"/>
                        </w:rPr>
                        <w:t>)</w:t>
                      </w:r>
                    </w:p>
                    <w:p w:rsidR="00554981" w:rsidRPr="00343827" w:rsidRDefault="00554981" w:rsidP="00E40B19">
                      <w:pPr>
                        <w:pStyle w:val="ab"/>
                        <w:jc w:val="center"/>
                        <w:rPr>
                          <w:b/>
                          <w:sz w:val="28"/>
                        </w:rPr>
                      </w:pPr>
                    </w:p>
                  </w:txbxContent>
                </v:textbox>
              </v:shape>
            </w:pict>
          </mc:Fallback>
        </mc:AlternateContent>
      </w:r>
      <w:r w:rsidRPr="00820F0A">
        <w:rPr>
          <w:b/>
          <w:noProof/>
          <w:sz w:val="30"/>
          <w:szCs w:val="30"/>
        </w:rPr>
        <mc:AlternateContent>
          <mc:Choice Requires="wps">
            <w:drawing>
              <wp:anchor distT="0" distB="0" distL="114300" distR="114300" simplePos="0" relativeHeight="251704832" behindDoc="0" locked="0" layoutInCell="1" allowOverlap="1" wp14:anchorId="0548F0D7" wp14:editId="5A4C09D2">
                <wp:simplePos x="0" y="0"/>
                <wp:positionH relativeFrom="column">
                  <wp:posOffset>4462145</wp:posOffset>
                </wp:positionH>
                <wp:positionV relativeFrom="paragraph">
                  <wp:posOffset>92709</wp:posOffset>
                </wp:positionV>
                <wp:extent cx="1828800" cy="1114425"/>
                <wp:effectExtent l="0" t="0" r="19050" b="28575"/>
                <wp:wrapNone/>
                <wp:docPr id="104" name="Text Box 3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14425"/>
                        </a:xfrm>
                        <a:prstGeom prst="rect">
                          <a:avLst/>
                        </a:prstGeom>
                        <a:solidFill>
                          <a:srgbClr val="00FFFF"/>
                        </a:solidFill>
                        <a:ln w="9525">
                          <a:solidFill>
                            <a:srgbClr val="000000"/>
                          </a:solidFill>
                          <a:miter lim="800000"/>
                          <a:headEnd/>
                          <a:tailEnd/>
                        </a:ln>
                      </wps:spPr>
                      <wps:txbx>
                        <w:txbxContent>
                          <w:p w:rsidR="00554981" w:rsidRDefault="00554981" w:rsidP="00E40B19">
                            <w:pPr>
                              <w:jc w:val="center"/>
                              <w:rPr>
                                <w:sz w:val="28"/>
                                <w:szCs w:val="28"/>
                              </w:rPr>
                            </w:pPr>
                            <w:r w:rsidRPr="00431E27">
                              <w:rPr>
                                <w:sz w:val="28"/>
                                <w:szCs w:val="28"/>
                              </w:rPr>
                              <w:t xml:space="preserve">Бюджетные </w:t>
                            </w:r>
                          </w:p>
                          <w:p w:rsidR="00554981" w:rsidRPr="00431E27" w:rsidRDefault="00554981" w:rsidP="00E40B19">
                            <w:pPr>
                              <w:jc w:val="center"/>
                              <w:rPr>
                                <w:sz w:val="28"/>
                                <w:szCs w:val="28"/>
                              </w:rPr>
                            </w:pPr>
                            <w:r w:rsidRPr="00431E27">
                              <w:rPr>
                                <w:sz w:val="28"/>
                                <w:szCs w:val="28"/>
                              </w:rPr>
                              <w:t xml:space="preserve">средства </w:t>
                            </w:r>
                          </w:p>
                          <w:p w:rsidR="00554981" w:rsidRPr="001B5604" w:rsidRDefault="00554981" w:rsidP="00E40B19">
                            <w:pPr>
                              <w:jc w:val="center"/>
                              <w:rPr>
                                <w:b/>
                                <w:sz w:val="28"/>
                                <w:szCs w:val="28"/>
                              </w:rPr>
                            </w:pPr>
                            <w:r>
                              <w:rPr>
                                <w:b/>
                                <w:sz w:val="28"/>
                                <w:szCs w:val="28"/>
                              </w:rPr>
                              <w:t>5 459,7 (22,2</w:t>
                            </w:r>
                            <w:r w:rsidRPr="001B5604">
                              <w:rPr>
                                <w:b/>
                                <w:sz w:val="28"/>
                                <w:szCs w:val="28"/>
                              </w:rPr>
                              <w:t>%)</w:t>
                            </w:r>
                          </w:p>
                          <w:p w:rsidR="00554981" w:rsidRPr="005B2812" w:rsidRDefault="00554981" w:rsidP="00E40B19">
                            <w:pPr>
                              <w:jc w:val="center"/>
                              <w:rPr>
                                <w:b/>
                                <w:sz w:val="14"/>
                                <w:szCs w:val="28"/>
                              </w:rPr>
                            </w:pPr>
                          </w:p>
                          <w:p w:rsidR="00554981" w:rsidRPr="00FB3C7E" w:rsidRDefault="00554981" w:rsidP="00E40B19">
                            <w:pPr>
                              <w:jc w:val="center"/>
                              <w:rPr>
                                <w:b/>
                                <w:sz w:val="22"/>
                                <w:szCs w:val="28"/>
                              </w:rPr>
                            </w:pPr>
                            <w:r>
                              <w:rPr>
                                <w:b/>
                                <w:sz w:val="22"/>
                                <w:szCs w:val="28"/>
                              </w:rPr>
                              <w:t>(</w:t>
                            </w:r>
                            <w:r w:rsidRPr="00F17E1A">
                              <w:rPr>
                                <w:b/>
                                <w:sz w:val="22"/>
                                <w:szCs w:val="28"/>
                              </w:rPr>
                              <w:t>20</w:t>
                            </w:r>
                            <w:r>
                              <w:rPr>
                                <w:b/>
                                <w:sz w:val="22"/>
                                <w:szCs w:val="28"/>
                              </w:rPr>
                              <w:t>13</w:t>
                            </w:r>
                            <w:r w:rsidRPr="00F17E1A">
                              <w:rPr>
                                <w:b/>
                                <w:sz w:val="22"/>
                                <w:szCs w:val="28"/>
                              </w:rPr>
                              <w:t>г.</w:t>
                            </w:r>
                            <w:r>
                              <w:rPr>
                                <w:b/>
                                <w:sz w:val="22"/>
                                <w:szCs w:val="28"/>
                              </w:rPr>
                              <w:t xml:space="preserve"> –</w:t>
                            </w:r>
                            <w:r w:rsidRPr="00FB3C7E">
                              <w:rPr>
                                <w:b/>
                                <w:sz w:val="22"/>
                                <w:szCs w:val="28"/>
                              </w:rPr>
                              <w:t xml:space="preserve"> </w:t>
                            </w:r>
                            <w:r>
                              <w:rPr>
                                <w:b/>
                                <w:sz w:val="22"/>
                                <w:szCs w:val="28"/>
                              </w:rPr>
                              <w:t>25,3</w:t>
                            </w:r>
                            <w:r w:rsidRPr="00FB3C7E">
                              <w:rPr>
                                <w:b/>
                                <w:sz w:val="22"/>
                                <w:szCs w:val="28"/>
                              </w:rPr>
                              <w:t>%)</w:t>
                            </w:r>
                          </w:p>
                          <w:p w:rsidR="00554981" w:rsidRPr="00281A38" w:rsidRDefault="00554981" w:rsidP="00E40B1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8F0D7" id="Text Box 3267" o:spid="_x0000_s1029" type="#_x0000_t202" style="position:absolute;left:0;text-align:left;margin-left:351.35pt;margin-top:7.3pt;width:2in;height:87.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WrMAIAAF0EAAAOAAAAZHJzL2Uyb0RvYy54bWysVNtu2zAMfR+wfxD0vthxkzY14hRdugwD&#10;ugvQ7gNkWbaFyaImKbGzry8lu2l2AQYM84MghtQheQ6Z9c3QKXIQ1knQBZ3PUkqE5lBJ3RT06+Pu&#10;zYoS55mumAItCnoUjt5sXr9a9yYXGbSgKmEJgmiX96agrfcmTxLHW9ExNwMjNDprsB3zaNomqSzr&#10;Eb1TSZaml0kPtjIWuHAOf70bnXQT8etacP+5rp3wRBUUa/PxtPEsw5ls1ixvLDOt5FMZ7B+q6JjU&#10;mPQEdcc8I3srf4PqJLfgoPYzDl0CdS25iD1gN/P0l24eWmZE7AXJceZEk/t/sPzT4YslskLt0gUl&#10;mnUo0qMYPHkLA7nILq8CRb1xOUY+GIz1A3owPLbrzD3wb45o2LZMN+LWWuhbwSoscR5eJmdPRxwX&#10;QMr+I1SYie09RKChtl3gDxkhiI5SHU/yhGp4SLnKVqsUXRx98/l8sciWMQfLn58b6/x7AR0Jl4Ja&#10;1D/Cs8O986Eclj+HhGwOlKx2Uqlo2KbcKksOLMxKusNvQv8pTGnSF/R6ibn/BpHi9yeITnoceiW7&#10;gmI/UxDLA2/vdBVH0jOpxjuWrPREZOBuZNEP5RBluwgJAsklVEdk1sI447iTeGnB/qCkx/kuqPu+&#10;Z1ZQoj5oVOca6QsLEY3F8ipDw557ynMP0xyhCuopGa9bPy7R3ljZtJhpnAcNt6hoLSPXL1VN5eMM&#10;RwmmfQtLcm7HqJd/hc0TAAAA//8DAFBLAwQUAAYACAAAACEA/YRg3d8AAAAKAQAADwAAAGRycy9k&#10;b3ducmV2LnhtbEyPwU7DMBBE70j8g7VI3KidqrRNiFOhqpyAAi2I6ybeJhGxHcVuG/6e5QTHnXma&#10;nclXo+3EiYbQeqchmSgQ5CpvWldreN8/3CxBhIjOYOcdafimAKvi8iLHzPize6PTLtaCQ1zIUEMT&#10;Y59JGaqGLIaJ78mxd/CDxcjnUEsz4JnDbSenSs2lxdbxhwZ7WjdUfe2OVsMLbjeJ/XwK69dZ+bh5&#10;vv1IzKHT+vpqvL8DEWmMfzD81ufqUHCn0h+dCaLTsFDTBaNszOYgGEhTxULJQqoSkEUu/08ofgAA&#10;AP//AwBQSwECLQAUAAYACAAAACEAtoM4kv4AAADhAQAAEwAAAAAAAAAAAAAAAAAAAAAAW0NvbnRl&#10;bnRfVHlwZXNdLnhtbFBLAQItABQABgAIAAAAIQA4/SH/1gAAAJQBAAALAAAAAAAAAAAAAAAAAC8B&#10;AABfcmVscy8ucmVsc1BLAQItABQABgAIAAAAIQADcoWrMAIAAF0EAAAOAAAAAAAAAAAAAAAAAC4C&#10;AABkcnMvZTJvRG9jLnhtbFBLAQItABQABgAIAAAAIQD9hGDd3wAAAAoBAAAPAAAAAAAAAAAAAAAA&#10;AIoEAABkcnMvZG93bnJldi54bWxQSwUGAAAAAAQABADzAAAAlgUAAAAA&#10;" fillcolor="aqua">
                <v:textbox>
                  <w:txbxContent>
                    <w:p w:rsidR="00554981" w:rsidRDefault="00554981" w:rsidP="00E40B19">
                      <w:pPr>
                        <w:jc w:val="center"/>
                        <w:rPr>
                          <w:sz w:val="28"/>
                          <w:szCs w:val="28"/>
                        </w:rPr>
                      </w:pPr>
                      <w:r w:rsidRPr="00431E27">
                        <w:rPr>
                          <w:sz w:val="28"/>
                          <w:szCs w:val="28"/>
                        </w:rPr>
                        <w:t xml:space="preserve">Бюджетные </w:t>
                      </w:r>
                    </w:p>
                    <w:p w:rsidR="00554981" w:rsidRPr="00431E27" w:rsidRDefault="00554981" w:rsidP="00E40B19">
                      <w:pPr>
                        <w:jc w:val="center"/>
                        <w:rPr>
                          <w:sz w:val="28"/>
                          <w:szCs w:val="28"/>
                        </w:rPr>
                      </w:pPr>
                      <w:proofErr w:type="gramStart"/>
                      <w:r w:rsidRPr="00431E27">
                        <w:rPr>
                          <w:sz w:val="28"/>
                          <w:szCs w:val="28"/>
                        </w:rPr>
                        <w:t>средства</w:t>
                      </w:r>
                      <w:proofErr w:type="gramEnd"/>
                      <w:r w:rsidRPr="00431E27">
                        <w:rPr>
                          <w:sz w:val="28"/>
                          <w:szCs w:val="28"/>
                        </w:rPr>
                        <w:t xml:space="preserve"> </w:t>
                      </w:r>
                    </w:p>
                    <w:p w:rsidR="00554981" w:rsidRPr="001B5604" w:rsidRDefault="00554981" w:rsidP="00E40B19">
                      <w:pPr>
                        <w:jc w:val="center"/>
                        <w:rPr>
                          <w:b/>
                          <w:sz w:val="28"/>
                          <w:szCs w:val="28"/>
                        </w:rPr>
                      </w:pPr>
                      <w:r>
                        <w:rPr>
                          <w:b/>
                          <w:sz w:val="28"/>
                          <w:szCs w:val="28"/>
                        </w:rPr>
                        <w:t>5 459,7 (22,2</w:t>
                      </w:r>
                      <w:r w:rsidRPr="001B5604">
                        <w:rPr>
                          <w:b/>
                          <w:sz w:val="28"/>
                          <w:szCs w:val="28"/>
                        </w:rPr>
                        <w:t>%)</w:t>
                      </w:r>
                    </w:p>
                    <w:p w:rsidR="00554981" w:rsidRPr="005B2812" w:rsidRDefault="00554981" w:rsidP="00E40B19">
                      <w:pPr>
                        <w:jc w:val="center"/>
                        <w:rPr>
                          <w:b/>
                          <w:sz w:val="14"/>
                          <w:szCs w:val="28"/>
                        </w:rPr>
                      </w:pPr>
                    </w:p>
                    <w:p w:rsidR="00554981" w:rsidRPr="00FB3C7E" w:rsidRDefault="00554981" w:rsidP="00E40B19">
                      <w:pPr>
                        <w:jc w:val="center"/>
                        <w:rPr>
                          <w:b/>
                          <w:sz w:val="22"/>
                          <w:szCs w:val="28"/>
                        </w:rPr>
                      </w:pPr>
                      <w:r>
                        <w:rPr>
                          <w:b/>
                          <w:sz w:val="22"/>
                          <w:szCs w:val="28"/>
                        </w:rPr>
                        <w:t>(</w:t>
                      </w:r>
                      <w:r w:rsidRPr="00F17E1A">
                        <w:rPr>
                          <w:b/>
                          <w:sz w:val="22"/>
                          <w:szCs w:val="28"/>
                        </w:rPr>
                        <w:t>20</w:t>
                      </w:r>
                      <w:r>
                        <w:rPr>
                          <w:b/>
                          <w:sz w:val="22"/>
                          <w:szCs w:val="28"/>
                        </w:rPr>
                        <w:t>13</w:t>
                      </w:r>
                      <w:r w:rsidRPr="00F17E1A">
                        <w:rPr>
                          <w:b/>
                          <w:sz w:val="22"/>
                          <w:szCs w:val="28"/>
                        </w:rPr>
                        <w:t>г.</w:t>
                      </w:r>
                      <w:r>
                        <w:rPr>
                          <w:b/>
                          <w:sz w:val="22"/>
                          <w:szCs w:val="28"/>
                        </w:rPr>
                        <w:t xml:space="preserve"> –</w:t>
                      </w:r>
                      <w:r w:rsidRPr="00FB3C7E">
                        <w:rPr>
                          <w:b/>
                          <w:sz w:val="22"/>
                          <w:szCs w:val="28"/>
                        </w:rPr>
                        <w:t xml:space="preserve"> </w:t>
                      </w:r>
                      <w:r>
                        <w:rPr>
                          <w:b/>
                          <w:sz w:val="22"/>
                          <w:szCs w:val="28"/>
                        </w:rPr>
                        <w:t>25,3</w:t>
                      </w:r>
                      <w:r w:rsidRPr="00FB3C7E">
                        <w:rPr>
                          <w:b/>
                          <w:sz w:val="22"/>
                          <w:szCs w:val="28"/>
                        </w:rPr>
                        <w:t>%)</w:t>
                      </w:r>
                    </w:p>
                    <w:p w:rsidR="00554981" w:rsidRPr="00281A38" w:rsidRDefault="00554981" w:rsidP="00E40B19">
                      <w:pPr>
                        <w:jc w:val="center"/>
                      </w:pPr>
                    </w:p>
                  </w:txbxContent>
                </v:textbox>
              </v:shape>
            </w:pict>
          </mc:Fallback>
        </mc:AlternateContent>
      </w:r>
      <w:r w:rsidRPr="00820F0A">
        <w:rPr>
          <w:b/>
          <w:noProof/>
          <w:sz w:val="30"/>
          <w:szCs w:val="30"/>
        </w:rPr>
        <mc:AlternateContent>
          <mc:Choice Requires="wps">
            <w:drawing>
              <wp:anchor distT="0" distB="0" distL="114300" distR="114300" simplePos="0" relativeHeight="251700736" behindDoc="0" locked="0" layoutInCell="1" allowOverlap="1" wp14:anchorId="3221B374" wp14:editId="51EE2DC6">
                <wp:simplePos x="0" y="0"/>
                <wp:positionH relativeFrom="column">
                  <wp:posOffset>457200</wp:posOffset>
                </wp:positionH>
                <wp:positionV relativeFrom="paragraph">
                  <wp:posOffset>89535</wp:posOffset>
                </wp:positionV>
                <wp:extent cx="1485900" cy="943610"/>
                <wp:effectExtent l="0" t="0" r="0" b="0"/>
                <wp:wrapNone/>
                <wp:docPr id="105" name="Text Box 3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43610"/>
                        </a:xfrm>
                        <a:prstGeom prst="rect">
                          <a:avLst/>
                        </a:prstGeom>
                        <a:solidFill>
                          <a:srgbClr val="00FFFF"/>
                        </a:solidFill>
                        <a:ln w="9525">
                          <a:solidFill>
                            <a:srgbClr val="000000"/>
                          </a:solidFill>
                          <a:miter lim="800000"/>
                          <a:headEnd/>
                          <a:tailEnd/>
                        </a:ln>
                      </wps:spPr>
                      <wps:txbx>
                        <w:txbxContent>
                          <w:p w:rsidR="00554981" w:rsidRPr="00431E27" w:rsidRDefault="00554981" w:rsidP="00E40B19">
                            <w:pPr>
                              <w:pStyle w:val="33"/>
                              <w:jc w:val="center"/>
                              <w:rPr>
                                <w:sz w:val="28"/>
                                <w:szCs w:val="28"/>
                              </w:rPr>
                            </w:pPr>
                            <w:r>
                              <w:rPr>
                                <w:sz w:val="28"/>
                                <w:szCs w:val="28"/>
                              </w:rPr>
                              <w:t>К</w:t>
                            </w:r>
                            <w:r w:rsidRPr="00431E27">
                              <w:rPr>
                                <w:sz w:val="28"/>
                                <w:szCs w:val="28"/>
                              </w:rPr>
                              <w:t xml:space="preserve">редиты банков </w:t>
                            </w:r>
                          </w:p>
                          <w:p w:rsidR="00554981" w:rsidRPr="003C0EC1" w:rsidRDefault="00554981" w:rsidP="00E40B19">
                            <w:pPr>
                              <w:jc w:val="center"/>
                              <w:rPr>
                                <w:b/>
                                <w:sz w:val="28"/>
                                <w:szCs w:val="28"/>
                              </w:rPr>
                            </w:pPr>
                            <w:r>
                              <w:rPr>
                                <w:b/>
                                <w:sz w:val="28"/>
                                <w:szCs w:val="28"/>
                              </w:rPr>
                              <w:t>662,0</w:t>
                            </w:r>
                            <w:r w:rsidRPr="003C0EC1">
                              <w:rPr>
                                <w:b/>
                                <w:sz w:val="28"/>
                                <w:szCs w:val="28"/>
                              </w:rPr>
                              <w:t xml:space="preserve"> (</w:t>
                            </w:r>
                            <w:r>
                              <w:rPr>
                                <w:b/>
                                <w:sz w:val="28"/>
                                <w:szCs w:val="28"/>
                              </w:rPr>
                              <w:t>2,7</w:t>
                            </w:r>
                            <w:r w:rsidRPr="003C0EC1">
                              <w:rPr>
                                <w:b/>
                                <w:sz w:val="28"/>
                                <w:szCs w:val="28"/>
                              </w:rPr>
                              <w:t>%)</w:t>
                            </w:r>
                          </w:p>
                          <w:p w:rsidR="00554981" w:rsidRPr="005B2812" w:rsidRDefault="00554981" w:rsidP="00E40B19">
                            <w:pPr>
                              <w:jc w:val="center"/>
                              <w:rPr>
                                <w:b/>
                                <w:sz w:val="14"/>
                                <w:szCs w:val="28"/>
                              </w:rPr>
                            </w:pPr>
                          </w:p>
                          <w:p w:rsidR="00554981" w:rsidRPr="001C2F28" w:rsidRDefault="00554981" w:rsidP="00E40B19">
                            <w:pPr>
                              <w:ind w:right="-120"/>
                              <w:jc w:val="center"/>
                              <w:rPr>
                                <w:b/>
                                <w:sz w:val="20"/>
                                <w:szCs w:val="20"/>
                              </w:rPr>
                            </w:pPr>
                            <w:r>
                              <w:rPr>
                                <w:b/>
                                <w:sz w:val="20"/>
                                <w:szCs w:val="20"/>
                              </w:rPr>
                              <w:t>(</w:t>
                            </w:r>
                            <w:r w:rsidRPr="001C2F28">
                              <w:rPr>
                                <w:b/>
                                <w:sz w:val="20"/>
                                <w:szCs w:val="20"/>
                              </w:rPr>
                              <w:t>20</w:t>
                            </w:r>
                            <w:r>
                              <w:rPr>
                                <w:b/>
                                <w:sz w:val="20"/>
                                <w:szCs w:val="20"/>
                              </w:rPr>
                              <w:t>13</w:t>
                            </w:r>
                            <w:r w:rsidRPr="001C2F28">
                              <w:rPr>
                                <w:b/>
                                <w:sz w:val="20"/>
                                <w:szCs w:val="20"/>
                              </w:rPr>
                              <w:t xml:space="preserve">г. </w:t>
                            </w:r>
                            <w:r>
                              <w:rPr>
                                <w:b/>
                                <w:sz w:val="20"/>
                                <w:szCs w:val="20"/>
                              </w:rPr>
                              <w:t>– 1,0</w:t>
                            </w:r>
                            <w:r w:rsidRPr="001C2F28">
                              <w:rPr>
                                <w:b/>
                                <w:sz w:val="20"/>
                                <w:szCs w:val="20"/>
                              </w:rPr>
                              <w:t>%)</w:t>
                            </w:r>
                          </w:p>
                          <w:p w:rsidR="00554981" w:rsidRPr="00634D5C" w:rsidRDefault="00554981" w:rsidP="00E40B19">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B374" id="Text Box 3263" o:spid="_x0000_s1030" type="#_x0000_t202" style="position:absolute;left:0;text-align:left;margin-left:36pt;margin-top:7.05pt;width:117pt;height:74.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5MMQIAAFwEAAAOAAAAZHJzL2Uyb0RvYy54bWysVNuO2jAQfa/Uf7D8XhIgUIgIqy1bqkrb&#10;i7TbD3AcJ7HqeFzbkGy/fscOULSt+lA1D5aHGZ+ZOWeGzc3QKXIU1knQBZ1OUkqE5lBJ3RT02+P+&#10;zYoS55mumAItCvokHL3Zvn616U0uZtCCqoQlCKJd3puCtt6bPEkcb0XH3ASM0OiswXbMo2mbpLKs&#10;R/ROJbM0XSY92MpY4MI5/PVudNJtxK9rwf2XunbCE1VQrM3H08azDGey3bC8scy0kp/KYP9QRcek&#10;xqQXqDvmGTlY+RtUJ7kFB7WfcOgSqGvJRewBu5mmL7p5aJkRsRckx5kLTe7/wfLPx6+WyAq1SxeU&#10;aNahSI9i8OQdDGQ+W84DRb1xOUY+GIz1A3owPLbrzD3w745o2LVMN+LWWuhbwSoscRpeJldPRxwX&#10;QMr+E1SYiR08RKChtl3gDxkhiI5SPV3kCdXwkDJbLdYpujj61tl8OY36JSw/vzbW+Q8COhIuBbUo&#10;f0Rnx3vnQzUsP4eEZA6UrPZSqWjYptwpS44sjEq6xy828CJMadJj9sVsMRLwF4gUvz9BdNLjzCvZ&#10;FXQVYk5TGGh7r6s4kZ5JNd6xZKVPPAbqRhL9UA5RtewsTwnVExJrYRxxXEm8tGB/UtLjeBfU/Tgw&#10;KyhRHzWKs55mWdiHaGSLtzM07LWnvPYwzRGqoJ6S8brz4w4djJVNi5nGcdBwi4LWMnIdlB+rOpWP&#10;IxwlOK1b2JFrO0b9+lPYPgMAAP//AwBQSwMEFAAGAAgAAAAhAFM+UCLeAAAACQEAAA8AAABkcnMv&#10;ZG93bnJldi54bWxMj81OwzAQhO9IvIO1SNyok1DSKsSpUFVO/Lcgrk68TSLsdRS7bXh7lhMc95vR&#10;7Ey5mpwVRxxD70lBOktAIDXe9NQqeN/dXy1BhKjJaOsJFXxjgFV1flbqwvgTveFxG1vBIRQKraCL&#10;cSikDE2HToeZH5BY2/vR6cjn2Eoz6hOHOyuzJMml0z3xh04PuO6w+doenIIX/bxJ3edjWL/O64fN&#10;081HavZWqcuL6e4WRMQp/pnhtz5Xh4o71f5AJgirYJHxlMh8noJg/TrJGdQM8mwBsirl/wXVDwAA&#10;AP//AwBQSwECLQAUAAYACAAAACEAtoM4kv4AAADhAQAAEwAAAAAAAAAAAAAAAAAAAAAAW0NvbnRl&#10;bnRfVHlwZXNdLnhtbFBLAQItABQABgAIAAAAIQA4/SH/1gAAAJQBAAALAAAAAAAAAAAAAAAAAC8B&#10;AABfcmVscy8ucmVsc1BLAQItABQABgAIAAAAIQBS5X5MMQIAAFwEAAAOAAAAAAAAAAAAAAAAAC4C&#10;AABkcnMvZTJvRG9jLnhtbFBLAQItABQABgAIAAAAIQBTPlAi3gAAAAkBAAAPAAAAAAAAAAAAAAAA&#10;AIsEAABkcnMvZG93bnJldi54bWxQSwUGAAAAAAQABADzAAAAlgUAAAAA&#10;" fillcolor="aqua">
                <v:textbox>
                  <w:txbxContent>
                    <w:p w:rsidR="00554981" w:rsidRPr="00431E27" w:rsidRDefault="00554981" w:rsidP="00E40B19">
                      <w:pPr>
                        <w:pStyle w:val="33"/>
                        <w:jc w:val="center"/>
                        <w:rPr>
                          <w:sz w:val="28"/>
                          <w:szCs w:val="28"/>
                        </w:rPr>
                      </w:pPr>
                      <w:r>
                        <w:rPr>
                          <w:sz w:val="28"/>
                          <w:szCs w:val="28"/>
                        </w:rPr>
                        <w:t>К</w:t>
                      </w:r>
                      <w:r w:rsidRPr="00431E27">
                        <w:rPr>
                          <w:sz w:val="28"/>
                          <w:szCs w:val="28"/>
                        </w:rPr>
                        <w:t xml:space="preserve">редиты банков </w:t>
                      </w:r>
                    </w:p>
                    <w:p w:rsidR="00554981" w:rsidRPr="003C0EC1" w:rsidRDefault="00554981" w:rsidP="00E40B19">
                      <w:pPr>
                        <w:jc w:val="center"/>
                        <w:rPr>
                          <w:b/>
                          <w:sz w:val="28"/>
                          <w:szCs w:val="28"/>
                        </w:rPr>
                      </w:pPr>
                      <w:r>
                        <w:rPr>
                          <w:b/>
                          <w:sz w:val="28"/>
                          <w:szCs w:val="28"/>
                        </w:rPr>
                        <w:t>662,0</w:t>
                      </w:r>
                      <w:r w:rsidRPr="003C0EC1">
                        <w:rPr>
                          <w:b/>
                          <w:sz w:val="28"/>
                          <w:szCs w:val="28"/>
                        </w:rPr>
                        <w:t xml:space="preserve"> (</w:t>
                      </w:r>
                      <w:r>
                        <w:rPr>
                          <w:b/>
                          <w:sz w:val="28"/>
                          <w:szCs w:val="28"/>
                        </w:rPr>
                        <w:t>2,7</w:t>
                      </w:r>
                      <w:r w:rsidRPr="003C0EC1">
                        <w:rPr>
                          <w:b/>
                          <w:sz w:val="28"/>
                          <w:szCs w:val="28"/>
                        </w:rPr>
                        <w:t>%)</w:t>
                      </w:r>
                    </w:p>
                    <w:p w:rsidR="00554981" w:rsidRPr="005B2812" w:rsidRDefault="00554981" w:rsidP="00E40B19">
                      <w:pPr>
                        <w:jc w:val="center"/>
                        <w:rPr>
                          <w:b/>
                          <w:sz w:val="14"/>
                          <w:szCs w:val="28"/>
                        </w:rPr>
                      </w:pPr>
                    </w:p>
                    <w:p w:rsidR="00554981" w:rsidRPr="001C2F28" w:rsidRDefault="00554981" w:rsidP="00E40B19">
                      <w:pPr>
                        <w:ind w:right="-120"/>
                        <w:jc w:val="center"/>
                        <w:rPr>
                          <w:b/>
                          <w:sz w:val="20"/>
                          <w:szCs w:val="20"/>
                        </w:rPr>
                      </w:pPr>
                      <w:r>
                        <w:rPr>
                          <w:b/>
                          <w:sz w:val="20"/>
                          <w:szCs w:val="20"/>
                        </w:rPr>
                        <w:t>(</w:t>
                      </w:r>
                      <w:r w:rsidRPr="001C2F28">
                        <w:rPr>
                          <w:b/>
                          <w:sz w:val="20"/>
                          <w:szCs w:val="20"/>
                        </w:rPr>
                        <w:t>20</w:t>
                      </w:r>
                      <w:r>
                        <w:rPr>
                          <w:b/>
                          <w:sz w:val="20"/>
                          <w:szCs w:val="20"/>
                        </w:rPr>
                        <w:t>13</w:t>
                      </w:r>
                      <w:r w:rsidRPr="001C2F28">
                        <w:rPr>
                          <w:b/>
                          <w:sz w:val="20"/>
                          <w:szCs w:val="20"/>
                        </w:rPr>
                        <w:t xml:space="preserve">г. </w:t>
                      </w:r>
                      <w:r>
                        <w:rPr>
                          <w:b/>
                          <w:sz w:val="20"/>
                          <w:szCs w:val="20"/>
                        </w:rPr>
                        <w:t>– 1,0</w:t>
                      </w:r>
                      <w:r w:rsidRPr="001C2F28">
                        <w:rPr>
                          <w:b/>
                          <w:sz w:val="20"/>
                          <w:szCs w:val="20"/>
                        </w:rPr>
                        <w:t>%)</w:t>
                      </w:r>
                    </w:p>
                    <w:p w:rsidR="00554981" w:rsidRPr="00634D5C" w:rsidRDefault="00554981" w:rsidP="00E40B19">
                      <w:pPr>
                        <w:jc w:val="center"/>
                        <w:rPr>
                          <w:b/>
                          <w:sz w:val="28"/>
                          <w:szCs w:val="28"/>
                        </w:rPr>
                      </w:pPr>
                    </w:p>
                  </w:txbxContent>
                </v:textbox>
              </v:shape>
            </w:pict>
          </mc:Fallback>
        </mc:AlternateContent>
      </w:r>
    </w:p>
    <w:p w:rsidR="00E40B19" w:rsidRPr="00820F0A" w:rsidRDefault="00E40B19" w:rsidP="00E40B19">
      <w:pPr>
        <w:pStyle w:val="12"/>
        <w:jc w:val="center"/>
        <w:rPr>
          <w:b/>
          <w:i/>
          <w:sz w:val="30"/>
          <w:szCs w:val="30"/>
        </w:rPr>
      </w:pPr>
    </w:p>
    <w:p w:rsidR="00E40B19" w:rsidRPr="00820F0A" w:rsidRDefault="00E40B19" w:rsidP="00E40B19">
      <w:pPr>
        <w:pStyle w:val="12"/>
        <w:jc w:val="center"/>
        <w:rPr>
          <w:b/>
          <w:i/>
          <w:sz w:val="30"/>
          <w:szCs w:val="30"/>
        </w:rPr>
      </w:pPr>
    </w:p>
    <w:p w:rsidR="00E40B19" w:rsidRPr="00820F0A" w:rsidRDefault="00E40B19" w:rsidP="00E40B19">
      <w:pPr>
        <w:pStyle w:val="12"/>
        <w:jc w:val="center"/>
        <w:rPr>
          <w:b/>
          <w:i/>
          <w:sz w:val="30"/>
          <w:szCs w:val="30"/>
        </w:rPr>
      </w:pPr>
      <w:r w:rsidRPr="00820F0A">
        <w:rPr>
          <w:b/>
          <w:i/>
          <w:noProof/>
          <w:sz w:val="30"/>
          <w:szCs w:val="30"/>
        </w:rPr>
        <mc:AlternateContent>
          <mc:Choice Requires="wps">
            <w:drawing>
              <wp:anchor distT="0" distB="0" distL="114300" distR="114300" simplePos="0" relativeHeight="251715072" behindDoc="0" locked="0" layoutInCell="1" allowOverlap="1" wp14:anchorId="395EED75" wp14:editId="09C863E5">
                <wp:simplePos x="0" y="0"/>
                <wp:positionH relativeFrom="column">
                  <wp:posOffset>6412865</wp:posOffset>
                </wp:positionH>
                <wp:positionV relativeFrom="paragraph">
                  <wp:posOffset>70485</wp:posOffset>
                </wp:positionV>
                <wp:extent cx="0" cy="2743200"/>
                <wp:effectExtent l="0" t="0" r="0" b="0"/>
                <wp:wrapNone/>
                <wp:docPr id="103" name="Line 3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257F8" id="Line 3277"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95pt,5.55pt" to="504.95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IxKgIAAE8EAAAOAAAAZHJzL2Uyb0RvYy54bWysVMuu2yAQ3VfqPyD2iR9xXlacqypOurnt&#10;jXRvP4AAjlExICBxoqr/3oE82rSbqmoWZICZM2fODF48nTqJjtw6oVWFs2GKEVdUM6H2Ff7ythnM&#10;MHKeKEakVrzCZ+7w0/L9u0VvSp7rVkvGLQIQ5creVLj13pRJ4mjLO+KG2nAFl422HfGwtfuEWdID&#10;eieTPE0nSa8tM1ZT7hyc1pdLvIz4TcOpf2kaxz2SFQZuPq42rruwJssFKfeWmFbQKw3yDyw6IhQk&#10;vUPVxBN0sOIPqE5Qq51u/JDqLtFNIyiPNUA1WfpbNa8tMTzWAuI4c5fJ/T9Y+vm4tUgw6F06wkiR&#10;Dpr0LBRHo3w6DfL0xpXgtVJbGwqkJ/VqnjX96pDSq5aoPY80384GIrMQkTyEhI0zkGTXf9IMfMjB&#10;66jVqbFdgAQV0Cm25HxvCT95RC+HFE7zaTGCdkd0Ut4CjXX+I9cdCkaFJdCOwOT47HwgQsqbS8ij&#10;9EZIGTsuFeorPB/n4xjgtBQsXAY3Z/e7lbToSMLMxN8174Ob1QfFIljLCVtfbU+EBBv5KIe3AgSS&#10;HIdsHWcYSQ7PJFgXelKFjFAsEL5al7H5Nk/n69l6VgyKfLIeFGldDz5sVsVgssmm43pUr1Z19j2Q&#10;z4qyFYxxFfjfRjgr/m5Ero/pMnz3Ib4LlTyiR0WB7O0/ko7dDg2+jMpOs/PWhupC42Fqo/P1hYVn&#10;8es+ev38Dix/AAAA//8DAFBLAwQUAAYACAAAACEAOXK4NuEAAAAMAQAADwAAAGRycy9kb3ducmV2&#10;LnhtbEyPwU7DMBBE70j8g7VI3KhtqFAa4lQIqVxaQG0Ram9ubJKIeB3ZThv+nq04wG1ndzT7ppiP&#10;rmNHG2LrUYGcCGAWK29arBW8bxc3GbCYNBrdebQKvm2EeXl5Uejc+BOu7XGTakYhGHOtoEmpzzmP&#10;VWOdjhPfW6Tbpw9OJ5Kh5iboE4W7jt8Kcc+dbpE+NLq3T42tvjaDU7BeLZbZx3IYq7B/lq/bt9XL&#10;LmZKXV+Njw/Akh3TnxnO+IQOJTEd/IAmso60ELMZeWmSEtjZ8bs5KJhO7yTwsuD/S5Q/AAAA//8D&#10;AFBLAQItABQABgAIAAAAIQC2gziS/gAAAOEBAAATAAAAAAAAAAAAAAAAAAAAAABbQ29udGVudF9U&#10;eXBlc10ueG1sUEsBAi0AFAAGAAgAAAAhADj9If/WAAAAlAEAAAsAAAAAAAAAAAAAAAAALwEAAF9y&#10;ZWxzLy5yZWxzUEsBAi0AFAAGAAgAAAAhANPugjEqAgAATwQAAA4AAAAAAAAAAAAAAAAALgIAAGRy&#10;cy9lMm9Eb2MueG1sUEsBAi0AFAAGAAgAAAAhADlyuDbhAAAADAEAAA8AAAAAAAAAAAAAAAAAhAQA&#10;AGRycy9kb3ducmV2LnhtbFBLBQYAAAAABAAEAPMAAACSBQAAAAA=&#10;">
                <v:stroke endarrow="block"/>
              </v:line>
            </w:pict>
          </mc:Fallback>
        </mc:AlternateContent>
      </w:r>
      <w:r w:rsidRPr="00820F0A">
        <w:rPr>
          <w:b/>
          <w:i/>
          <w:noProof/>
          <w:sz w:val="30"/>
          <w:szCs w:val="30"/>
        </w:rPr>
        <mc:AlternateContent>
          <mc:Choice Requires="wps">
            <w:drawing>
              <wp:anchor distT="0" distB="0" distL="114300" distR="114300" simplePos="0" relativeHeight="251693568" behindDoc="0" locked="0" layoutInCell="1" allowOverlap="1" wp14:anchorId="67ACF91E" wp14:editId="71DDE530">
                <wp:simplePos x="0" y="0"/>
                <wp:positionH relativeFrom="column">
                  <wp:posOffset>6103620</wp:posOffset>
                </wp:positionH>
                <wp:positionV relativeFrom="paragraph">
                  <wp:posOffset>89535</wp:posOffset>
                </wp:positionV>
                <wp:extent cx="342900" cy="0"/>
                <wp:effectExtent l="0" t="0" r="0" b="0"/>
                <wp:wrapNone/>
                <wp:docPr id="102" name="Line 3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C380" id="Line 325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6pt,7.05pt" to="50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QnKw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dpjpEi&#10;PTTpUSiOJvl0FsozGFeCVa22NiRIT+rZPGr6zSGl646oPY80X84GPLPgkbxxCRdnIMhu+KwZ2JCD&#10;17FWp9b2ARKqgE6xJed7S/jJIwofJ0W+SKFx9KZKSHnzM9b5T1z3KAgVlsA64pLjo/OBBylvJiGM&#10;0hshZWy4VGio8GKaT6OD01KwoAxmzu53tbToSMLIxCcmBZrXZlYfFItgHSdsfZU9ERJk5GM1vBVQ&#10;H8lxiNZzhpHksCVButCTKkSEXIHwVbpMzfdFuljP1/NiVOSz9ahIm2b0cVMXo9km+zBtJk1dN9mP&#10;QD4ryk4wxlXgf5vgrPi7Cbnu0mX27jN8L1TyFj1WFMje3pF0bHbo72VSdpqdtzZkF/oOQxuNrwsW&#10;tuL1PVr9+g2sfgIAAP//AwBQSwMEFAAGAAgAAAAhAGx+J7bfAAAACgEAAA8AAABkcnMvZG93bnJl&#10;di54bWxMj8FOwzAQRO9I/IO1SNyo4wqqEOJUCKlcWkBtUVVubrwkEfE6ip02/D1bcYDjzjzNzuTz&#10;0bXiiH1oPGlQkwQEUultQ5WG9+3iJgURoiFrWk+o4RsDzIvLi9xk1p9ojcdNrASHUMiMhjrGLpMy&#10;lDU6Eya+Q2Lv0/fORD77StrenDjctXKaJDPpTEP8oTYdPtVYfm0Gp2G9WizT3XIYy/7jWb1u31Yv&#10;+5BqfX01Pj6AiDjGPxjO9bk6FNzp4AeyQbQa7mdqyigbtwrEGUjUHSuHX0UWufw/ofgBAAD//wMA&#10;UEsBAi0AFAAGAAgAAAAhALaDOJL+AAAA4QEAABMAAAAAAAAAAAAAAAAAAAAAAFtDb250ZW50X1R5&#10;cGVzXS54bWxQSwECLQAUAAYACAAAACEAOP0h/9YAAACUAQAACwAAAAAAAAAAAAAAAAAvAQAAX3Jl&#10;bHMvLnJlbHNQSwECLQAUAAYACAAAACEAC7a0JysCAABOBAAADgAAAAAAAAAAAAAAAAAuAgAAZHJz&#10;L2Uyb0RvYy54bWxQSwECLQAUAAYACAAAACEAbH4ntt8AAAAKAQAADwAAAAAAAAAAAAAAAACFBAAA&#10;ZHJzL2Rvd25yZXYueG1sUEsFBgAAAAAEAAQA8wAAAJEFAAAAAA==&#10;">
                <v:stroke endarrow="block"/>
              </v:line>
            </w:pict>
          </mc:Fallback>
        </mc:AlternateContent>
      </w:r>
      <w:r w:rsidRPr="00820F0A">
        <w:rPr>
          <w:b/>
          <w:i/>
          <w:noProof/>
          <w:sz w:val="30"/>
          <w:szCs w:val="30"/>
        </w:rPr>
        <mc:AlternateContent>
          <mc:Choice Requires="wps">
            <w:drawing>
              <wp:anchor distT="0" distB="0" distL="114300" distR="114300" simplePos="0" relativeHeight="251713024" behindDoc="0" locked="0" layoutInCell="1" allowOverlap="1" wp14:anchorId="68AE54DA" wp14:editId="02FA1720">
                <wp:simplePos x="0" y="0"/>
                <wp:positionH relativeFrom="column">
                  <wp:posOffset>45720</wp:posOffset>
                </wp:positionH>
                <wp:positionV relativeFrom="paragraph">
                  <wp:posOffset>89535</wp:posOffset>
                </wp:positionV>
                <wp:extent cx="0" cy="2743200"/>
                <wp:effectExtent l="0" t="0" r="0" b="0"/>
                <wp:wrapNone/>
                <wp:docPr id="101" name="Line 3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19F4" id="Line 3275"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3.6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eTKgIAAE8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0Ls0w0iR&#10;Dpq0EYqjUf40DvL0xpXgtVRbGwqkJ/VqNpp+dUjpZUvUnkeab2cDkVmISB5CwsYZSLLrP2kGPuTg&#10;ddTq1NguQIIK6BRbcr63hJ88opdDCqf5UzGCdkd0Ut4CjXX+I9cdCkaFJdCOwOS4cT4QIeXNJeRR&#10;ei2kjB2XCvUVno3zcQxwWgoWLoObs/vdUlp0JGFm4u+a98HN6oNiEazlhK2utidCgo18lMNbAQJJ&#10;jkO2jjOMJIdnEqwLPalCRigWCF+ty9h8m6Wz1XQ1LQZFPlkNirSuBx/Wy2IwWWdP43pUL5d19j2Q&#10;z4qyFYxxFfjfRjgr/m5Ero/pMnz3Ib4LlTyiR0WB7O0/ko7dDg2+jMpOs/PWhupC42Fqo/P1hYVn&#10;8es+ev38Dix+AAAA//8DAFBLAwQUAAYACAAAACEAhpNx/NwAAAAGAQAADwAAAGRycy9kb3ducmV2&#10;LnhtbEyOzUrDQBSF94LvMFzBnZ2khBpiJkWEumlV2orobpq5JsHMnTAzaePbe7uqy/PDOV+5nGwv&#10;juhD50hBOktAINXOdNQoeN+v7nIQIWoyuneECn4xwLK6vip1YdyJtnjcxUbwCIVCK2hjHAopQ92i&#10;1WHmBiTOvp23OrL0jTRen3jc9nKeJAtpdUf80OoBn1qsf3ajVbDdrNb5x3qcav/1nL7u3zYvnyFX&#10;6vZmenwAEXGKlzKc8RkdKmY6uJFMEL2C+zkX2c5SEByf5UFBli1SkFUp/+NXfwAAAP//AwBQSwEC&#10;LQAUAAYACAAAACEAtoM4kv4AAADhAQAAEwAAAAAAAAAAAAAAAAAAAAAAW0NvbnRlbnRfVHlwZXNd&#10;LnhtbFBLAQItABQABgAIAAAAIQA4/SH/1gAAAJQBAAALAAAAAAAAAAAAAAAAAC8BAABfcmVscy8u&#10;cmVsc1BLAQItABQABgAIAAAAIQA7bNeTKgIAAE8EAAAOAAAAAAAAAAAAAAAAAC4CAABkcnMvZTJv&#10;RG9jLnhtbFBLAQItABQABgAIAAAAIQCGk3H83AAAAAYBAAAPAAAAAAAAAAAAAAAAAIQEAABkcnMv&#10;ZG93bnJldi54bWxQSwUGAAAAAAQABADzAAAAjQUAAAAA&#10;">
                <v:stroke endarrow="block"/>
              </v:line>
            </w:pict>
          </mc:Fallback>
        </mc:AlternateContent>
      </w:r>
      <w:r w:rsidRPr="00820F0A">
        <w:rPr>
          <w:b/>
          <w:i/>
          <w:noProof/>
          <w:sz w:val="30"/>
          <w:szCs w:val="30"/>
        </w:rPr>
        <mc:AlternateContent>
          <mc:Choice Requires="wps">
            <w:drawing>
              <wp:anchor distT="0" distB="0" distL="114300" distR="114300" simplePos="0" relativeHeight="251692544" behindDoc="0" locked="0" layoutInCell="1" allowOverlap="1" wp14:anchorId="4F55D7A1" wp14:editId="2B3E0D64">
                <wp:simplePos x="0" y="0"/>
                <wp:positionH relativeFrom="column">
                  <wp:posOffset>45720</wp:posOffset>
                </wp:positionH>
                <wp:positionV relativeFrom="paragraph">
                  <wp:posOffset>89535</wp:posOffset>
                </wp:positionV>
                <wp:extent cx="457200" cy="0"/>
                <wp:effectExtent l="0" t="0" r="0" b="0"/>
                <wp:wrapNone/>
                <wp:docPr id="100" name="Line 3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5402" id="Line 3255"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3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XaMgIAAFgEAAAOAAAAZHJzL2Uyb0RvYy54bWysVE2P2yAQvVfqf0DcE9tZO5tYcVaVnbSH&#10;bRtptz+AAI5RMSAgcaKq/70D+djd9lJV9QEPnpnHmzeDFw/HXqIDt05oVeFsnGLEFdVMqF2Fvz2v&#10;RzOMnCeKEakVr/CJO/ywfP9uMZiST3SnJeMWAYhy5WAq3HlvyiRxtOM9cWNtuAJnq21PPGztLmGW&#10;DIDey2SSptNk0JYZqyl3Dr42ZydeRvy25dR/bVvHPZIVBm4+rjau27AmywUpd5aYTtALDfIPLHoi&#10;FBx6g2qIJ2hvxR9QvaBWO936MdV9ottWUB5rgGqy9LdqnjpieKwFxHHmJpP7f7D0y2FjkWDQuxT0&#10;UaSHJj0KxdHdpCiCPINxJUTVamNDgfSonsyjpt8dUrruiNrxSPP5ZCAzCxnJm5SwcQYO2Q6fNYMY&#10;svc6anVsbY9aKcynkBjAQQ90jM053ZrDjx5R+JgX99BwjOjVlZAyIIQ8Y53/yHWPglFhCfwjHjk8&#10;Oh8YvYSEcKXXQsrYeqnQUOF5MSligtNSsOAMYc7utrW06EDC8MQnlgee12FW7xWLYB0nbHWxPRES&#10;bOSjLt4KUEpyHE7rOcNIcrgvwTrTkyqcCLUC4Yt1np8f83S+mq1m+SifTFejPG2a0Yd1nY+m6+y+&#10;aO6aum6yn4F8lpedYIyrwP86y1n+d7NyuVXnKbxN802o5C16VBTIXt+RdGx76PR5ZraanTY2VBcm&#10;AMY3Bl+uWrgfr/cx6uWHsPwFAAD//wMAUEsDBBQABgAIAAAAIQDQzKJX2wAAAAYBAAAPAAAAZHJz&#10;L2Rvd25yZXYueG1sTI5BT8JAEIXvJvyHzZh4k20JitRuCTGaeDIIhoTb0h3bSne27i608usd40GP&#10;37yXN1++GGwrTuhD40hBOk5AIJXONFQpeNs8Xd+BCFGT0a0jVPCFARbF6CLXmXE9veJpHSvBIxQy&#10;raCOscukDGWNVoex65A4e3fe6sjoK2m87nnctnKSJLfS6ob4Q607fKixPKyPVsF809+4lT9sp2nz&#10;uTs/fsTu+SUqdXU5LO9BRBziXxl+9FkdCnbauyOZIFoFswkX+TxNQXA8mzPvf1kWufyvX3wDAAD/&#10;/wMAUEsBAi0AFAAGAAgAAAAhALaDOJL+AAAA4QEAABMAAAAAAAAAAAAAAAAAAAAAAFtDb250ZW50&#10;X1R5cGVzXS54bWxQSwECLQAUAAYACAAAACEAOP0h/9YAAACUAQAACwAAAAAAAAAAAAAAAAAvAQAA&#10;X3JlbHMvLnJlbHNQSwECLQAUAAYACAAAACEAMpl12jICAABYBAAADgAAAAAAAAAAAAAAAAAuAgAA&#10;ZHJzL2Uyb0RvYy54bWxQSwECLQAUAAYACAAAACEA0MyiV9sAAAAGAQAADwAAAAAAAAAAAAAAAACM&#10;BAAAZHJzL2Rvd25yZXYueG1sUEsFBgAAAAAEAAQA8wAAAJQFAAAAAA==&#10;">
                <v:stroke endarrow="block"/>
              </v:line>
            </w:pict>
          </mc:Fallback>
        </mc:AlternateContent>
      </w:r>
      <w:r w:rsidRPr="00820F0A">
        <w:rPr>
          <w:b/>
          <w:i/>
          <w:noProof/>
          <w:sz w:val="30"/>
          <w:szCs w:val="30"/>
        </w:rPr>
        <mc:AlternateContent>
          <mc:Choice Requires="wps">
            <w:drawing>
              <wp:anchor distT="0" distB="0" distL="114300" distR="114300" simplePos="0" relativeHeight="251706880" behindDoc="0" locked="0" layoutInCell="1" allowOverlap="1" wp14:anchorId="06946DE7" wp14:editId="0748EFB8">
                <wp:simplePos x="0" y="0"/>
                <wp:positionH relativeFrom="column">
                  <wp:posOffset>4229100</wp:posOffset>
                </wp:positionH>
                <wp:positionV relativeFrom="paragraph">
                  <wp:posOffset>20955</wp:posOffset>
                </wp:positionV>
                <wp:extent cx="228600" cy="0"/>
                <wp:effectExtent l="0" t="0" r="0" b="0"/>
                <wp:wrapNone/>
                <wp:docPr id="99" name="Line 3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7D8B6" id="Line 3269"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5pt" to="3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o+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53OM&#10;FOlhRg9CcXSXT+ehO4NxJQTVamNDffSonsyDpt8dUrruiNrxyPL5ZCAzCxnJm5SwcQbO2A5fNIMY&#10;svc6turY2h61UpjPITGAQzvQMc7mdJsNP3pE4WOez6YpTJBeXQkpA0LIM9b5T1z3KBgVlsA/4pHD&#10;g/OB0UtICFd6LaSMk5cKDVD6JJ/EBKelYMEZwpzdbWtp0YEE7cQnlgee12FW7xWLYB0nbHWxPRES&#10;bORjX7wV0CnJcTit5wwjyeG6BOtMT6pwItQKhC/WWT4/5ul8NVvNilGRT1ejIm2a0cd1XYym6+zD&#10;pLlr6rrJfgbyWVF2gjGuAv+rlLPi76RyuVRnEd7EfGtU8hY9dhTIXt+RdBx7mPRZM1vNThsbqgsK&#10;APXG4MtNC9fj9T5GvfwPlr8AAAD//wMAUEsDBBQABgAIAAAAIQA8/vMr3QAAAAcBAAAPAAAAZHJz&#10;L2Rvd25yZXYueG1sTI9BS8NAEIXvgv9hGcGb3bTVqDGbIqLgSbQtBW/b7JjEZmdjdtpEf72jFz1+&#10;vOG9b/LF6Ft1wD42gQxMJwkopDK4hioD69XD2RWoyJacbQOhgU+MsCiOj3KbuTDQCx6WXCkpoZhZ&#10;AzVzl2kdyxq9jZPQIUn2FnpvWbCvtOvtIOW+1bMkSbW3DclCbTu8q7HcLffewPVquAjP/W5zPm0+&#10;Xr/u37l7fGJjTk/G2xtQjCP/HcOPvqhDIU7bsCcXVWsgTVP5hQ3M56Akv0xmwttf1kWu//sX3wAA&#10;AP//AwBQSwECLQAUAAYACAAAACEAtoM4kv4AAADhAQAAEwAAAAAAAAAAAAAAAAAAAAAAW0NvbnRl&#10;bnRfVHlwZXNdLnhtbFBLAQItABQABgAIAAAAIQA4/SH/1gAAAJQBAAALAAAAAAAAAAAAAAAAAC8B&#10;AABfcmVscy8ucmVsc1BLAQItABQABgAIAAAAIQD8Xjo+MgIAAFcEAAAOAAAAAAAAAAAAAAAAAC4C&#10;AABkcnMvZTJvRG9jLnhtbFBLAQItABQABgAIAAAAIQA8/vMr3QAAAAcBAAAPAAAAAAAAAAAAAAAA&#10;AIwEAABkcnMvZG93bnJldi54bWxQSwUGAAAAAAQABADzAAAAlgUAAAAA&#10;">
                <v:stroke endarrow="block"/>
              </v:line>
            </w:pict>
          </mc:Fallback>
        </mc:AlternateContent>
      </w:r>
      <w:r w:rsidRPr="00820F0A">
        <w:rPr>
          <w:b/>
          <w:i/>
          <w:noProof/>
          <w:sz w:val="30"/>
          <w:szCs w:val="30"/>
        </w:rPr>
        <mc:AlternateContent>
          <mc:Choice Requires="wps">
            <w:drawing>
              <wp:anchor distT="0" distB="0" distL="114300" distR="114300" simplePos="0" relativeHeight="251705856" behindDoc="0" locked="0" layoutInCell="1" allowOverlap="1" wp14:anchorId="14210D2F" wp14:editId="53038569">
                <wp:simplePos x="0" y="0"/>
                <wp:positionH relativeFrom="column">
                  <wp:posOffset>1943100</wp:posOffset>
                </wp:positionH>
                <wp:positionV relativeFrom="paragraph">
                  <wp:posOffset>20955</wp:posOffset>
                </wp:positionV>
                <wp:extent cx="228600" cy="0"/>
                <wp:effectExtent l="0" t="0" r="0" b="0"/>
                <wp:wrapNone/>
                <wp:docPr id="98" name="Line 3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9DDD5" id="Line 3268"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5pt" to="1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dT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HTinS&#10;Q482QnH0kE9noTqDcSUY1WprQ370pJ7NRtNvDildd0TteWT5cjbgmQWP5I1LuDgDMXbDZ83Ahhy8&#10;jqU6tbYPkFAEdIodOd87wk8eUfiY57NpCn2jN1VCypufsc5/4rpHQaiwBNYRlxw3zgcepLyZhDBK&#10;r4WUsd9SoQESnuST6OC0FCwog5mz+10tLTqSMDHxiUmB5rWZ1QfFIljHCVtdZU+EBBn5WA1vBdRH&#10;chyi9ZxhJDksSZAu9KQKESFXIHyVLkPzfZ7OV7PVrBgV+XQ1KtKmGX1c18Vous4+TJqHpq6b7Ecg&#10;nxVlJxjjKvC/DXBW/N2AXFfpMnr3Eb4XKnmLHisKZG/vSDo2O/T3Mik7zc5bG7ILfYeZjcbX/QpL&#10;8foerX79BZY/AQAA//8DAFBLAwQUAAYACAAAACEA052tht0AAAAHAQAADwAAAGRycy9kb3ducmV2&#10;LnhtbEyPwUrDQBCG74LvsIzgzW7aSAlpNkWEemlV2orU2zY7JsHsbNjdtPHtHXvR23z8wz/fFMvR&#10;duKEPrSOFEwnCQikypmWagVv+9VdBiJETUZ3jlDBNwZYltdXhc6NO9MWT7tYCy6hkGsFTYx9LmWo&#10;GrQ6TFyPxNmn81ZHRl9L4/WZy20nZ0kyl1a3xBca3eNjg9XXbrAKtpvVOntfD2PlP56mL/vXzfMh&#10;ZErd3owPCxARx/i3DL/6rA4lOx3dQCaITkGazPmXyEMKgvP0fsZ8vLAsC/nfv/wBAAD//wMAUEsB&#10;Ai0AFAAGAAgAAAAhALaDOJL+AAAA4QEAABMAAAAAAAAAAAAAAAAAAAAAAFtDb250ZW50X1R5cGVz&#10;XS54bWxQSwECLQAUAAYACAAAACEAOP0h/9YAAACUAQAACwAAAAAAAAAAAAAAAAAvAQAAX3JlbHMv&#10;LnJlbHNQSwECLQAUAAYACAAAACEA9GBHUyoCAABNBAAADgAAAAAAAAAAAAAAAAAuAgAAZHJzL2Uy&#10;b0RvYy54bWxQSwECLQAUAAYACAAAACEA052tht0AAAAHAQAADwAAAAAAAAAAAAAAAACEBAAAZHJz&#10;L2Rvd25yZXYueG1sUEsFBgAAAAAEAAQA8wAAAI4FAAAAAA==&#10;">
                <v:stroke endarrow="block"/>
              </v:line>
            </w:pict>
          </mc:Fallback>
        </mc:AlternateContent>
      </w:r>
    </w:p>
    <w:p w:rsidR="00E40B19" w:rsidRPr="00820F0A" w:rsidRDefault="00E40B19" w:rsidP="00E40B19">
      <w:pPr>
        <w:pStyle w:val="12"/>
        <w:jc w:val="center"/>
        <w:rPr>
          <w:b/>
          <w:i/>
          <w:sz w:val="30"/>
          <w:szCs w:val="30"/>
        </w:rPr>
      </w:pPr>
    </w:p>
    <w:p w:rsidR="00E40B19" w:rsidRPr="00820F0A" w:rsidRDefault="00E40B19" w:rsidP="00E40B19">
      <w:pPr>
        <w:pStyle w:val="12"/>
        <w:jc w:val="center"/>
        <w:rPr>
          <w:b/>
          <w:i/>
          <w:sz w:val="30"/>
          <w:szCs w:val="30"/>
        </w:rPr>
      </w:pPr>
    </w:p>
    <w:p w:rsidR="00E40B19" w:rsidRPr="00820F0A" w:rsidRDefault="00E40B19" w:rsidP="00E40B19">
      <w:pPr>
        <w:pStyle w:val="12"/>
        <w:jc w:val="center"/>
        <w:rPr>
          <w:b/>
          <w:i/>
          <w:sz w:val="30"/>
          <w:szCs w:val="30"/>
        </w:rPr>
      </w:pPr>
    </w:p>
    <w:p w:rsidR="00E40B19" w:rsidRPr="00820F0A" w:rsidRDefault="00E40B19" w:rsidP="00E40B19">
      <w:pPr>
        <w:pStyle w:val="12"/>
        <w:jc w:val="center"/>
        <w:rPr>
          <w:b/>
          <w:i/>
          <w:sz w:val="30"/>
          <w:szCs w:val="30"/>
        </w:rPr>
      </w:pPr>
      <w:r w:rsidRPr="00820F0A">
        <w:rPr>
          <w:b/>
          <w:noProof/>
          <w:sz w:val="30"/>
          <w:szCs w:val="30"/>
        </w:rPr>
        <mc:AlternateContent>
          <mc:Choice Requires="wps">
            <w:drawing>
              <wp:anchor distT="0" distB="0" distL="114300" distR="114300" simplePos="0" relativeHeight="251703808" behindDoc="0" locked="0" layoutInCell="1" allowOverlap="1" wp14:anchorId="4921F5F8" wp14:editId="36E6095B">
                <wp:simplePos x="0" y="0"/>
                <wp:positionH relativeFrom="column">
                  <wp:posOffset>4462145</wp:posOffset>
                </wp:positionH>
                <wp:positionV relativeFrom="paragraph">
                  <wp:posOffset>149860</wp:posOffset>
                </wp:positionV>
                <wp:extent cx="1714500" cy="1352550"/>
                <wp:effectExtent l="0" t="0" r="19050" b="19050"/>
                <wp:wrapNone/>
                <wp:docPr id="97" name="Text Box 3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52550"/>
                        </a:xfrm>
                        <a:prstGeom prst="rect">
                          <a:avLst/>
                        </a:prstGeom>
                        <a:solidFill>
                          <a:srgbClr val="00FFFF"/>
                        </a:solidFill>
                        <a:ln w="9525">
                          <a:solidFill>
                            <a:srgbClr val="000000"/>
                          </a:solidFill>
                          <a:miter lim="800000"/>
                          <a:headEnd/>
                          <a:tailEnd/>
                        </a:ln>
                      </wps:spPr>
                      <wps:txbx>
                        <w:txbxContent>
                          <w:p w:rsidR="00554981" w:rsidRDefault="00554981" w:rsidP="00E40B19">
                            <w:pPr>
                              <w:jc w:val="center"/>
                              <w:rPr>
                                <w:sz w:val="28"/>
                                <w:szCs w:val="28"/>
                              </w:rPr>
                            </w:pPr>
                            <w:r>
                              <w:rPr>
                                <w:sz w:val="28"/>
                                <w:szCs w:val="28"/>
                              </w:rPr>
                              <w:t>С</w:t>
                            </w:r>
                            <w:r w:rsidRPr="00431E27">
                              <w:rPr>
                                <w:sz w:val="28"/>
                                <w:szCs w:val="28"/>
                              </w:rPr>
                              <w:t>редства внебюджетных фондов</w:t>
                            </w:r>
                          </w:p>
                          <w:p w:rsidR="00554981" w:rsidRPr="007F5E15" w:rsidRDefault="00554981" w:rsidP="00E40B19">
                            <w:pPr>
                              <w:jc w:val="center"/>
                              <w:rPr>
                                <w:b/>
                                <w:sz w:val="28"/>
                                <w:szCs w:val="28"/>
                              </w:rPr>
                            </w:pPr>
                            <w:r>
                              <w:rPr>
                                <w:b/>
                                <w:sz w:val="28"/>
                                <w:szCs w:val="28"/>
                              </w:rPr>
                              <w:t>81,3</w:t>
                            </w:r>
                            <w:r w:rsidRPr="007F5E15">
                              <w:rPr>
                                <w:b/>
                                <w:sz w:val="28"/>
                                <w:szCs w:val="28"/>
                              </w:rPr>
                              <w:t xml:space="preserve"> (0,</w:t>
                            </w:r>
                            <w:r>
                              <w:rPr>
                                <w:b/>
                                <w:sz w:val="28"/>
                                <w:szCs w:val="28"/>
                              </w:rPr>
                              <w:t>3</w:t>
                            </w:r>
                            <w:r w:rsidRPr="007F5E15">
                              <w:rPr>
                                <w:b/>
                                <w:sz w:val="28"/>
                                <w:szCs w:val="28"/>
                              </w:rPr>
                              <w:t>%)</w:t>
                            </w:r>
                          </w:p>
                          <w:p w:rsidR="00554981" w:rsidRPr="005B2812" w:rsidRDefault="00554981" w:rsidP="00E40B19">
                            <w:pPr>
                              <w:jc w:val="center"/>
                              <w:rPr>
                                <w:b/>
                                <w:sz w:val="14"/>
                                <w:szCs w:val="14"/>
                              </w:rPr>
                            </w:pPr>
                          </w:p>
                          <w:p w:rsidR="00554981" w:rsidRPr="00FB3C7E" w:rsidRDefault="00554981" w:rsidP="00E40B19">
                            <w:pPr>
                              <w:jc w:val="center"/>
                              <w:rPr>
                                <w:b/>
                                <w:sz w:val="22"/>
                                <w:szCs w:val="28"/>
                              </w:rPr>
                            </w:pPr>
                            <w:r>
                              <w:rPr>
                                <w:b/>
                                <w:sz w:val="22"/>
                                <w:szCs w:val="28"/>
                              </w:rPr>
                              <w:t>(</w:t>
                            </w:r>
                            <w:r w:rsidRPr="00F17E1A">
                              <w:rPr>
                                <w:b/>
                                <w:sz w:val="22"/>
                                <w:szCs w:val="28"/>
                              </w:rPr>
                              <w:t>20</w:t>
                            </w:r>
                            <w:r>
                              <w:rPr>
                                <w:b/>
                                <w:sz w:val="22"/>
                                <w:szCs w:val="28"/>
                              </w:rPr>
                              <w:t>13</w:t>
                            </w:r>
                            <w:r w:rsidRPr="00F17E1A">
                              <w:rPr>
                                <w:b/>
                                <w:sz w:val="22"/>
                                <w:szCs w:val="28"/>
                              </w:rPr>
                              <w:t>г.</w:t>
                            </w:r>
                            <w:r>
                              <w:rPr>
                                <w:b/>
                                <w:sz w:val="22"/>
                                <w:szCs w:val="28"/>
                              </w:rPr>
                              <w:t xml:space="preserve"> –</w:t>
                            </w:r>
                            <w:r w:rsidRPr="00FB3C7E">
                              <w:rPr>
                                <w:b/>
                                <w:sz w:val="22"/>
                                <w:szCs w:val="28"/>
                              </w:rPr>
                              <w:t xml:space="preserve"> </w:t>
                            </w:r>
                            <w:r>
                              <w:rPr>
                                <w:b/>
                                <w:sz w:val="22"/>
                                <w:szCs w:val="28"/>
                              </w:rPr>
                              <w:t>0,6</w:t>
                            </w:r>
                            <w:r w:rsidRPr="00FB3C7E">
                              <w:rPr>
                                <w:b/>
                                <w:sz w:val="22"/>
                                <w:szCs w:val="28"/>
                              </w:rPr>
                              <w:t>%)</w:t>
                            </w:r>
                          </w:p>
                          <w:p w:rsidR="00554981" w:rsidRPr="00634D5C" w:rsidRDefault="00554981" w:rsidP="00E40B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F5F8" id="Text Box 3266" o:spid="_x0000_s1031" type="#_x0000_t202" style="position:absolute;left:0;text-align:left;margin-left:351.35pt;margin-top:11.8pt;width:135pt;height:1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1eMQIAAFwEAAAOAAAAZHJzL2Uyb0RvYy54bWysVNtu2zAMfR+wfxD0vthO47Q14hRdugwD&#10;ugvQ7gNkWbaFyaImKbGzrx8lJ1nQDXsY5gdBDKlD8hwyq7uxV2QvrJOgS5rNUkqE5lBL3Zb06/P2&#10;zQ0lzjNdMwValPQgHL1bv361Gkwh5tCBqoUlCKJdMZiSdt6bIkkc70TP3AyM0OhswPbMo2nbpLZs&#10;QPReJfM0XSYD2NpY4MI5/PVhctJ1xG8awf3npnHCE1VSrM3H08azCmeyXrGitcx0kh/LYP9QRc+k&#10;xqRnqAfmGdlZ+RtUL7kFB42fcegTaBrJRewBu8nSF908dcyI2AuS48yZJvf/YPmn/RdLZF3S22tK&#10;NOtRo2cxevIWRnI1Xy4DQ4NxBQY+GQz1I3pQ6ditM4/AvzmiYdMx3Yp7a2HoBKuxwiy8TC6eTjgu&#10;gFTDR6gxE9t5iEBjY/tAHxJCEB2VOpzVCdXwkPI6W+Qpujj6sqt8nudRv4QVp+fGOv9eQE/CpaQW&#10;5Y/wbP/ofCiHFaeQkM2BkvVWKhUN21YbZcmehVFJt/jFDl6EKU0GJAuzTwz8BSLF708QvfQ480r2&#10;Jb0JMccpDLy903WcSM+kmu5YstJHIgN3E4t+rMaoWn7Sp4L6gMxamEYcVxIvHdgflAw43iV133fM&#10;CkrUB43q3GaLRdiHaCzy6zka9tJTXXqY5ghVUk/JdN34aYd2xsq2w0zTPGi4R0UbGbkO0k9VHcvH&#10;EY4SHNct7MilHaN+/SmsfwIAAP//AwBQSwMEFAAGAAgAAAAhAIYwy1neAAAACgEAAA8AAABkcnMv&#10;ZG93bnJldi54bWxMj01PwzAMhu9I/IfISNxY2gItlKYTmsaJr22AuLqN11Y0TtVkW/n3ZFzg6NeP&#10;Xj8u5pPpxZ5G11lWEM8iEMS11R03Ct7fHi5uQDiPrLG3TAq+ycG8PD0pMNf2wGvab3wjQgm7HBW0&#10;3g+5lK5uyaCb2YE47LZ2NOjDODZSj3gI5aaXSRSl0mDH4UKLAy1aqr82O6PgFV+Wsfl8covVVfW4&#10;fL7+iPW2V+r8bLq/A+Fp8n8wHPWDOpTBqbI71k70CrIoyQKqILlMQQTgNjsG1W+QgiwL+f+F8gcA&#10;AP//AwBQSwECLQAUAAYACAAAACEAtoM4kv4AAADhAQAAEwAAAAAAAAAAAAAAAAAAAAAAW0NvbnRl&#10;bnRfVHlwZXNdLnhtbFBLAQItABQABgAIAAAAIQA4/SH/1gAAAJQBAAALAAAAAAAAAAAAAAAAAC8B&#10;AABfcmVscy8ucmVsc1BLAQItABQABgAIAAAAIQArTs1eMQIAAFwEAAAOAAAAAAAAAAAAAAAAAC4C&#10;AABkcnMvZTJvRG9jLnhtbFBLAQItABQABgAIAAAAIQCGMMtZ3gAAAAoBAAAPAAAAAAAAAAAAAAAA&#10;AIsEAABkcnMvZG93bnJldi54bWxQSwUGAAAAAAQABADzAAAAlgUAAAAA&#10;" fillcolor="aqua">
                <v:textbox>
                  <w:txbxContent>
                    <w:p w:rsidR="00554981" w:rsidRDefault="00554981" w:rsidP="00E40B19">
                      <w:pPr>
                        <w:jc w:val="center"/>
                        <w:rPr>
                          <w:sz w:val="28"/>
                          <w:szCs w:val="28"/>
                        </w:rPr>
                      </w:pPr>
                      <w:r>
                        <w:rPr>
                          <w:sz w:val="28"/>
                          <w:szCs w:val="28"/>
                        </w:rPr>
                        <w:t>С</w:t>
                      </w:r>
                      <w:r w:rsidRPr="00431E27">
                        <w:rPr>
                          <w:sz w:val="28"/>
                          <w:szCs w:val="28"/>
                        </w:rPr>
                        <w:t>редства внебюджетных фондов</w:t>
                      </w:r>
                    </w:p>
                    <w:p w:rsidR="00554981" w:rsidRPr="007F5E15" w:rsidRDefault="00554981" w:rsidP="00E40B19">
                      <w:pPr>
                        <w:jc w:val="center"/>
                        <w:rPr>
                          <w:b/>
                          <w:sz w:val="28"/>
                          <w:szCs w:val="28"/>
                        </w:rPr>
                      </w:pPr>
                      <w:r>
                        <w:rPr>
                          <w:b/>
                          <w:sz w:val="28"/>
                          <w:szCs w:val="28"/>
                        </w:rPr>
                        <w:t>81,3</w:t>
                      </w:r>
                      <w:r w:rsidRPr="007F5E15">
                        <w:rPr>
                          <w:b/>
                          <w:sz w:val="28"/>
                          <w:szCs w:val="28"/>
                        </w:rPr>
                        <w:t xml:space="preserve"> (0,</w:t>
                      </w:r>
                      <w:r>
                        <w:rPr>
                          <w:b/>
                          <w:sz w:val="28"/>
                          <w:szCs w:val="28"/>
                        </w:rPr>
                        <w:t>3</w:t>
                      </w:r>
                      <w:r w:rsidRPr="007F5E15">
                        <w:rPr>
                          <w:b/>
                          <w:sz w:val="28"/>
                          <w:szCs w:val="28"/>
                        </w:rPr>
                        <w:t>%)</w:t>
                      </w:r>
                    </w:p>
                    <w:p w:rsidR="00554981" w:rsidRPr="005B2812" w:rsidRDefault="00554981" w:rsidP="00E40B19">
                      <w:pPr>
                        <w:jc w:val="center"/>
                        <w:rPr>
                          <w:b/>
                          <w:sz w:val="14"/>
                          <w:szCs w:val="14"/>
                        </w:rPr>
                      </w:pPr>
                    </w:p>
                    <w:p w:rsidR="00554981" w:rsidRPr="00FB3C7E" w:rsidRDefault="00554981" w:rsidP="00E40B19">
                      <w:pPr>
                        <w:jc w:val="center"/>
                        <w:rPr>
                          <w:b/>
                          <w:sz w:val="22"/>
                          <w:szCs w:val="28"/>
                        </w:rPr>
                      </w:pPr>
                      <w:r>
                        <w:rPr>
                          <w:b/>
                          <w:sz w:val="22"/>
                          <w:szCs w:val="28"/>
                        </w:rPr>
                        <w:t>(</w:t>
                      </w:r>
                      <w:r w:rsidRPr="00F17E1A">
                        <w:rPr>
                          <w:b/>
                          <w:sz w:val="22"/>
                          <w:szCs w:val="28"/>
                        </w:rPr>
                        <w:t>20</w:t>
                      </w:r>
                      <w:r>
                        <w:rPr>
                          <w:b/>
                          <w:sz w:val="22"/>
                          <w:szCs w:val="28"/>
                        </w:rPr>
                        <w:t>13</w:t>
                      </w:r>
                      <w:r w:rsidRPr="00F17E1A">
                        <w:rPr>
                          <w:b/>
                          <w:sz w:val="22"/>
                          <w:szCs w:val="28"/>
                        </w:rPr>
                        <w:t>г.</w:t>
                      </w:r>
                      <w:r>
                        <w:rPr>
                          <w:b/>
                          <w:sz w:val="22"/>
                          <w:szCs w:val="28"/>
                        </w:rPr>
                        <w:t xml:space="preserve"> –</w:t>
                      </w:r>
                      <w:r w:rsidRPr="00FB3C7E">
                        <w:rPr>
                          <w:b/>
                          <w:sz w:val="22"/>
                          <w:szCs w:val="28"/>
                        </w:rPr>
                        <w:t xml:space="preserve"> </w:t>
                      </w:r>
                      <w:r>
                        <w:rPr>
                          <w:b/>
                          <w:sz w:val="22"/>
                          <w:szCs w:val="28"/>
                        </w:rPr>
                        <w:t>0,6</w:t>
                      </w:r>
                      <w:r w:rsidRPr="00FB3C7E">
                        <w:rPr>
                          <w:b/>
                          <w:sz w:val="22"/>
                          <w:szCs w:val="28"/>
                        </w:rPr>
                        <w:t>%)</w:t>
                      </w:r>
                    </w:p>
                    <w:p w:rsidR="00554981" w:rsidRPr="00634D5C" w:rsidRDefault="00554981" w:rsidP="00E40B19">
                      <w:pPr>
                        <w:jc w:val="center"/>
                        <w:rPr>
                          <w:b/>
                        </w:rPr>
                      </w:pPr>
                    </w:p>
                  </w:txbxContent>
                </v:textbox>
              </v:shape>
            </w:pict>
          </mc:Fallback>
        </mc:AlternateContent>
      </w:r>
      <w:r w:rsidRPr="00820F0A">
        <w:rPr>
          <w:b/>
          <w:noProof/>
          <w:sz w:val="30"/>
          <w:szCs w:val="30"/>
        </w:rPr>
        <mc:AlternateContent>
          <mc:Choice Requires="wps">
            <w:drawing>
              <wp:anchor distT="0" distB="0" distL="114300" distR="114300" simplePos="0" relativeHeight="251702784" behindDoc="0" locked="0" layoutInCell="1" allowOverlap="1" wp14:anchorId="3201AEDE" wp14:editId="059E4714">
                <wp:simplePos x="0" y="0"/>
                <wp:positionH relativeFrom="column">
                  <wp:posOffset>461645</wp:posOffset>
                </wp:positionH>
                <wp:positionV relativeFrom="paragraph">
                  <wp:posOffset>6985</wp:posOffset>
                </wp:positionV>
                <wp:extent cx="1485900" cy="1381125"/>
                <wp:effectExtent l="0" t="0" r="19050" b="28575"/>
                <wp:wrapNone/>
                <wp:docPr id="96" name="Text Box 3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81125"/>
                        </a:xfrm>
                        <a:prstGeom prst="rect">
                          <a:avLst/>
                        </a:prstGeom>
                        <a:solidFill>
                          <a:srgbClr val="00FFFF"/>
                        </a:solidFill>
                        <a:ln w="9525">
                          <a:solidFill>
                            <a:srgbClr val="000000"/>
                          </a:solidFill>
                          <a:miter lim="800000"/>
                          <a:headEnd/>
                          <a:tailEnd/>
                        </a:ln>
                      </wps:spPr>
                      <wps:txbx>
                        <w:txbxContent>
                          <w:p w:rsidR="00554981" w:rsidRDefault="00554981" w:rsidP="00E40B19">
                            <w:pPr>
                              <w:jc w:val="center"/>
                              <w:rPr>
                                <w:sz w:val="28"/>
                                <w:szCs w:val="28"/>
                              </w:rPr>
                            </w:pPr>
                            <w:r w:rsidRPr="00431E27">
                              <w:rPr>
                                <w:sz w:val="28"/>
                                <w:szCs w:val="28"/>
                              </w:rPr>
                              <w:t>Заемные средства других организаций</w:t>
                            </w:r>
                          </w:p>
                          <w:p w:rsidR="00554981" w:rsidRPr="007F5E15" w:rsidRDefault="00554981" w:rsidP="00E40B19">
                            <w:pPr>
                              <w:jc w:val="center"/>
                              <w:rPr>
                                <w:b/>
                                <w:sz w:val="28"/>
                                <w:szCs w:val="28"/>
                              </w:rPr>
                            </w:pPr>
                            <w:r>
                              <w:rPr>
                                <w:b/>
                                <w:sz w:val="28"/>
                                <w:szCs w:val="28"/>
                              </w:rPr>
                              <w:t>809,8</w:t>
                            </w:r>
                            <w:r w:rsidRPr="007F5E15">
                              <w:rPr>
                                <w:b/>
                                <w:sz w:val="28"/>
                                <w:szCs w:val="28"/>
                              </w:rPr>
                              <w:t xml:space="preserve"> (</w:t>
                            </w:r>
                            <w:r>
                              <w:rPr>
                                <w:b/>
                                <w:sz w:val="28"/>
                                <w:szCs w:val="28"/>
                              </w:rPr>
                              <w:t>3,3</w:t>
                            </w:r>
                            <w:r w:rsidRPr="007F5E15">
                              <w:rPr>
                                <w:b/>
                                <w:sz w:val="28"/>
                                <w:szCs w:val="28"/>
                              </w:rPr>
                              <w:t>%)</w:t>
                            </w:r>
                          </w:p>
                          <w:p w:rsidR="00554981" w:rsidRPr="005B2812" w:rsidRDefault="00554981" w:rsidP="00E40B19">
                            <w:pPr>
                              <w:jc w:val="center"/>
                              <w:rPr>
                                <w:b/>
                                <w:sz w:val="14"/>
                                <w:szCs w:val="28"/>
                              </w:rPr>
                            </w:pPr>
                          </w:p>
                          <w:p w:rsidR="00554981" w:rsidRPr="001C2F28" w:rsidRDefault="00554981" w:rsidP="00E40B19">
                            <w:pPr>
                              <w:ind w:right="-120"/>
                              <w:jc w:val="center"/>
                              <w:rPr>
                                <w:b/>
                                <w:sz w:val="20"/>
                                <w:szCs w:val="20"/>
                              </w:rPr>
                            </w:pPr>
                            <w:r w:rsidRPr="001C2F28">
                              <w:rPr>
                                <w:b/>
                                <w:sz w:val="20"/>
                                <w:szCs w:val="20"/>
                              </w:rPr>
                              <w:t>(20</w:t>
                            </w:r>
                            <w:r>
                              <w:rPr>
                                <w:b/>
                                <w:sz w:val="20"/>
                                <w:szCs w:val="20"/>
                              </w:rPr>
                              <w:t>13</w:t>
                            </w:r>
                            <w:r w:rsidRPr="001C2F28">
                              <w:rPr>
                                <w:b/>
                                <w:sz w:val="20"/>
                                <w:szCs w:val="20"/>
                              </w:rPr>
                              <w:t xml:space="preserve">г. – </w:t>
                            </w:r>
                            <w:r>
                              <w:rPr>
                                <w:b/>
                                <w:sz w:val="20"/>
                                <w:szCs w:val="20"/>
                              </w:rPr>
                              <w:t>4,2</w:t>
                            </w:r>
                            <w:r w:rsidRPr="001C2F28">
                              <w:rPr>
                                <w:b/>
                                <w:sz w:val="20"/>
                                <w:szCs w:val="20"/>
                              </w:rPr>
                              <w:t>%)</w:t>
                            </w:r>
                          </w:p>
                          <w:p w:rsidR="00554981" w:rsidRPr="00634D5C" w:rsidRDefault="00554981" w:rsidP="00E40B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AEDE" id="Text Box 3265" o:spid="_x0000_s1032" type="#_x0000_t202" style="position:absolute;left:0;text-align:left;margin-left:36.35pt;margin-top:.55pt;width:117pt;height:10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b7MAIAAFwEAAAOAAAAZHJzL2Uyb0RvYy54bWysVNuO2jAQfa/Uf7D8XpKwQCEirLZsqSpt&#10;L9JuP8BxnMSq43FtQ0K/fscOULStVKlqHiwPMz4zc84M69uhU+QgrJOgC5pNUkqE5lBJ3RT029Pu&#10;zZIS55mumAItCnoUjt5uXr9a9yYXU2hBVcISBNEu701BW+9NniSOt6JjbgJGaHTWYDvm0bRNUlnW&#10;I3qnkmmaLpIebGUscOEc/no/Oukm4te14P5LXTvhiSoo1ubjaeNZhjPZrFneWGZayU9lsH+oomNS&#10;Y9IL1D3zjOyt/A2qk9yCg9pPOHQJ1LXkIvaA3WTpi24eW2ZE7AXJceZCk/t/sPzz4aslsiroakGJ&#10;Zh1q9CQGT97BQG6mi3lgqDcux8BHg6F+QA8qHbt15gH4d0c0bFumG3FnLfStYBVWmIWXydXTEccF&#10;kLL/BBVmYnsPEWiobRfoQ0IIoqNSx4s6oRoeUs6W81WKLo6+7GaZZdNYXcLy83Njnf8goCPhUlCL&#10;8kd4dnhwPpTD8nNIyOZAyWonlYqGbcqtsuTAwqikO/xiBy/ClCY9kjXH3H+DSPH7E0QnPc68kl1B&#10;lyHmNIWBt/e6ihPpmVTjHUtW+kRk4G5k0Q/lEFVbnPUpoToisxbGEceVxEsL9iclPY53Qd2PPbOC&#10;EvVRozqrbDYL+xCN2fztFA177SmvPUxzhCqop2S8bv24Q3tjZdNipnEeNNyhorWMXAfpx6pO5eMI&#10;RwlO6xZ25NqOUb/+FDbPAAAA//8DAFBLAwQUAAYACAAAACEA2fBWPt0AAAAIAQAADwAAAGRycy9k&#10;b3ducmV2LnhtbEyPS0/DMBCE70j8B2uRuFEnAdIqxKlQVU682yKum3ibRPgRxW4b/j3LCY6zM5r9&#10;plxO1ogjjaH3TkE6S0CQa7zuXatgt324WoAIEZ1G4x0p+KYAy+r8rMRC+5N7p+MmtoJLXChQQRfj&#10;UEgZmo4shpkfyLG396PFyHJspR7xxOXWyCxJcmmxd/yhw4FWHTVfm4NV8Iov69R+PoXV2039uH6+&#10;/Uj13ih1eTHd34GINMW/MPziMzpUzFT7g9NBGAXzbM5Jvqcg2L5Octa1gixd5CCrUv4fUP0AAAD/&#10;/wMAUEsBAi0AFAAGAAgAAAAhALaDOJL+AAAA4QEAABMAAAAAAAAAAAAAAAAAAAAAAFtDb250ZW50&#10;X1R5cGVzXS54bWxQSwECLQAUAAYACAAAACEAOP0h/9YAAACUAQAACwAAAAAAAAAAAAAAAAAvAQAA&#10;X3JlbHMvLnJlbHNQSwECLQAUAAYACAAAACEA0ixW+zACAABcBAAADgAAAAAAAAAAAAAAAAAuAgAA&#10;ZHJzL2Uyb0RvYy54bWxQSwECLQAUAAYACAAAACEA2fBWPt0AAAAIAQAADwAAAAAAAAAAAAAAAACK&#10;BAAAZHJzL2Rvd25yZXYueG1sUEsFBgAAAAAEAAQA8wAAAJQFAAAAAA==&#10;" fillcolor="aqua">
                <v:textbox>
                  <w:txbxContent>
                    <w:p w:rsidR="00554981" w:rsidRDefault="00554981" w:rsidP="00E40B19">
                      <w:pPr>
                        <w:jc w:val="center"/>
                        <w:rPr>
                          <w:sz w:val="28"/>
                          <w:szCs w:val="28"/>
                        </w:rPr>
                      </w:pPr>
                      <w:proofErr w:type="spellStart"/>
                      <w:r w:rsidRPr="00431E27">
                        <w:rPr>
                          <w:sz w:val="28"/>
                          <w:szCs w:val="28"/>
                        </w:rPr>
                        <w:t>Заемные</w:t>
                      </w:r>
                      <w:proofErr w:type="spellEnd"/>
                      <w:r w:rsidRPr="00431E27">
                        <w:rPr>
                          <w:sz w:val="28"/>
                          <w:szCs w:val="28"/>
                        </w:rPr>
                        <w:t xml:space="preserve"> средства других организаций</w:t>
                      </w:r>
                    </w:p>
                    <w:p w:rsidR="00554981" w:rsidRPr="007F5E15" w:rsidRDefault="00554981" w:rsidP="00E40B19">
                      <w:pPr>
                        <w:jc w:val="center"/>
                        <w:rPr>
                          <w:b/>
                          <w:sz w:val="28"/>
                          <w:szCs w:val="28"/>
                        </w:rPr>
                      </w:pPr>
                      <w:r>
                        <w:rPr>
                          <w:b/>
                          <w:sz w:val="28"/>
                          <w:szCs w:val="28"/>
                        </w:rPr>
                        <w:t>809,8</w:t>
                      </w:r>
                      <w:r w:rsidRPr="007F5E15">
                        <w:rPr>
                          <w:b/>
                          <w:sz w:val="28"/>
                          <w:szCs w:val="28"/>
                        </w:rPr>
                        <w:t xml:space="preserve"> (</w:t>
                      </w:r>
                      <w:r>
                        <w:rPr>
                          <w:b/>
                          <w:sz w:val="28"/>
                          <w:szCs w:val="28"/>
                        </w:rPr>
                        <w:t>3,3</w:t>
                      </w:r>
                      <w:r w:rsidRPr="007F5E15">
                        <w:rPr>
                          <w:b/>
                          <w:sz w:val="28"/>
                          <w:szCs w:val="28"/>
                        </w:rPr>
                        <w:t>%)</w:t>
                      </w:r>
                    </w:p>
                    <w:p w:rsidR="00554981" w:rsidRPr="005B2812" w:rsidRDefault="00554981" w:rsidP="00E40B19">
                      <w:pPr>
                        <w:jc w:val="center"/>
                        <w:rPr>
                          <w:b/>
                          <w:sz w:val="14"/>
                          <w:szCs w:val="28"/>
                        </w:rPr>
                      </w:pPr>
                    </w:p>
                    <w:p w:rsidR="00554981" w:rsidRPr="001C2F28" w:rsidRDefault="00554981" w:rsidP="00E40B19">
                      <w:pPr>
                        <w:ind w:right="-120"/>
                        <w:jc w:val="center"/>
                        <w:rPr>
                          <w:b/>
                          <w:sz w:val="20"/>
                          <w:szCs w:val="20"/>
                        </w:rPr>
                      </w:pPr>
                      <w:r w:rsidRPr="001C2F28">
                        <w:rPr>
                          <w:b/>
                          <w:sz w:val="20"/>
                          <w:szCs w:val="20"/>
                        </w:rPr>
                        <w:t>(20</w:t>
                      </w:r>
                      <w:r>
                        <w:rPr>
                          <w:b/>
                          <w:sz w:val="20"/>
                          <w:szCs w:val="20"/>
                        </w:rPr>
                        <w:t>13</w:t>
                      </w:r>
                      <w:r w:rsidRPr="001C2F28">
                        <w:rPr>
                          <w:b/>
                          <w:sz w:val="20"/>
                          <w:szCs w:val="20"/>
                        </w:rPr>
                        <w:t xml:space="preserve">г. – </w:t>
                      </w:r>
                      <w:r>
                        <w:rPr>
                          <w:b/>
                          <w:sz w:val="20"/>
                          <w:szCs w:val="20"/>
                        </w:rPr>
                        <w:t>4,2</w:t>
                      </w:r>
                      <w:r w:rsidRPr="001C2F28">
                        <w:rPr>
                          <w:b/>
                          <w:sz w:val="20"/>
                          <w:szCs w:val="20"/>
                        </w:rPr>
                        <w:t>%)</w:t>
                      </w:r>
                    </w:p>
                    <w:p w:rsidR="00554981" w:rsidRPr="00634D5C" w:rsidRDefault="00554981" w:rsidP="00E40B19">
                      <w:pPr>
                        <w:jc w:val="center"/>
                        <w:rPr>
                          <w:b/>
                        </w:rPr>
                      </w:pPr>
                    </w:p>
                  </w:txbxContent>
                </v:textbox>
              </v:shape>
            </w:pict>
          </mc:Fallback>
        </mc:AlternateContent>
      </w:r>
      <w:r w:rsidRPr="00820F0A">
        <w:rPr>
          <w:b/>
          <w:noProof/>
          <w:sz w:val="30"/>
          <w:szCs w:val="30"/>
        </w:rPr>
        <mc:AlternateContent>
          <mc:Choice Requires="wps">
            <w:drawing>
              <wp:anchor distT="0" distB="0" distL="114300" distR="114300" simplePos="0" relativeHeight="251698688" behindDoc="0" locked="0" layoutInCell="1" allowOverlap="1" wp14:anchorId="2419883C" wp14:editId="028C2198">
                <wp:simplePos x="0" y="0"/>
                <wp:positionH relativeFrom="column">
                  <wp:posOffset>4229100</wp:posOffset>
                </wp:positionH>
                <wp:positionV relativeFrom="paragraph">
                  <wp:posOffset>5715</wp:posOffset>
                </wp:positionV>
                <wp:extent cx="342900" cy="685800"/>
                <wp:effectExtent l="0" t="0" r="0" b="0"/>
                <wp:wrapNone/>
                <wp:docPr id="31" name="Line 3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8415" id="Line 3261" o:spid="_x0000_s1026" style="position:absolute;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5pt" to="5in,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eWOQIAAGYEAAAOAAAAZHJzL2Uyb0RvYy54bWysVMGu2jAQvFfqP1i+QxIIFCLCU0WgPdAW&#10;6b32bmyHWHVsyzYEVPXfu3aAlvZSVc3BWce7s7O74yyezq1EJ26d0KrE2TDFiCuqmVCHEn9+2Qxm&#10;GDlPFCNSK17iC3f4afn61aIzBR/pRkvGLQIQ5YrOlLjx3hRJ4mjDW+KG2nAFh7W2LfGwtYeEWdIB&#10;eiuTUZpOk05bZqym3Dn4WvWHeBnx65pT/6muHfdIlhi4+bjauO7DmiwXpDhYYhpBrzTIP7BoiVCQ&#10;9A5VEU/Q0Yo/oFpBrXa69kOq20TXtaA81gDVZOlv1Tw3xPBYCzTHmXub3P+DpR9PO4sEK/E4w0iR&#10;Fma0FYqj8Wiahe50xhXgtFI7G+qjZ/Vstpp+dUjpVUPUgUeWLxcDkTEieQgJG2cgx777oBn4kKPX&#10;sVXn2raolsK8D4HR+hKskAYag85xSpf7lPjZIwofx/lonsIsKRxNZ5MZ2MAzIUUADMHGOv+O6xYF&#10;o8QSyomg5LR1vne9uQR3pTdCyigEqVBX4vlkNIkBTkvBwmFwc/awX0mLTiRIKT7XvA9uVh8Vi2AN&#10;J2x9tT0REmzkY5u8FdA4yXHI1nKGkeRwe4LV05MqZISCgfDV6tX0bZ7O17P1LB/ko+l6kKdVNXi7&#10;WeWD6SZ7M6nG1WpVZd8D+SwvGsEYV4H/TdlZ/nfKud6xXpN3bd8blTyix+YD2ds7ko4qCIPvJbTX&#10;7LKzobogCBBzdL5evHBbft1Hr5+/h+UPAAAA//8DAFBLAwQUAAYACAAAACEAlmxbpt0AAAAIAQAA&#10;DwAAAGRycy9kb3ducmV2LnhtbEyPwU7DMBBE70j8g7VIXCpqJwfThjhVhQRUXBAtH+DGSxKI11Hs&#10;tOHvWU70OJrRzJtyM/tenHCMXSAD2VKBQKqD66gx8HF4uluBiMmSs30gNPCDETbV9VVpCxfO9I6n&#10;fWoEl1AsrIE2paGQMtYtehuXYUBi7zOM3iaWYyPdaM9c7nuZK6Wltx3xQmsHfGyx/t5P3sB2ePua&#10;8l327NQhXyz6nc7Cy6sxtzfz9gFEwjn9h+EPn9GhYqZjmMhF0RvQWvOXZGANgu17XgNx5JxarUFW&#10;pbw8UP0CAAD//wMAUEsBAi0AFAAGAAgAAAAhALaDOJL+AAAA4QEAABMAAAAAAAAAAAAAAAAAAAAA&#10;AFtDb250ZW50X1R5cGVzXS54bWxQSwECLQAUAAYACAAAACEAOP0h/9YAAACUAQAACwAAAAAAAAAA&#10;AAAAAAAvAQAAX3JlbHMvLnJlbHNQSwECLQAUAAYACAAAACEA3uqnljkCAABmBAAADgAAAAAAAAAA&#10;AAAAAAAuAgAAZHJzL2Uyb0RvYy54bWxQSwECLQAUAAYACAAAACEAlmxbpt0AAAAIAQAADwAAAAAA&#10;AAAAAAAAAACTBAAAZHJzL2Rvd25yZXYueG1sUEsFBgAAAAAEAAQA8wAAAJ0FAAAAAA==&#10;">
                <v:stroke endarrow="block"/>
              </v:line>
            </w:pict>
          </mc:Fallback>
        </mc:AlternateContent>
      </w:r>
      <w:r w:rsidRPr="00820F0A">
        <w:rPr>
          <w:b/>
          <w:noProof/>
          <w:sz w:val="30"/>
          <w:szCs w:val="30"/>
        </w:rPr>
        <mc:AlternateContent>
          <mc:Choice Requires="wps">
            <w:drawing>
              <wp:anchor distT="0" distB="0" distL="114300" distR="114300" simplePos="0" relativeHeight="251707904" behindDoc="0" locked="0" layoutInCell="1" allowOverlap="1" wp14:anchorId="54F175BF" wp14:editId="4E3EFCB3">
                <wp:simplePos x="0" y="0"/>
                <wp:positionH relativeFrom="column">
                  <wp:posOffset>1943100</wp:posOffset>
                </wp:positionH>
                <wp:positionV relativeFrom="paragraph">
                  <wp:posOffset>5715</wp:posOffset>
                </wp:positionV>
                <wp:extent cx="228600" cy="571500"/>
                <wp:effectExtent l="0" t="0" r="0" b="0"/>
                <wp:wrapNone/>
                <wp:docPr id="30" name="Line 3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8AA9" id="Line 3270"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17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HfNQIAAFwEAAAOAAAAZHJzL2Uyb0RvYy54bWysVMuu2jAQ3VfqP1jeQx48LkSEq4pAN7RF&#10;urfdG9shVh3bsg0BVf33jk2gpd1UVbNwxvH4zJkzM1k8n1uJTtw6oVWJs2GKEVdUM6EOJf78uhnM&#10;MHKeKEakVrzEF+7w8/Ltm0VnCp7rRkvGLQIQ5YrOlLjx3hRJ4mjDW+KG2nAFh7W2LfGwtYeEWdIB&#10;eiuTPE2nSactM1ZT7hx8ra6HeBnx65pT/6muHfdIlhi4+bjauO7DmiwXpDhYYhpBexrkH1i0RCgI&#10;eoeqiCfoaMUfUK2gVjtd+yHVbaLrWlAec4BssvS3bF4aYnjMBcRx5i6T+3+w9ONpZ5FgJR6BPIq0&#10;UKOtUByN8qeoTmdcAU4rtbMhP3pWL2ar6VeHlF41RB14ZPl6MXAzC3omD1fCxhmIse8+aAY+5Oh1&#10;lOpc2xbVUpgv4WIABznQOdbmcq8NP3tE4WOez6YpUKRwNHnKJmCHWKQIMOGysc6/57pFwSixhCQi&#10;KDltnb+63lyCu9IbIWUsv1SoK/F8kk/iBaelYOEwuDl72K+kRScSGig+fdwHN6uPikWwhhO27m1P&#10;hAQb+SiOtwLkkhyHaC1nGEkOMxOsKz2pQkRIGAj31rWHvs3T+Xq2no0H43y6HozTqhq826zGg+km&#10;e5pUo2q1qrLvgXw2LhrBGFeB/62fs/Hf9Us/WddOvHf0XajkET2KD2Rv70g61j6UOwygK/aaXXY2&#10;ZBd20MLRuR+3MCO/7qPXz5/C8gcAAAD//wMAUEsDBBQABgAIAAAAIQCtTvMC3QAAAAcBAAAPAAAA&#10;ZHJzL2Rvd25yZXYueG1sTI/LTsMwEEX3SPyDNUjsqN0HFQ1xKoRAYoWgRUjs3HhIQuNxiKdN4OsZ&#10;VrC8uqNzz+TrMbTqiH1qIlmYTgwopDL6hioLL9v7iytQiR1510ZCC1+YYF2cnuQu83GgZzxuuFIC&#10;oZQ5CzVzl2mdyhqDS5PYIUn3HvvgWGJfad+7QeCh1TNjljq4hmShdh3e1ljuN4dgYbUdLuNTv39d&#10;TJvPt++7D+4eHtna87Px5hoU48h/x/CrL+pQiNMuHsgn1VqYm6X8wgIDJfV8MZO4k2hWoItc//cv&#10;fgAAAP//AwBQSwECLQAUAAYACAAAACEAtoM4kv4AAADhAQAAEwAAAAAAAAAAAAAAAAAAAAAAW0Nv&#10;bnRlbnRfVHlwZXNdLnhtbFBLAQItABQABgAIAAAAIQA4/SH/1gAAAJQBAAALAAAAAAAAAAAAAAAA&#10;AC8BAABfcmVscy8ucmVsc1BLAQItABQABgAIAAAAIQBROBHfNQIAAFwEAAAOAAAAAAAAAAAAAAAA&#10;AC4CAABkcnMvZTJvRG9jLnhtbFBLAQItABQABgAIAAAAIQCtTvMC3QAAAAcBAAAPAAAAAAAAAAAA&#10;AAAAAI8EAABkcnMvZG93bnJldi54bWxQSwUGAAAAAAQABADzAAAAmQUAAAAA&#10;">
                <v:stroke endarrow="block"/>
              </v:line>
            </w:pict>
          </mc:Fallback>
        </mc:AlternateContent>
      </w:r>
    </w:p>
    <w:p w:rsidR="00E40B19" w:rsidRPr="00820F0A" w:rsidRDefault="00E40B19" w:rsidP="00E40B19">
      <w:pPr>
        <w:pStyle w:val="12"/>
        <w:jc w:val="center"/>
        <w:rPr>
          <w:b/>
          <w:i/>
          <w:sz w:val="30"/>
          <w:szCs w:val="30"/>
        </w:rPr>
      </w:pPr>
    </w:p>
    <w:p w:rsidR="00E40B19" w:rsidRPr="00820F0A" w:rsidRDefault="00E40B19" w:rsidP="00E40B19">
      <w:pPr>
        <w:pStyle w:val="12"/>
        <w:jc w:val="center"/>
        <w:rPr>
          <w:b/>
          <w:i/>
          <w:sz w:val="30"/>
          <w:szCs w:val="30"/>
        </w:rPr>
      </w:pPr>
      <w:r w:rsidRPr="00820F0A">
        <w:rPr>
          <w:b/>
          <w:noProof/>
          <w:sz w:val="30"/>
          <w:szCs w:val="30"/>
        </w:rPr>
        <mc:AlternateContent>
          <mc:Choice Requires="wps">
            <w:drawing>
              <wp:anchor distT="0" distB="0" distL="114300" distR="114300" simplePos="0" relativeHeight="251701760" behindDoc="0" locked="0" layoutInCell="1" allowOverlap="1" wp14:anchorId="6171477A" wp14:editId="51CFF51A">
                <wp:simplePos x="0" y="0"/>
                <wp:positionH relativeFrom="column">
                  <wp:posOffset>2171700</wp:posOffset>
                </wp:positionH>
                <wp:positionV relativeFrom="paragraph">
                  <wp:posOffset>35560</wp:posOffset>
                </wp:positionV>
                <wp:extent cx="2057400" cy="1025525"/>
                <wp:effectExtent l="0" t="0" r="0" b="0"/>
                <wp:wrapNone/>
                <wp:docPr id="28" name="Text Box 3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5525"/>
                        </a:xfrm>
                        <a:prstGeom prst="rect">
                          <a:avLst/>
                        </a:prstGeom>
                        <a:solidFill>
                          <a:srgbClr val="00FFFF"/>
                        </a:solidFill>
                        <a:ln w="9525">
                          <a:solidFill>
                            <a:srgbClr val="000000"/>
                          </a:solidFill>
                          <a:miter lim="800000"/>
                          <a:headEnd/>
                          <a:tailEnd/>
                        </a:ln>
                      </wps:spPr>
                      <wps:txbx>
                        <w:txbxContent>
                          <w:p w:rsidR="00554981" w:rsidRDefault="00554981" w:rsidP="00E40B19">
                            <w:pPr>
                              <w:jc w:val="center"/>
                              <w:rPr>
                                <w:sz w:val="28"/>
                                <w:szCs w:val="28"/>
                              </w:rPr>
                            </w:pPr>
                            <w:r>
                              <w:rPr>
                                <w:sz w:val="28"/>
                                <w:szCs w:val="28"/>
                              </w:rPr>
                              <w:t>П</w:t>
                            </w:r>
                            <w:r w:rsidRPr="00431E27">
                              <w:rPr>
                                <w:sz w:val="28"/>
                                <w:szCs w:val="28"/>
                              </w:rPr>
                              <w:t xml:space="preserve">рочие </w:t>
                            </w:r>
                            <w:r>
                              <w:rPr>
                                <w:sz w:val="28"/>
                                <w:szCs w:val="28"/>
                              </w:rPr>
                              <w:t xml:space="preserve">привлеченные средства </w:t>
                            </w:r>
                          </w:p>
                          <w:p w:rsidR="00554981" w:rsidRPr="007F5E15" w:rsidRDefault="00554981" w:rsidP="00E40B19">
                            <w:pPr>
                              <w:jc w:val="center"/>
                              <w:rPr>
                                <w:b/>
                                <w:sz w:val="28"/>
                                <w:szCs w:val="28"/>
                              </w:rPr>
                            </w:pPr>
                            <w:r>
                              <w:rPr>
                                <w:b/>
                                <w:sz w:val="28"/>
                                <w:szCs w:val="28"/>
                              </w:rPr>
                              <w:t>8 250,9</w:t>
                            </w:r>
                            <w:r w:rsidRPr="007F5E15">
                              <w:rPr>
                                <w:b/>
                                <w:sz w:val="28"/>
                                <w:szCs w:val="28"/>
                              </w:rPr>
                              <w:t xml:space="preserve"> (</w:t>
                            </w:r>
                            <w:r>
                              <w:rPr>
                                <w:b/>
                                <w:sz w:val="28"/>
                                <w:szCs w:val="28"/>
                              </w:rPr>
                              <w:t>33,6%</w:t>
                            </w:r>
                            <w:r w:rsidRPr="007F5E15">
                              <w:rPr>
                                <w:b/>
                                <w:sz w:val="28"/>
                                <w:szCs w:val="28"/>
                              </w:rPr>
                              <w:t>)</w:t>
                            </w:r>
                          </w:p>
                          <w:p w:rsidR="00554981" w:rsidRPr="005B2812" w:rsidRDefault="00554981" w:rsidP="00E40B19">
                            <w:pPr>
                              <w:jc w:val="center"/>
                              <w:rPr>
                                <w:b/>
                                <w:sz w:val="14"/>
                                <w:szCs w:val="28"/>
                              </w:rPr>
                            </w:pPr>
                          </w:p>
                          <w:p w:rsidR="00554981" w:rsidRPr="00FB3C7E" w:rsidRDefault="00554981" w:rsidP="00E40B19">
                            <w:pPr>
                              <w:jc w:val="center"/>
                              <w:rPr>
                                <w:b/>
                                <w:sz w:val="22"/>
                                <w:szCs w:val="28"/>
                              </w:rPr>
                            </w:pPr>
                            <w:r>
                              <w:rPr>
                                <w:b/>
                                <w:sz w:val="22"/>
                                <w:szCs w:val="28"/>
                              </w:rPr>
                              <w:t>(</w:t>
                            </w:r>
                            <w:r w:rsidRPr="00F17E1A">
                              <w:rPr>
                                <w:b/>
                                <w:sz w:val="22"/>
                                <w:szCs w:val="28"/>
                              </w:rPr>
                              <w:t>20</w:t>
                            </w:r>
                            <w:r>
                              <w:rPr>
                                <w:b/>
                                <w:sz w:val="22"/>
                                <w:szCs w:val="28"/>
                              </w:rPr>
                              <w:t>13</w:t>
                            </w:r>
                            <w:r w:rsidRPr="00F17E1A">
                              <w:rPr>
                                <w:b/>
                                <w:sz w:val="22"/>
                                <w:szCs w:val="28"/>
                              </w:rPr>
                              <w:t>г.</w:t>
                            </w:r>
                            <w:r>
                              <w:rPr>
                                <w:b/>
                                <w:sz w:val="22"/>
                                <w:szCs w:val="28"/>
                              </w:rPr>
                              <w:t xml:space="preserve"> –</w:t>
                            </w:r>
                            <w:r w:rsidRPr="00FB3C7E">
                              <w:rPr>
                                <w:b/>
                                <w:sz w:val="22"/>
                                <w:szCs w:val="28"/>
                              </w:rPr>
                              <w:t xml:space="preserve"> </w:t>
                            </w:r>
                            <w:r>
                              <w:rPr>
                                <w:b/>
                                <w:sz w:val="22"/>
                                <w:szCs w:val="28"/>
                              </w:rPr>
                              <w:t>26,1%</w:t>
                            </w:r>
                            <w:r w:rsidRPr="00FB3C7E">
                              <w:rPr>
                                <w:b/>
                                <w:sz w:val="22"/>
                                <w:szCs w:val="28"/>
                              </w:rPr>
                              <w:t>)</w:t>
                            </w:r>
                          </w:p>
                          <w:p w:rsidR="00554981" w:rsidRPr="00183E75" w:rsidRDefault="00554981" w:rsidP="00E40B19">
                            <w:pPr>
                              <w:jc w:val="center"/>
                              <w:rPr>
                                <w:b/>
                                <w:sz w:val="28"/>
                                <w:szCs w:val="28"/>
                              </w:rPr>
                            </w:pPr>
                          </w:p>
                          <w:p w:rsidR="00554981" w:rsidRPr="00634D5C" w:rsidRDefault="00554981" w:rsidP="00E40B19">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477A" id="Text Box 3264" o:spid="_x0000_s1033" type="#_x0000_t202" style="position:absolute;left:0;text-align:left;margin-left:171pt;margin-top:2.8pt;width:162pt;height:80.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pxLwIAAFwEAAAOAAAAZHJzL2Uyb0RvYy54bWysVNuO2yAQfa/Uf0C8N3bcZC9WnNU221SV&#10;thdptx+AMY5RgaFAYqdf3wF7s+lFqlTVD4hhhjPDOTNe3QxakYNwXoKp6HyWUyIMh0aaXUW/PG5f&#10;XVHiAzMNU2BERY/C05v1yxer3paigA5UIxxBEOPL3la0C8GWWeZ5JzTzM7DCoLMFp1lA0+2yxrEe&#10;0bXKijy/yHpwjXXAhfd4ejc66Trht63g4VPbehGIqijWFtLq0lrHNVuvWLlzzHaST2Wwf6hCM2kw&#10;6QnqjgVG9k7+BqUld+ChDTMOOoO2lVykN+Br5vkvr3nomBXpLUiOtyea/P+D5R8Pnx2RTUULVMow&#10;jRo9iiGQNzCQ18XFIjLUW19i4IPF0DCgB5VOr/X2HvhXTwxsOmZ24tY56DvBGqxwHm9mZ1dHHB9B&#10;6v4DNJiJ7QMkoKF1OtKHhBBER6WOJ3ViNRwPi3x5ucjRxdE3z4vlslimHKx8um6dD+8EaBI3FXUo&#10;f4Jnh3sfYjmsfAqJ2Two2WylUslwu3qjHDmw2Cr5Fr8J/acwZUhf0euY+28QOX5/gtAyYM8rqSt6&#10;FWOmLoy8vTVN6sjApBr3WLIyE5GRu5HFMNRDUu0yJogk19AckVkHY4vjSOKmA/edkh7bu6L+2545&#10;QYl6b1Cd6/liEechGYvlZYGGO/fU5x5mOEJVNFAybjdhnKG9dXLXYaaxHwzcoqKtTFw/VzWVjy2c&#10;JJjGLc7IuZ2inn8K6x8AAAD//wMAUEsDBBQABgAIAAAAIQCrvinq3QAAAAkBAAAPAAAAZHJzL2Rv&#10;d25yZXYueG1sTI/NTsMwEITvSLyDtUjcqJPSGhTiVKgqJ/4LiKsTb5MIex3FbhvenuUEx9GMZr4p&#10;V5N34oBj7ANpyGcZCKQm2J5aDe9vdxfXIGIyZI0LhBq+McKqOj0pTWHDkV7xsE2t4BKKhdHQpTQU&#10;UsamQ2/iLAxI7O3C6E1iObbSjubI5d7JeZYp6U1PvNCZAdcdNl/bvdfwbJ42uf98iOuXRX2/eVx+&#10;5HbntD4/m25vQCSc0l8YfvEZHSpmqsOebBROw+Vizl+ShqUCwb5SinXNQXWVg6xK+f9B9QMAAP//&#10;AwBQSwECLQAUAAYACAAAACEAtoM4kv4AAADhAQAAEwAAAAAAAAAAAAAAAAAAAAAAW0NvbnRlbnRf&#10;VHlwZXNdLnhtbFBLAQItABQABgAIAAAAIQA4/SH/1gAAAJQBAAALAAAAAAAAAAAAAAAAAC8BAABf&#10;cmVscy8ucmVsc1BLAQItABQABgAIAAAAIQDTX1pxLwIAAFwEAAAOAAAAAAAAAAAAAAAAAC4CAABk&#10;cnMvZTJvRG9jLnhtbFBLAQItABQABgAIAAAAIQCrvinq3QAAAAkBAAAPAAAAAAAAAAAAAAAAAIkE&#10;AABkcnMvZG93bnJldi54bWxQSwUGAAAAAAQABADzAAAAkwUAAAAA&#10;" fillcolor="aqua">
                <v:textbox>
                  <w:txbxContent>
                    <w:p w:rsidR="00554981" w:rsidRDefault="00554981" w:rsidP="00E40B19">
                      <w:pPr>
                        <w:jc w:val="center"/>
                        <w:rPr>
                          <w:sz w:val="28"/>
                          <w:szCs w:val="28"/>
                        </w:rPr>
                      </w:pPr>
                      <w:r>
                        <w:rPr>
                          <w:sz w:val="28"/>
                          <w:szCs w:val="28"/>
                        </w:rPr>
                        <w:t>П</w:t>
                      </w:r>
                      <w:r w:rsidRPr="00431E27">
                        <w:rPr>
                          <w:sz w:val="28"/>
                          <w:szCs w:val="28"/>
                        </w:rPr>
                        <w:t xml:space="preserve">рочие </w:t>
                      </w:r>
                      <w:proofErr w:type="spellStart"/>
                      <w:r>
                        <w:rPr>
                          <w:sz w:val="28"/>
                          <w:szCs w:val="28"/>
                        </w:rPr>
                        <w:t>привлеченные</w:t>
                      </w:r>
                      <w:proofErr w:type="spellEnd"/>
                      <w:r>
                        <w:rPr>
                          <w:sz w:val="28"/>
                          <w:szCs w:val="28"/>
                        </w:rPr>
                        <w:t xml:space="preserve"> средства </w:t>
                      </w:r>
                    </w:p>
                    <w:p w:rsidR="00554981" w:rsidRPr="007F5E15" w:rsidRDefault="00554981" w:rsidP="00E40B19">
                      <w:pPr>
                        <w:jc w:val="center"/>
                        <w:rPr>
                          <w:b/>
                          <w:sz w:val="28"/>
                          <w:szCs w:val="28"/>
                        </w:rPr>
                      </w:pPr>
                      <w:r>
                        <w:rPr>
                          <w:b/>
                          <w:sz w:val="28"/>
                          <w:szCs w:val="28"/>
                        </w:rPr>
                        <w:t>8 250,9</w:t>
                      </w:r>
                      <w:r w:rsidRPr="007F5E15">
                        <w:rPr>
                          <w:b/>
                          <w:sz w:val="28"/>
                          <w:szCs w:val="28"/>
                        </w:rPr>
                        <w:t xml:space="preserve"> (</w:t>
                      </w:r>
                      <w:r>
                        <w:rPr>
                          <w:b/>
                          <w:sz w:val="28"/>
                          <w:szCs w:val="28"/>
                        </w:rPr>
                        <w:t>33,6%</w:t>
                      </w:r>
                      <w:r w:rsidRPr="007F5E15">
                        <w:rPr>
                          <w:b/>
                          <w:sz w:val="28"/>
                          <w:szCs w:val="28"/>
                        </w:rPr>
                        <w:t>)</w:t>
                      </w:r>
                    </w:p>
                    <w:p w:rsidR="00554981" w:rsidRPr="005B2812" w:rsidRDefault="00554981" w:rsidP="00E40B19">
                      <w:pPr>
                        <w:jc w:val="center"/>
                        <w:rPr>
                          <w:b/>
                          <w:sz w:val="14"/>
                          <w:szCs w:val="28"/>
                        </w:rPr>
                      </w:pPr>
                    </w:p>
                    <w:p w:rsidR="00554981" w:rsidRPr="00FB3C7E" w:rsidRDefault="00554981" w:rsidP="00E40B19">
                      <w:pPr>
                        <w:jc w:val="center"/>
                        <w:rPr>
                          <w:b/>
                          <w:sz w:val="22"/>
                          <w:szCs w:val="28"/>
                        </w:rPr>
                      </w:pPr>
                      <w:r>
                        <w:rPr>
                          <w:b/>
                          <w:sz w:val="22"/>
                          <w:szCs w:val="28"/>
                        </w:rPr>
                        <w:t>(</w:t>
                      </w:r>
                      <w:r w:rsidRPr="00F17E1A">
                        <w:rPr>
                          <w:b/>
                          <w:sz w:val="22"/>
                          <w:szCs w:val="28"/>
                        </w:rPr>
                        <w:t>20</w:t>
                      </w:r>
                      <w:r>
                        <w:rPr>
                          <w:b/>
                          <w:sz w:val="22"/>
                          <w:szCs w:val="28"/>
                        </w:rPr>
                        <w:t>13</w:t>
                      </w:r>
                      <w:r w:rsidRPr="00F17E1A">
                        <w:rPr>
                          <w:b/>
                          <w:sz w:val="22"/>
                          <w:szCs w:val="28"/>
                        </w:rPr>
                        <w:t>г.</w:t>
                      </w:r>
                      <w:r>
                        <w:rPr>
                          <w:b/>
                          <w:sz w:val="22"/>
                          <w:szCs w:val="28"/>
                        </w:rPr>
                        <w:t xml:space="preserve"> –</w:t>
                      </w:r>
                      <w:r w:rsidRPr="00FB3C7E">
                        <w:rPr>
                          <w:b/>
                          <w:sz w:val="22"/>
                          <w:szCs w:val="28"/>
                        </w:rPr>
                        <w:t xml:space="preserve"> </w:t>
                      </w:r>
                      <w:r>
                        <w:rPr>
                          <w:b/>
                          <w:sz w:val="22"/>
                          <w:szCs w:val="28"/>
                        </w:rPr>
                        <w:t>26,1%</w:t>
                      </w:r>
                      <w:r w:rsidRPr="00FB3C7E">
                        <w:rPr>
                          <w:b/>
                          <w:sz w:val="22"/>
                          <w:szCs w:val="28"/>
                        </w:rPr>
                        <w:t>)</w:t>
                      </w:r>
                    </w:p>
                    <w:p w:rsidR="00554981" w:rsidRPr="00183E75" w:rsidRDefault="00554981" w:rsidP="00E40B19">
                      <w:pPr>
                        <w:jc w:val="center"/>
                        <w:rPr>
                          <w:b/>
                          <w:sz w:val="28"/>
                          <w:szCs w:val="28"/>
                        </w:rPr>
                      </w:pPr>
                    </w:p>
                    <w:p w:rsidR="00554981" w:rsidRPr="00634D5C" w:rsidRDefault="00554981" w:rsidP="00E40B19">
                      <w:pPr>
                        <w:jc w:val="center"/>
                        <w:rPr>
                          <w:b/>
                          <w:sz w:val="28"/>
                          <w:szCs w:val="28"/>
                        </w:rPr>
                      </w:pPr>
                    </w:p>
                  </w:txbxContent>
                </v:textbox>
              </v:shape>
            </w:pict>
          </mc:Fallback>
        </mc:AlternateContent>
      </w:r>
      <w:r w:rsidRPr="00820F0A">
        <w:rPr>
          <w:b/>
          <w:i/>
          <w:noProof/>
          <w:sz w:val="30"/>
          <w:szCs w:val="30"/>
        </w:rPr>
        <mc:AlternateContent>
          <mc:Choice Requires="wps">
            <w:drawing>
              <wp:anchor distT="0" distB="0" distL="114300" distR="114300" simplePos="0" relativeHeight="251697664" behindDoc="0" locked="0" layoutInCell="1" allowOverlap="1" wp14:anchorId="31FAC1DC" wp14:editId="7BEBDF79">
                <wp:simplePos x="0" y="0"/>
                <wp:positionH relativeFrom="column">
                  <wp:posOffset>3200400</wp:posOffset>
                </wp:positionH>
                <wp:positionV relativeFrom="paragraph">
                  <wp:posOffset>154940</wp:posOffset>
                </wp:positionV>
                <wp:extent cx="0" cy="342900"/>
                <wp:effectExtent l="0" t="0" r="0" b="0"/>
                <wp:wrapNone/>
                <wp:docPr id="29" name="Line 3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0FDF" id="Line 3260"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2pt" to="252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MAMQIAAFcEAAAOAAAAZHJzL2Uyb0RvYy54bWysVE2P2jAQvVfqf7B8h3wQKESEVZVAL9su&#10;0m57N7ZDrDq2ZRsCqvrfOzYsu9teqqoczNieeX7zZibLu1Mv0ZFbJ7SqcDZOMeKKaibUvsJfnzaj&#10;OUbOE8WI1IpX+Mwdvlu9f7ccTMlz3WnJuEUAolw5mAp33psySRzteE/cWBuu4LLVticetnafMEsG&#10;QO9lkqfpLBm0ZcZqyp2D0+ZyiVcRv2059Q9t67hHssLAzcfVxnUX1mS1JOXeEtMJeqVB/oFFT4SC&#10;R29QDfEEHaz4A6oX1GqnWz+muk902wrKYw6QTZb+ls1jRwyPuYA4ztxkcv8Pln45bi0SrML5AiNF&#10;eqjRvVAcTfJZVGcwrgSnWm1tyI+e1KO51/S7Q0rXHVF7Hlk+nQ1EZkHP5E1I2DgDb+yGz5qBDzl4&#10;HaU6tbZHrRTmWwgM4CAHOsXanG+14SeP6OWQwumkyBdpJJaQMiCEOGOd/8R1j4JRYQn8Ix453jsf&#10;GL24BHelN0LKWHmp0FDhxTSfxgCnpWDhMrg5u9/V0qIjCb0TfzE9uHntZvVBsQjWccLWV9sTIcFG&#10;PurirQClJMfhtZ4zjCSHcQnWhZ5U4UXIFQhfrUv7/Fiki/V8PS9GRT5bj4q0aUYfN3Uxmm2yD9Nm&#10;0tR1k/0M5LOi7ARjXAX+z62cFX/XKtehujThrZlvQiVv0aOiQPb5P5KOZQ+VDrPnyp1m560N2YUd&#10;dG90vk5aGI/X++j18j1Y/QIAAP//AwBQSwMEFAAGAAgAAAAhADm8MuTfAAAACQEAAA8AAABkcnMv&#10;ZG93bnJldi54bWxMj8FOwzAQRO9I/IO1SNyo08qFErKpEAKJE4IWVerNjZckNF4H220CX48RBzjO&#10;zmj2TbEcbSeO5EPrGGE6yUAQV860XCO8rh8uFiBC1Gx055gQPinAsjw9KXRu3MAvdFzFWqQSDrlG&#10;aGLscylD1ZDVYeJ64uS9OW91TNLX0ng9pHLbyVmWXUqrW04fGt3TXUPVfnWwCNfrYe6e/X6jpu3H&#10;9uv+PfaPTxHx/Gy8vQERaYx/YfjBT+hQJqadO7AJokOYZyptiQgzpUCkwO9hh3C1UCDLQv5fUH4D&#10;AAD//wMAUEsBAi0AFAAGAAgAAAAhALaDOJL+AAAA4QEAABMAAAAAAAAAAAAAAAAAAAAAAFtDb250&#10;ZW50X1R5cGVzXS54bWxQSwECLQAUAAYACAAAACEAOP0h/9YAAACUAQAACwAAAAAAAAAAAAAAAAAv&#10;AQAAX3JlbHMvLnJlbHNQSwECLQAUAAYACAAAACEAzj1DADECAABXBAAADgAAAAAAAAAAAAAAAAAu&#10;AgAAZHJzL2Uyb0RvYy54bWxQSwECLQAUAAYACAAAACEAObwy5N8AAAAJAQAADwAAAAAAAAAAAAAA&#10;AACLBAAAZHJzL2Rvd25yZXYueG1sUEsFBgAAAAAEAAQA8wAAAJcFAAAAAA==&#10;">
                <v:stroke endarrow="block"/>
              </v:line>
            </w:pict>
          </mc:Fallback>
        </mc:AlternateContent>
      </w:r>
    </w:p>
    <w:p w:rsidR="00E40B19" w:rsidRPr="00820F0A" w:rsidRDefault="00E40B19" w:rsidP="00E40B19">
      <w:pPr>
        <w:pStyle w:val="12"/>
        <w:jc w:val="center"/>
        <w:rPr>
          <w:b/>
          <w:sz w:val="30"/>
          <w:szCs w:val="30"/>
        </w:rPr>
      </w:pPr>
    </w:p>
    <w:p w:rsidR="00E40B19" w:rsidRPr="00820F0A" w:rsidRDefault="00E40B19" w:rsidP="00E40B19">
      <w:pPr>
        <w:pStyle w:val="12"/>
        <w:jc w:val="center"/>
        <w:rPr>
          <w:b/>
          <w:sz w:val="30"/>
          <w:szCs w:val="30"/>
        </w:rPr>
      </w:pPr>
    </w:p>
    <w:p w:rsidR="00E40B19" w:rsidRPr="00820F0A" w:rsidRDefault="00E40B19" w:rsidP="00E40B19">
      <w:pPr>
        <w:pStyle w:val="12"/>
        <w:jc w:val="center"/>
        <w:rPr>
          <w:b/>
          <w:sz w:val="30"/>
          <w:szCs w:val="30"/>
        </w:rPr>
      </w:pPr>
      <w:r w:rsidRPr="00820F0A">
        <w:rPr>
          <w:b/>
          <w:sz w:val="30"/>
          <w:szCs w:val="30"/>
        </w:rPr>
        <w:t xml:space="preserve">     </w:t>
      </w:r>
    </w:p>
    <w:p w:rsidR="00E40B19" w:rsidRPr="00820F0A" w:rsidRDefault="00E40B19" w:rsidP="00E40B19">
      <w:pPr>
        <w:pStyle w:val="12"/>
        <w:jc w:val="center"/>
        <w:rPr>
          <w:b/>
          <w:sz w:val="30"/>
          <w:szCs w:val="30"/>
        </w:rPr>
      </w:pPr>
      <w:r w:rsidRPr="00820F0A">
        <w:rPr>
          <w:b/>
          <w:noProof/>
          <w:sz w:val="30"/>
          <w:szCs w:val="30"/>
        </w:rPr>
        <mc:AlternateContent>
          <mc:Choice Requires="wps">
            <w:drawing>
              <wp:anchor distT="0" distB="0" distL="114300" distR="114300" simplePos="0" relativeHeight="251695616" behindDoc="0" locked="0" layoutInCell="1" allowOverlap="1" wp14:anchorId="22E91AE5" wp14:editId="63B9996F">
                <wp:simplePos x="0" y="0"/>
                <wp:positionH relativeFrom="column">
                  <wp:posOffset>5300346</wp:posOffset>
                </wp:positionH>
                <wp:positionV relativeFrom="paragraph">
                  <wp:posOffset>190500</wp:posOffset>
                </wp:positionV>
                <wp:extent cx="0" cy="276225"/>
                <wp:effectExtent l="76200" t="0" r="57150" b="47625"/>
                <wp:wrapNone/>
                <wp:docPr id="26"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F51AD" id="Line 325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35pt,15pt" to="417.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6aKQIAAE0EAAAOAAAAZHJzL2Uyb0RvYy54bWysVMGO2jAQvVfqP1i+Q0g2sBARVlUCvWy7&#10;SLv9AGM7xKpjW7YhoKr/3rEJtLSXqioHM7bHb968mcny6dRJdOTWCa1KnI4nGHFFNRNqX+Ivb5vR&#10;HCPniWJEasVLfOYOP63ev1v2puCZbrVk3CIAUa7oTYlb702RJI62vCNurA1XcNlo2xEPW7tPmCU9&#10;oHcyySaTWdJry4zVlDsHp/XlEq8iftNw6l+axnGPZImBm4+rjesurMlqSYq9JaYVdKBB/oFFR4SC&#10;oDeomniCDlb8AdUJarXTjR9T3SW6aQTlMQfIJp38ls1rSwyPuYA4ztxkcv8Pln4+bi0SrMTZDCNF&#10;OqjRs1AcPWTTeVCnN64Ap0ptbciPntSredb0q0NKVy1Rex5Zvp0NvEzDi+TuSdg4AzF2/SfNwIcc&#10;vI5SnRrbBUgQAZ1iRc63ivCTR/RySOE0e5xl2TSCk+L6zljnP3LdoWCUWALriEuOz84HHqS4uoQw&#10;Sm+ElLHeUqG+xIspQIYbp6Vg4TJu7H5XSYuOJHRM/A1x79ysPigWwVpO2HqwPRESbOSjGt4K0Edy&#10;HKJ1nGEkOQxJsC70pAoRIVcgPFiXpvm2mCzW8/U8H+XZbD3KJ3U9+rCp8tFskz5O64e6qur0eyCf&#10;5kUrGOMq8L82cJr/XYMMo3RpvVsL34RK7tGjokD2+h9Jx2KH+l46ZafZeWtDdqHu0LPReZivMBS/&#10;7qPXz6/A6gcAAAD//wMAUEsDBBQABgAIAAAAIQDxWEzv3wAAAAkBAAAPAAAAZHJzL2Rvd25yZXYu&#10;eG1sTI/BTsMwDIbvSLxDZCRuLB0FVpW6E0Ialw3QNjSNW9aEtqJxqiTdyttjxAGOtj/9/v5iPtpO&#10;HI0PrSOE6SQBYahyuqUa4W27uMpAhKhIq86RQfgyAebl+Vmhcu1OtDbHTawFh1DIFUITY59LGarG&#10;WBUmrjfEtw/nrYo8+lpqr04cbjt5nSR30qqW+EOjevPYmOpzM1iE9WqxzHbLYaz8+9P0Zfu6et6H&#10;DPHyYny4BxHNGP9g+NFndSjZ6eAG0kF0CFl6M2MUIU24EwO/iwPCLL0FWRbyf4PyGwAA//8DAFBL&#10;AQItABQABgAIAAAAIQC2gziS/gAAAOEBAAATAAAAAAAAAAAAAAAAAAAAAABbQ29udGVudF9UeXBl&#10;c10ueG1sUEsBAi0AFAAGAAgAAAAhADj9If/WAAAAlAEAAAsAAAAAAAAAAAAAAAAALwEAAF9yZWxz&#10;Ly5yZWxzUEsBAi0AFAAGAAgAAAAhAPhHzpopAgAATQQAAA4AAAAAAAAAAAAAAAAALgIAAGRycy9l&#10;Mm9Eb2MueG1sUEsBAi0AFAAGAAgAAAAhAPFYTO/fAAAACQEAAA8AAAAAAAAAAAAAAAAAgwQAAGRy&#10;cy9kb3ducmV2LnhtbFBLBQYAAAAABAAEAPMAAACPBQAAAAA=&#10;">
                <v:stroke endarrow="block"/>
              </v:line>
            </w:pict>
          </mc:Fallback>
        </mc:AlternateContent>
      </w:r>
      <w:r w:rsidRPr="00820F0A">
        <w:rPr>
          <w:b/>
          <w:noProof/>
          <w:sz w:val="30"/>
          <w:szCs w:val="30"/>
        </w:rPr>
        <mc:AlternateContent>
          <mc:Choice Requires="wps">
            <w:drawing>
              <wp:anchor distT="0" distB="0" distL="114300" distR="114300" simplePos="0" relativeHeight="251691520" behindDoc="0" locked="0" layoutInCell="1" allowOverlap="1" wp14:anchorId="624013C9" wp14:editId="4F43E567">
                <wp:simplePos x="0" y="0"/>
                <wp:positionH relativeFrom="column">
                  <wp:posOffset>3233420</wp:posOffset>
                </wp:positionH>
                <wp:positionV relativeFrom="paragraph">
                  <wp:posOffset>190500</wp:posOffset>
                </wp:positionV>
                <wp:extent cx="0" cy="257175"/>
                <wp:effectExtent l="76200" t="0" r="57150" b="47625"/>
                <wp:wrapNone/>
                <wp:docPr id="25" name="Line 3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8758" id="Line 3254"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6pt,15pt" to="254.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iLwIAAFc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PsFI&#10;kR56tBGKo7t8UgR1BuNKcKrVkw310aN6NhtNvzmkdN0RteOR5cvJQGQWIpKbkLBxBnJsh8+agQ/Z&#10;ex2lOra2R60U5lMIDOAgBzrG3pyuveFHj+j5kMJpPrnP7icxDSkDQogz1vmPXPcoGBWWwD/ikcPG&#10;+cDozSW4K70WUsbOS4WGCs8nUHy4cVoKFi7jxu62tbToQMLsxN8l742b1XvFIljHCVtdbE+EBBv5&#10;qIu3ApSSHIdsPWcYSQ7PJVhnelKFjFArEL5Y5/H5Pk/nq9lqVoyKfLoaFWnTjD6s62I0XYMOzV1T&#10;1032I5DPirITjHEV+L+Oclb83ahcHtV5CK/DfBUquUWPigLZ1/9IOrY9dPo8M1vNTk82VBcmAKY3&#10;Ol9eWngev+6j19v3YPkTAAD//wMAUEsDBBQABgAIAAAAIQDGbL6q3gAAAAkBAAAPAAAAZHJzL2Rv&#10;d25yZXYueG1sTI/BTsMwDIbvSLxDZCRuLNmgwErdCSGQOCHYpkncsia0ZY1TkmwtPD1GHOBo+9Pv&#10;7y8Wo+vEwYbYekKYThQIS5U3LdUI69XD2TWImDQZ3XmyCJ82wqI8Pip0bvxAL/awTLXgEIq5RmhS&#10;6nMpY9VYp+PE95b49uaD04nHUEsT9MDhrpMzpS6l0y3xh0b39q6x1W65dwjz1ZD557DbXEzbj9ev&#10;+/fUPz4lxNOT8fYGRLJj+oPhR5/VoWSnrd+TiaJDyNR8xijCueJODPwutghXKgNZFvJ/g/IbAAD/&#10;/wMAUEsBAi0AFAAGAAgAAAAhALaDOJL+AAAA4QEAABMAAAAAAAAAAAAAAAAAAAAAAFtDb250ZW50&#10;X1R5cGVzXS54bWxQSwECLQAUAAYACAAAACEAOP0h/9YAAACUAQAACwAAAAAAAAAAAAAAAAAvAQAA&#10;X3JlbHMvLnJlbHNQSwECLQAUAAYACAAAACEAfrPE4i8CAABXBAAADgAAAAAAAAAAAAAAAAAuAgAA&#10;ZHJzL2Uyb0RvYy54bWxQSwECLQAUAAYACAAAACEAxmy+qt4AAAAJAQAADwAAAAAAAAAAAAAAAACJ&#10;BAAAZHJzL2Rvd25yZXYueG1sUEsFBgAAAAAEAAQA8wAAAJQFAAAAAA==&#10;">
                <v:stroke endarrow="block"/>
              </v:line>
            </w:pict>
          </mc:Fallback>
        </mc:AlternateContent>
      </w:r>
      <w:r w:rsidRPr="00820F0A">
        <w:rPr>
          <w:b/>
          <w:noProof/>
          <w:sz w:val="30"/>
          <w:szCs w:val="30"/>
        </w:rPr>
        <mc:AlternateContent>
          <mc:Choice Requires="wps">
            <w:drawing>
              <wp:anchor distT="0" distB="0" distL="114300" distR="114300" simplePos="0" relativeHeight="251694592" behindDoc="0" locked="0" layoutInCell="1" allowOverlap="1" wp14:anchorId="7AC48305" wp14:editId="5FE35884">
                <wp:simplePos x="0" y="0"/>
                <wp:positionH relativeFrom="column">
                  <wp:posOffset>1156335</wp:posOffset>
                </wp:positionH>
                <wp:positionV relativeFrom="paragraph">
                  <wp:posOffset>85725</wp:posOffset>
                </wp:positionV>
                <wp:extent cx="9525" cy="381000"/>
                <wp:effectExtent l="38100" t="0" r="66675" b="57150"/>
                <wp:wrapNone/>
                <wp:docPr id="27" name="Line 3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EF29" id="Line 325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6.75pt" to="91.8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FxKgIAAFAEAAAOAAAAZHJzL2Uyb0RvYy54bWysVMuu2yAQ3VfqPyD2ie3EeVlxrio76SZt&#10;I93bDyCAY1QMCEicqOq/dyCP9t5uqqpe4MEznDlzZvDy6dxJdOLWCa1KnA1TjLiimgl1KPHXl81g&#10;jpHzRDEiteIlvnCHn1bv3y17U/CRbrVk3CIAUa7oTYlb702RJI62vCNuqA1X4Gy07YiHrT0kzJIe&#10;0DuZjNJ0mvTaMmM15c7B1/rqxKuI3zSc+i9N47hHssTAzcfVxnUf1mS1JMXBEtMKeqNB/oFFR4SC&#10;pA+omniCjlb8AdUJarXTjR9S3SW6aQTlsQaoJkvfVPPcEsNjLSCOMw+Z3P+DpZ9PO4sEK/FohpEi&#10;HfRoKxRH49FkFtTpjSsgqFI7G+qjZ/Vstpp+c0jpqiXqwCPLl4uBk1k4kbw6EjbOQI59/0kziCFH&#10;r6NU58Z2ARJEQOfYkcujI/zsEYWPi8loghEFx3iepWnsV0KK+1Fjnf/IdYeCUWIJxCM0OW2dD1RI&#10;cQ8JmZTeCCljy6VC/Q0+eJyWggVn3NjDvpIWnUgYmvjEut6EWX1ULIK1nLD1zfZESLCRj4J4K0Ai&#10;yXHI1nGGkeRwT4J1pSdVyAjlAuGbdZ2b74t0sZ6v5/kgH03Xgzyt68GHTZUPpptsNqnHdVXV2Y9Q&#10;bZYXrWCMq8D/PsNZ/nczcrtN1+l7TPFDqOQ1elQUyN7fkXTsd2jxdVj2ml12NlQXWg9jG4NvVyzc&#10;i9/3MerXj2D1EwAA//8DAFBLAwQUAAYACAAAACEAxeHrYuAAAAAJAQAADwAAAGRycy9kb3ducmV2&#10;LnhtbEyPQU/DMAyF70j8h8hI3FjaTYyoNJ0Q0rhsgLYhtN2yxrQVjVM16Vb+Pd4Jbn720/P38sXo&#10;WnHCPjSeNKSTBARS6W1DlYaP3fJOgQjRkDWtJ9TwgwEWxfVVbjLrz7TB0zZWgkMoZEZDHWOXSRnK&#10;Gp0JE98h8e3L985Eln0lbW/OHO5aOU2SuXSmIf5Qmw6fayy/t4PTsFkvV+pzNYxlf3hJ33bv69d9&#10;UFrf3oxPjyAijvHPDBd8RoeCmY5+IBtEy1pNU7byMLsHcTGo2RzEUcMDL2SRy/8Nil8AAAD//wMA&#10;UEsBAi0AFAAGAAgAAAAhALaDOJL+AAAA4QEAABMAAAAAAAAAAAAAAAAAAAAAAFtDb250ZW50X1R5&#10;cGVzXS54bWxQSwECLQAUAAYACAAAACEAOP0h/9YAAACUAQAACwAAAAAAAAAAAAAAAAAvAQAAX3Jl&#10;bHMvLnJlbHNQSwECLQAUAAYACAAAACEAz6iRcSoCAABQBAAADgAAAAAAAAAAAAAAAAAuAgAAZHJz&#10;L2Uyb0RvYy54bWxQSwECLQAUAAYACAAAACEAxeHrYuAAAAAJAQAADwAAAAAAAAAAAAAAAACEBAAA&#10;ZHJzL2Rvd25yZXYueG1sUEsFBgAAAAAEAAQA8wAAAJEFAAAAAA==&#10;">
                <v:stroke endarrow="block"/>
              </v:line>
            </w:pict>
          </mc:Fallback>
        </mc:AlternateContent>
      </w:r>
    </w:p>
    <w:p w:rsidR="00E40B19" w:rsidRPr="00820F0A" w:rsidRDefault="00E40B19" w:rsidP="00E40B19">
      <w:pPr>
        <w:pStyle w:val="12"/>
        <w:jc w:val="center"/>
        <w:rPr>
          <w:b/>
          <w:sz w:val="30"/>
          <w:szCs w:val="30"/>
        </w:rPr>
      </w:pPr>
    </w:p>
    <w:p w:rsidR="00E40B19" w:rsidRPr="00820F0A" w:rsidRDefault="00E40B19" w:rsidP="00E40B19">
      <w:pPr>
        <w:pStyle w:val="12"/>
        <w:rPr>
          <w:b/>
          <w:sz w:val="30"/>
          <w:szCs w:val="30"/>
        </w:rPr>
      </w:pPr>
      <w:r w:rsidRPr="00820F0A">
        <w:rPr>
          <w:b/>
          <w:noProof/>
          <w:sz w:val="30"/>
          <w:szCs w:val="30"/>
        </w:rPr>
        <mc:AlternateContent>
          <mc:Choice Requires="wps">
            <w:drawing>
              <wp:anchor distT="0" distB="0" distL="114300" distR="114300" simplePos="0" relativeHeight="251716096" behindDoc="0" locked="0" layoutInCell="1" allowOverlap="1" wp14:anchorId="2FC7A9FA" wp14:editId="19D0B67C">
                <wp:simplePos x="0" y="0"/>
                <wp:positionH relativeFrom="column">
                  <wp:posOffset>6203314</wp:posOffset>
                </wp:positionH>
                <wp:positionV relativeFrom="paragraph">
                  <wp:posOffset>180975</wp:posOffset>
                </wp:positionV>
                <wp:extent cx="205740" cy="0"/>
                <wp:effectExtent l="38100" t="76200" r="0" b="95250"/>
                <wp:wrapNone/>
                <wp:docPr id="17" name="Line 3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5458" id="Line 3278"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45pt,14.25pt" to="504.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bRMQIAAFc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DC7CUaK&#10;dDCjjVAcPeSTaehOb1wJQUu1taE+elJPZqPpd4eUXrZE7Xlk+Xw2kJmFjORNStg4A2fs+s+aQQw5&#10;eB1bdWpshxopzKeQGMChHegUZ3O+z4afPKLwMU9HkwImSG+uhJQBIeQZ6/xHrjsUjApL4B/xyHHj&#10;fGD0EhLClV4LKePkpUJ9hWejfBQTnJaCBWcIc3a/W0qLjiRoJz6xPPC8DrP6oFgEazlhq6vtiZBg&#10;Ix/74q2ATkmOw2kdZxhJDtclWBd6UoUToVYgfLUu8vkxS2er6WpaDIp8vBoUaV0PPqyXxWC8ziaj&#10;+qFeLuvsZyCfFWUrGOMq8L9JOSv+TirXS3UR4V3M90Ylb9FjR4Hs7R1Jx7GHSV80s9PsvLWhuqAA&#10;UG8Mvt60cD1e72PUy/9g8QsAAP//AwBQSwMEFAAGAAgAAAAhAHO3bQPhAAAACgEAAA8AAABkcnMv&#10;ZG93bnJldi54bWxMj8tOwzAQRfdI/IM1ldhRu4U+EuJUCIHECpW2qsTOjadJaDwOttsEvh5XLOhy&#10;Zq7OnJstetOwEzpfW5IwGgpgSIXVNZUSNuuX2zkwHxRp1VhCCd/oYZFfX2Uq1bajdzytQskihHyq&#10;JFQhtCnnvqjQKD+0LVK87a0zKsTRlVw71UW4afhYiCk3qqb4oVItPlVYHFZHIyFZdxO7dIft/aj+&#10;+vh5/gzt61uQ8mbQPz4AC9iH/zCc9aM65NFpZ4+kPWsiYzZNYlTCeD4Bdg4IkdwB2/1teJ7xywr5&#10;LwAAAP//AwBQSwECLQAUAAYACAAAACEAtoM4kv4AAADhAQAAEwAAAAAAAAAAAAAAAAAAAAAAW0Nv&#10;bnRlbnRfVHlwZXNdLnhtbFBLAQItABQABgAIAAAAIQA4/SH/1gAAAJQBAAALAAAAAAAAAAAAAAAA&#10;AC8BAABfcmVscy8ucmVsc1BLAQItABQABgAIAAAAIQDoj5bRMQIAAFcEAAAOAAAAAAAAAAAAAAAA&#10;AC4CAABkcnMvZTJvRG9jLnhtbFBLAQItABQABgAIAAAAIQBzt20D4QAAAAoBAAAPAAAAAAAAAAAA&#10;AAAAAIsEAABkcnMvZG93bnJldi54bWxQSwUGAAAAAAQABADzAAAAmQUAAAAA&#10;">
                <v:stroke endarrow="block"/>
              </v:line>
            </w:pict>
          </mc:Fallback>
        </mc:AlternateContent>
      </w:r>
      <w:r w:rsidRPr="00820F0A">
        <w:rPr>
          <w:b/>
          <w:noProof/>
          <w:sz w:val="30"/>
          <w:szCs w:val="30"/>
        </w:rPr>
        <mc:AlternateContent>
          <mc:Choice Requires="wps">
            <w:drawing>
              <wp:anchor distT="0" distB="0" distL="114300" distR="114300" simplePos="0" relativeHeight="251714048" behindDoc="0" locked="0" layoutInCell="1" allowOverlap="1" wp14:anchorId="76F584A4" wp14:editId="43EE805D">
                <wp:simplePos x="0" y="0"/>
                <wp:positionH relativeFrom="column">
                  <wp:posOffset>23495</wp:posOffset>
                </wp:positionH>
                <wp:positionV relativeFrom="paragraph">
                  <wp:posOffset>170815</wp:posOffset>
                </wp:positionV>
                <wp:extent cx="323850" cy="0"/>
                <wp:effectExtent l="0" t="76200" r="19050" b="95250"/>
                <wp:wrapNone/>
                <wp:docPr id="9" name="Line 3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4AC3" id="Line 3276" o:spid="_x0000_s1026" style="position:absolute;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3.45pt" to="27.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4MAIAAFYEAAAOAAAAZHJzL2Uyb0RvYy54bWysVEuP2yAQvlfqf0DcEz/y2MSKs6rspJe0&#10;jbTb3gngGBUDAhInqvrfO5DH7raXqqoPePDMfHwz8+HF46mT6MitE1qVOBumGHFFNRNqX+Kvz+vB&#10;DCPniWJEasVLfOYOPy7fv1v0puC5brVk3CIAUa7oTYlb702RJI62vCNuqA1X4Gy07YiHrd0nzJIe&#10;0DuZ5Gk6TXptmbGacufga31x4mXEbxpO/ZemcdwjWWLg5uNq47oLa7JckGJviWkFvdIg/8CiI0LB&#10;oXeomniCDlb8AdUJarXTjR9S3SW6aQTlsQaoJkt/q+apJYbHWqA5ztzb5P4fLP183FokWInnGCnS&#10;wYg2QnE0yh+moTm9cQXEVGprQ3n0pJ7MRtPvDildtUTteST5fDaQmYWM5E1K2DgDR+z6T5pBDDl4&#10;HTt1amyHGinMt5AYwKEb6BRHc76Php88ovBxlI9mExggvbkSUgSEkGes8x+57lAwSiyBf8Qjx43z&#10;gdFLSAhXei2kjIOXCvVQ+SSfxASnpWDBGcKc3e8qadGRBOnEJ5YHntdhVh8Ui2AtJ2x1tT0REmzk&#10;Y1+8FdApyXE4reMMI8nhtgTrQk+qcCLUCoSv1kU9P+bpfDVbzcaDcT5dDcZpXQ8+rKvxYLrOHib1&#10;qK6qOvsZyGfjohWMcRX435Scjf9OKdc7ddHgXcv3RiVv0WNHgeztHUnHsYdJXzSz0+y8taG6oAAQ&#10;bwy+XrRwO17vY9TL72D5CwAA//8DAFBLAwQUAAYACAAAACEAJ/3lZdwAAAAGAQAADwAAAGRycy9k&#10;b3ducmV2LnhtbEyOTU/DMBBE70j8B2uRuFGnpS00xKkqBBInRD9UiZsbL0naeB1stwn8ehZxKMen&#10;Gc28bN7bRpzQh9qRguEgAYFUOFNTqWCzfr65BxGiJqMbR6jgCwPM88uLTKfGdbTE0yqWgkcopFpB&#10;FWObShmKCq0OA9cicfbhvNWR0ZfSeN3xuG3kKEmm0uqa+KHSLT5WWBxWR6tgtu4m7s0ftuNh/fn+&#10;/bSP7ctrVOr6ql88gIjYx3MZfvVZHXJ22rkjmSAaBbd3XFQwms5AcDwZM+/+WOaZ/K+f/wAAAP//&#10;AwBQSwECLQAUAAYACAAAACEAtoM4kv4AAADhAQAAEwAAAAAAAAAAAAAAAAAAAAAAW0NvbnRlbnRf&#10;VHlwZXNdLnhtbFBLAQItABQABgAIAAAAIQA4/SH/1gAAAJQBAAALAAAAAAAAAAAAAAAAAC8BAABf&#10;cmVscy8ucmVsc1BLAQItABQABgAIAAAAIQB/8ew4MAIAAFYEAAAOAAAAAAAAAAAAAAAAAC4CAABk&#10;cnMvZTJvRG9jLnhtbFBLAQItABQABgAIAAAAIQAn/eVl3AAAAAYBAAAPAAAAAAAAAAAAAAAAAIoE&#10;AABkcnMvZG93bnJldi54bWxQSwUGAAAAAAQABADzAAAAkwUAAAAA&#10;">
                <v:stroke endarrow="block"/>
              </v:line>
            </w:pict>
          </mc:Fallback>
        </mc:AlternateContent>
      </w:r>
      <w:r w:rsidRPr="00820F0A">
        <w:rPr>
          <w:b/>
          <w:noProof/>
          <w:sz w:val="30"/>
          <w:szCs w:val="30"/>
        </w:rPr>
        <mc:AlternateContent>
          <mc:Choice Requires="wps">
            <w:drawing>
              <wp:anchor distT="0" distB="0" distL="114300" distR="114300" simplePos="0" relativeHeight="251712000" behindDoc="0" locked="0" layoutInCell="1" allowOverlap="1" wp14:anchorId="2FBF4222" wp14:editId="5758DDBA">
                <wp:simplePos x="0" y="0"/>
                <wp:positionH relativeFrom="column">
                  <wp:posOffset>328295</wp:posOffset>
                </wp:positionH>
                <wp:positionV relativeFrom="paragraph">
                  <wp:posOffset>19050</wp:posOffset>
                </wp:positionV>
                <wp:extent cx="5875020" cy="304800"/>
                <wp:effectExtent l="0" t="0" r="11430" b="19050"/>
                <wp:wrapNone/>
                <wp:docPr id="10" name="Text Box 3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04800"/>
                        </a:xfrm>
                        <a:prstGeom prst="rect">
                          <a:avLst/>
                        </a:prstGeom>
                        <a:solidFill>
                          <a:srgbClr val="00FFFF"/>
                        </a:solidFill>
                        <a:ln w="9525">
                          <a:solidFill>
                            <a:srgbClr val="000000"/>
                          </a:solidFill>
                          <a:miter lim="800000"/>
                          <a:headEnd/>
                          <a:tailEnd/>
                        </a:ln>
                      </wps:spPr>
                      <wps:txbx>
                        <w:txbxContent>
                          <w:p w:rsidR="00554981" w:rsidRPr="00F94CD4" w:rsidRDefault="00554981" w:rsidP="00E40B19">
                            <w:pPr>
                              <w:keepNext/>
                              <w:shd w:val="clear" w:color="auto" w:fill="00FFFF"/>
                              <w:jc w:val="center"/>
                              <w:rPr>
                                <w:b/>
                                <w:sz w:val="22"/>
                                <w:szCs w:val="28"/>
                              </w:rPr>
                            </w:pPr>
                            <w:r w:rsidRPr="00F94CD4">
                              <w:rPr>
                                <w:sz w:val="28"/>
                                <w:szCs w:val="28"/>
                              </w:rPr>
                              <w:t xml:space="preserve">Привлеченные средства </w:t>
                            </w:r>
                            <w:r>
                              <w:rPr>
                                <w:b/>
                                <w:sz w:val="28"/>
                                <w:szCs w:val="28"/>
                              </w:rPr>
                              <w:t xml:space="preserve">15 263,7 </w:t>
                            </w:r>
                            <w:r w:rsidRPr="007F5E15">
                              <w:rPr>
                                <w:b/>
                                <w:sz w:val="28"/>
                                <w:szCs w:val="28"/>
                              </w:rPr>
                              <w:t>(</w:t>
                            </w:r>
                            <w:r>
                              <w:rPr>
                                <w:b/>
                                <w:sz w:val="28"/>
                                <w:szCs w:val="28"/>
                              </w:rPr>
                              <w:t>62,1</w:t>
                            </w:r>
                            <w:r w:rsidRPr="007F5E15">
                              <w:rPr>
                                <w:b/>
                                <w:sz w:val="28"/>
                                <w:szCs w:val="28"/>
                              </w:rPr>
                              <w:t>%)</w:t>
                            </w:r>
                            <w:r w:rsidRPr="00F94CD4">
                              <w:rPr>
                                <w:b/>
                                <w:sz w:val="28"/>
                                <w:szCs w:val="28"/>
                              </w:rPr>
                              <w:t xml:space="preserve"> </w:t>
                            </w:r>
                            <w:r w:rsidRPr="00F94CD4">
                              <w:rPr>
                                <w:b/>
                                <w:sz w:val="22"/>
                                <w:szCs w:val="28"/>
                              </w:rPr>
                              <w:t>(201</w:t>
                            </w:r>
                            <w:r>
                              <w:rPr>
                                <w:b/>
                                <w:sz w:val="22"/>
                                <w:szCs w:val="28"/>
                              </w:rPr>
                              <w:t>3</w:t>
                            </w:r>
                            <w:r w:rsidRPr="00F94CD4">
                              <w:rPr>
                                <w:b/>
                                <w:sz w:val="22"/>
                                <w:szCs w:val="28"/>
                              </w:rPr>
                              <w:t xml:space="preserve">г. – </w:t>
                            </w:r>
                            <w:r>
                              <w:rPr>
                                <w:b/>
                                <w:sz w:val="22"/>
                                <w:szCs w:val="28"/>
                              </w:rPr>
                              <w:t>57,5</w:t>
                            </w:r>
                            <w:r w:rsidRPr="00F94CD4">
                              <w:rPr>
                                <w:b/>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F4222" id="Text Box 3274" o:spid="_x0000_s1034" type="#_x0000_t202" style="position:absolute;margin-left:25.85pt;margin-top:1.5pt;width:462.6pt;height:2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tNMAIAAFsEAAAOAAAAZHJzL2Uyb0RvYy54bWysVF1v2yAUfZ+0/4B4X+ykyZpacaouXaZJ&#10;3YfU7gdgjG004DIgsbNf3wtOsqib9jDNDwi4l8O551y8uh20InvhvART0ukkp0QYDrU0bUm/PW3f&#10;LCnxgZmaKTCipAfh6e369atVbwsxgw5ULRxBEOOL3pa0C8EWWeZ5JzTzE7DCYLABp1nApWuz2rEe&#10;0bXKZnn+NuvB1dYBF97j7v0YpOuE3zSChy9N40UgqqTILaTRpbGKY7ZesaJ1zHaSH2mwf2ChmTR4&#10;6RnqngVGdk7+BqUld+ChCRMOOoOmkVykGrCaaf6imseOWZFqQXG8Pcvk/x8s/7z/6ois0TuUxzCN&#10;Hj2JIZB3MJCr2fU8KtRbX2Dio8XUMGAEs1O13j4A/+6JgU3HTCvunIO+E6xGhtN4Mrs4OuL4CFL1&#10;n6DGm9guQAIaGqejfCgIQXSkcji7E9lw3Fwsrxf5DEMcY1f5fJkn+zJWnE5b58MHAZrESUkdup/Q&#10;2f7Bh8iGFaeUeJkHJeutVCotXFttlCN7Fjsl3+KXCniRpgzpS3qzmC1GAf4CkeP3JwgtA7a8krqk&#10;WMIxiRVRtvemTg0ZmFTjHCkrc9QxSjeKGIZqSKYtT/ZUUB9QWAdjh+OLxEkH7iclPXZ3Sf2PHXOC&#10;EvXRoDk30/k8Poe0mC+uo6zuMlJdRpjhCFXSQMk43YTxCe2sk22HN43tYOAODW1k0jo6P7I60scO&#10;ThYcX1t8IpfrlPXrn7B+BgAA//8DAFBLAwQUAAYACAAAACEAHGjG390AAAAHAQAADwAAAGRycy9k&#10;b3ducmV2LnhtbEyPzU7DMBCE70i8g7VI3KgToC0NcSpUlRP/BcR1E2+TiHgdxW4b3p7tCY6zM5r5&#10;Nl+OrlN7GkLr2UA6SUARV962XBv4eL+/uAEVIrLFzjMZ+KEAy+L0JMfM+gO/0X4TayUlHDI00MTY&#10;Z1qHqiGHYeJ7YvG2fnAYRQ61tgMepNx1+jJJZtphy7LQYE+rhqrvzc4ZeMHndeq+HsPq9bp8WD9N&#10;P1O77Yw5PxvvbkFFGuNfGI74gg6FMJV+xzaozsA0nUvSwJV8JPZiPluAKo/3BHSR6//8xS8AAAD/&#10;/wMAUEsBAi0AFAAGAAgAAAAhALaDOJL+AAAA4QEAABMAAAAAAAAAAAAAAAAAAAAAAFtDb250ZW50&#10;X1R5cGVzXS54bWxQSwECLQAUAAYACAAAACEAOP0h/9YAAACUAQAACwAAAAAAAAAAAAAAAAAvAQAA&#10;X3JlbHMvLnJlbHNQSwECLQAUAAYACAAAACEA6CN7TTACAABbBAAADgAAAAAAAAAAAAAAAAAuAgAA&#10;ZHJzL2Uyb0RvYy54bWxQSwECLQAUAAYACAAAACEAHGjG390AAAAHAQAADwAAAAAAAAAAAAAAAACK&#10;BAAAZHJzL2Rvd25yZXYueG1sUEsFBgAAAAAEAAQA8wAAAJQFAAAAAA==&#10;" fillcolor="aqua">
                <v:textbox>
                  <w:txbxContent>
                    <w:p w:rsidR="00554981" w:rsidRPr="00F94CD4" w:rsidRDefault="00554981" w:rsidP="00E40B19">
                      <w:pPr>
                        <w:keepNext/>
                        <w:shd w:val="clear" w:color="auto" w:fill="00FFFF"/>
                        <w:jc w:val="center"/>
                        <w:rPr>
                          <w:b/>
                          <w:sz w:val="22"/>
                          <w:szCs w:val="28"/>
                        </w:rPr>
                      </w:pPr>
                      <w:proofErr w:type="spellStart"/>
                      <w:r w:rsidRPr="00F94CD4">
                        <w:rPr>
                          <w:sz w:val="28"/>
                          <w:szCs w:val="28"/>
                        </w:rPr>
                        <w:t>Привлеченные</w:t>
                      </w:r>
                      <w:proofErr w:type="spellEnd"/>
                      <w:r w:rsidRPr="00F94CD4">
                        <w:rPr>
                          <w:sz w:val="28"/>
                          <w:szCs w:val="28"/>
                        </w:rPr>
                        <w:t xml:space="preserve"> средства </w:t>
                      </w:r>
                      <w:r>
                        <w:rPr>
                          <w:b/>
                          <w:sz w:val="28"/>
                          <w:szCs w:val="28"/>
                        </w:rPr>
                        <w:t xml:space="preserve">15 263,7 </w:t>
                      </w:r>
                      <w:r w:rsidRPr="007F5E15">
                        <w:rPr>
                          <w:b/>
                          <w:sz w:val="28"/>
                          <w:szCs w:val="28"/>
                        </w:rPr>
                        <w:t>(</w:t>
                      </w:r>
                      <w:r>
                        <w:rPr>
                          <w:b/>
                          <w:sz w:val="28"/>
                          <w:szCs w:val="28"/>
                        </w:rPr>
                        <w:t>62,1</w:t>
                      </w:r>
                      <w:r w:rsidRPr="007F5E15">
                        <w:rPr>
                          <w:b/>
                          <w:sz w:val="28"/>
                          <w:szCs w:val="28"/>
                        </w:rPr>
                        <w:t>%)</w:t>
                      </w:r>
                      <w:r w:rsidRPr="00F94CD4">
                        <w:rPr>
                          <w:b/>
                          <w:sz w:val="28"/>
                          <w:szCs w:val="28"/>
                        </w:rPr>
                        <w:t xml:space="preserve"> </w:t>
                      </w:r>
                      <w:r w:rsidRPr="00F94CD4">
                        <w:rPr>
                          <w:b/>
                          <w:sz w:val="22"/>
                          <w:szCs w:val="28"/>
                        </w:rPr>
                        <w:t>(201</w:t>
                      </w:r>
                      <w:r>
                        <w:rPr>
                          <w:b/>
                          <w:sz w:val="22"/>
                          <w:szCs w:val="28"/>
                        </w:rPr>
                        <w:t>3</w:t>
                      </w:r>
                      <w:r w:rsidRPr="00F94CD4">
                        <w:rPr>
                          <w:b/>
                          <w:sz w:val="22"/>
                          <w:szCs w:val="28"/>
                        </w:rPr>
                        <w:t xml:space="preserve">г. – </w:t>
                      </w:r>
                      <w:r>
                        <w:rPr>
                          <w:b/>
                          <w:sz w:val="22"/>
                          <w:szCs w:val="28"/>
                        </w:rPr>
                        <w:t>57,5</w:t>
                      </w:r>
                      <w:r w:rsidRPr="00F94CD4">
                        <w:rPr>
                          <w:b/>
                          <w:sz w:val="22"/>
                          <w:szCs w:val="28"/>
                        </w:rPr>
                        <w:t>%)</w:t>
                      </w:r>
                    </w:p>
                  </w:txbxContent>
                </v:textbox>
              </v:shape>
            </w:pict>
          </mc:Fallback>
        </mc:AlternateContent>
      </w:r>
    </w:p>
    <w:p w:rsidR="00E40B19" w:rsidRPr="00820F0A" w:rsidRDefault="00E40B19" w:rsidP="00E40B19"/>
    <w:p w:rsidR="00E40B19" w:rsidRPr="00820F0A" w:rsidRDefault="00E40B19" w:rsidP="00E40B19"/>
    <w:p w:rsidR="00E40B19" w:rsidRPr="00540549" w:rsidRDefault="00E40B19" w:rsidP="00E40B19">
      <w:pPr>
        <w:pStyle w:val="af"/>
        <w:tabs>
          <w:tab w:val="left" w:pos="9720"/>
        </w:tabs>
        <w:ind w:firstLine="0"/>
        <w:jc w:val="center"/>
        <w:rPr>
          <w:b/>
          <w:sz w:val="32"/>
        </w:rPr>
      </w:pPr>
      <w:r w:rsidRPr="00540549">
        <w:rPr>
          <w:b/>
          <w:sz w:val="32"/>
        </w:rPr>
        <w:t>Структура инвестиций по источникам финансирования, %</w:t>
      </w:r>
      <w:r w:rsidR="003169BE">
        <w:rPr>
          <w:noProof/>
          <w:color w:val="008000"/>
          <w:lang w:val="ru-RU" w:eastAsia="ru-RU"/>
        </w:rPr>
        <w:drawing>
          <wp:inline distT="0" distB="0" distL="0" distR="0" wp14:anchorId="073F1E70" wp14:editId="1B7F5773">
            <wp:extent cx="5943600" cy="2524125"/>
            <wp:effectExtent l="0" t="0" r="0" b="0"/>
            <wp:docPr id="13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40B19" w:rsidRPr="00F579A0" w:rsidRDefault="00E40B19" w:rsidP="00E40B19">
      <w:pPr>
        <w:ind w:firstLine="709"/>
        <w:jc w:val="both"/>
        <w:rPr>
          <w:sz w:val="28"/>
          <w:szCs w:val="28"/>
        </w:rPr>
      </w:pPr>
      <w:r w:rsidRPr="00F579A0">
        <w:rPr>
          <w:sz w:val="28"/>
          <w:szCs w:val="28"/>
        </w:rPr>
        <w:lastRenderedPageBreak/>
        <w:t>Объем инвестиций за счет привлеченных средств в 2014 году составил 15 263,7 млн. рублей, что на 6,2% больше по сравнению с 2013 годом.</w:t>
      </w:r>
    </w:p>
    <w:p w:rsidR="00E40B19" w:rsidRPr="00F579A0" w:rsidRDefault="00E40B19" w:rsidP="00E40B19">
      <w:pPr>
        <w:ind w:firstLine="709"/>
        <w:jc w:val="both"/>
        <w:rPr>
          <w:sz w:val="28"/>
          <w:szCs w:val="28"/>
        </w:rPr>
      </w:pPr>
      <w:r w:rsidRPr="00F579A0">
        <w:rPr>
          <w:sz w:val="28"/>
        </w:rPr>
        <w:t xml:space="preserve">В структуре привлеченных инвестиций уменьшился объем инвестиций за счет бюджетных средств на 13,4% и составил 5 459,7 млн. рублей. </w:t>
      </w:r>
      <w:r w:rsidRPr="00F579A0">
        <w:rPr>
          <w:sz w:val="28"/>
          <w:szCs w:val="28"/>
        </w:rPr>
        <w:t xml:space="preserve">По сравнению с 2013 годом капиталовложения за счет средств федерального бюджета </w:t>
      </w:r>
      <w:r w:rsidRPr="00F579A0">
        <w:rPr>
          <w:sz w:val="28"/>
        </w:rPr>
        <w:t xml:space="preserve">сократились на 21,5% до 2 438,0 млн. </w:t>
      </w:r>
      <w:r w:rsidRPr="00F579A0">
        <w:rPr>
          <w:sz w:val="28"/>
          <w:szCs w:val="28"/>
        </w:rPr>
        <w:t>рублей, за счет средств областного бюджета сократились на 46,5% до 929,3 млн. рублей, за счет средств местного бюджета возросли на 43,1% и составили 2 092,4 млн. рублей.</w:t>
      </w:r>
    </w:p>
    <w:p w:rsidR="00E40B19" w:rsidRDefault="00E40B19" w:rsidP="00E40B19">
      <w:pPr>
        <w:ind w:firstLine="709"/>
        <w:jc w:val="both"/>
        <w:rPr>
          <w:sz w:val="28"/>
          <w:szCs w:val="28"/>
        </w:rPr>
      </w:pPr>
    </w:p>
    <w:p w:rsidR="00E40B19" w:rsidRDefault="00E40B19" w:rsidP="00E40B19">
      <w:pPr>
        <w:jc w:val="center"/>
        <w:rPr>
          <w:b/>
          <w:sz w:val="32"/>
          <w:szCs w:val="28"/>
        </w:rPr>
      </w:pPr>
      <w:r w:rsidRPr="00820F0A">
        <w:rPr>
          <w:b/>
          <w:sz w:val="32"/>
        </w:rPr>
        <w:t xml:space="preserve">Структура бюджетных </w:t>
      </w:r>
      <w:r w:rsidRPr="00820F0A">
        <w:rPr>
          <w:b/>
          <w:sz w:val="32"/>
          <w:szCs w:val="28"/>
        </w:rPr>
        <w:t>инвестиций, млн. рублей</w:t>
      </w:r>
    </w:p>
    <w:p w:rsidR="00E40B19" w:rsidRDefault="00E40B19" w:rsidP="00E40B19">
      <w:pPr>
        <w:jc w:val="center"/>
        <w:rPr>
          <w:b/>
          <w:sz w:val="32"/>
          <w:szCs w:val="28"/>
        </w:rPr>
      </w:pPr>
    </w:p>
    <w:tbl>
      <w:tblPr>
        <w:tblpPr w:leftFromText="180" w:rightFromText="180" w:vertAnchor="text" w:horzAnchor="margin" w:tblpY="60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934"/>
        <w:gridCol w:w="1602"/>
        <w:gridCol w:w="1620"/>
      </w:tblGrid>
      <w:tr w:rsidR="003169BE" w:rsidRPr="009A0D4A" w:rsidTr="003169BE">
        <w:trPr>
          <w:trHeight w:val="321"/>
        </w:trPr>
        <w:tc>
          <w:tcPr>
            <w:tcW w:w="9900" w:type="dxa"/>
            <w:gridSpan w:val="4"/>
            <w:tcBorders>
              <w:top w:val="nil"/>
              <w:left w:val="nil"/>
              <w:bottom w:val="single" w:sz="4" w:space="0" w:color="auto"/>
              <w:right w:val="nil"/>
            </w:tcBorders>
            <w:vAlign w:val="center"/>
          </w:tcPr>
          <w:p w:rsidR="003169BE" w:rsidRPr="003169BE" w:rsidRDefault="003169BE" w:rsidP="003169BE">
            <w:pPr>
              <w:keepNext/>
              <w:keepLines/>
              <w:widowControl w:val="0"/>
              <w:jc w:val="center"/>
              <w:rPr>
                <w:b/>
                <w:sz w:val="32"/>
                <w:szCs w:val="28"/>
              </w:rPr>
            </w:pPr>
            <w:r w:rsidRPr="003169BE">
              <w:rPr>
                <w:b/>
                <w:sz w:val="32"/>
                <w:szCs w:val="28"/>
              </w:rPr>
              <w:t>СТРОИТЕЛЬСТВО</w:t>
            </w:r>
          </w:p>
          <w:p w:rsidR="003169BE" w:rsidRPr="003169BE" w:rsidRDefault="003169BE" w:rsidP="003169BE">
            <w:pPr>
              <w:keepNext/>
              <w:keepLines/>
              <w:widowControl w:val="0"/>
              <w:jc w:val="center"/>
              <w:rPr>
                <w:b/>
                <w:sz w:val="32"/>
                <w:szCs w:val="28"/>
              </w:rPr>
            </w:pPr>
          </w:p>
        </w:tc>
      </w:tr>
      <w:tr w:rsidR="003169BE" w:rsidRPr="009A0D4A" w:rsidTr="003169BE">
        <w:trPr>
          <w:trHeight w:val="321"/>
        </w:trPr>
        <w:tc>
          <w:tcPr>
            <w:tcW w:w="4744" w:type="dxa"/>
            <w:tcBorders>
              <w:top w:val="single" w:sz="4" w:space="0" w:color="auto"/>
            </w:tcBorders>
            <w:vAlign w:val="center"/>
          </w:tcPr>
          <w:p w:rsidR="003169BE" w:rsidRPr="009A0D4A" w:rsidRDefault="003169BE" w:rsidP="003169BE">
            <w:pPr>
              <w:keepNext/>
              <w:keepLines/>
              <w:widowControl w:val="0"/>
              <w:jc w:val="center"/>
            </w:pPr>
            <w:r w:rsidRPr="009A0D4A">
              <w:t>Показатель</w:t>
            </w:r>
          </w:p>
        </w:tc>
        <w:tc>
          <w:tcPr>
            <w:tcW w:w="1934" w:type="dxa"/>
            <w:tcBorders>
              <w:top w:val="single" w:sz="4" w:space="0" w:color="auto"/>
            </w:tcBorders>
            <w:vAlign w:val="center"/>
          </w:tcPr>
          <w:p w:rsidR="003169BE" w:rsidRPr="009A0D4A" w:rsidRDefault="003169BE" w:rsidP="003169BE">
            <w:pPr>
              <w:keepNext/>
              <w:keepLines/>
              <w:widowControl w:val="0"/>
              <w:ind w:right="-131"/>
              <w:jc w:val="center"/>
            </w:pPr>
            <w:r w:rsidRPr="009A0D4A">
              <w:t>Ед. измерения</w:t>
            </w:r>
          </w:p>
        </w:tc>
        <w:tc>
          <w:tcPr>
            <w:tcW w:w="1602" w:type="dxa"/>
            <w:tcBorders>
              <w:top w:val="single" w:sz="4" w:space="0" w:color="auto"/>
            </w:tcBorders>
            <w:vAlign w:val="center"/>
          </w:tcPr>
          <w:p w:rsidR="003169BE" w:rsidRPr="009A0D4A" w:rsidRDefault="003169BE" w:rsidP="003169BE">
            <w:pPr>
              <w:keepNext/>
              <w:keepLines/>
              <w:widowControl w:val="0"/>
              <w:jc w:val="center"/>
              <w:rPr>
                <w:sz w:val="20"/>
                <w:szCs w:val="20"/>
              </w:rPr>
            </w:pPr>
            <w:r w:rsidRPr="009A0D4A">
              <w:t>2013 год</w:t>
            </w:r>
          </w:p>
        </w:tc>
        <w:tc>
          <w:tcPr>
            <w:tcW w:w="1620" w:type="dxa"/>
            <w:tcBorders>
              <w:top w:val="single" w:sz="4" w:space="0" w:color="auto"/>
            </w:tcBorders>
            <w:vAlign w:val="center"/>
          </w:tcPr>
          <w:p w:rsidR="003169BE" w:rsidRPr="009A0D4A" w:rsidRDefault="003169BE" w:rsidP="003169BE">
            <w:pPr>
              <w:keepNext/>
              <w:keepLines/>
              <w:widowControl w:val="0"/>
              <w:jc w:val="center"/>
            </w:pPr>
            <w:r w:rsidRPr="009A0D4A">
              <w:t>2014 год</w:t>
            </w:r>
          </w:p>
        </w:tc>
      </w:tr>
      <w:tr w:rsidR="003169BE" w:rsidRPr="009A0D4A" w:rsidTr="003169BE">
        <w:trPr>
          <w:trHeight w:val="425"/>
        </w:trPr>
        <w:tc>
          <w:tcPr>
            <w:tcW w:w="4744" w:type="dxa"/>
            <w:vAlign w:val="center"/>
          </w:tcPr>
          <w:p w:rsidR="003169BE" w:rsidRPr="009A0D4A" w:rsidRDefault="003169BE" w:rsidP="003169BE">
            <w:pPr>
              <w:keepNext/>
              <w:keepLines/>
              <w:widowControl w:val="0"/>
            </w:pPr>
            <w:r w:rsidRPr="009A0D4A">
              <w:t>Объем жилищного строительства</w:t>
            </w:r>
          </w:p>
        </w:tc>
        <w:tc>
          <w:tcPr>
            <w:tcW w:w="1934" w:type="dxa"/>
            <w:vAlign w:val="center"/>
          </w:tcPr>
          <w:p w:rsidR="003169BE" w:rsidRPr="009A0D4A" w:rsidRDefault="003169BE" w:rsidP="003169BE">
            <w:pPr>
              <w:keepNext/>
              <w:keepLines/>
              <w:widowControl w:val="0"/>
              <w:jc w:val="center"/>
            </w:pPr>
            <w:r w:rsidRPr="009A0D4A">
              <w:t>тыс. кв. м</w:t>
            </w:r>
          </w:p>
        </w:tc>
        <w:tc>
          <w:tcPr>
            <w:tcW w:w="1602" w:type="dxa"/>
            <w:vAlign w:val="center"/>
          </w:tcPr>
          <w:p w:rsidR="003169BE" w:rsidRPr="009A0D4A" w:rsidRDefault="003169BE" w:rsidP="003169BE">
            <w:pPr>
              <w:keepNext/>
              <w:keepLines/>
              <w:widowControl w:val="0"/>
              <w:jc w:val="center"/>
            </w:pPr>
            <w:r w:rsidRPr="009A0D4A">
              <w:t>282,8</w:t>
            </w:r>
          </w:p>
        </w:tc>
        <w:tc>
          <w:tcPr>
            <w:tcW w:w="1620" w:type="dxa"/>
            <w:vAlign w:val="center"/>
          </w:tcPr>
          <w:p w:rsidR="003169BE" w:rsidRPr="009A0D4A" w:rsidRDefault="003169BE" w:rsidP="003169BE">
            <w:pPr>
              <w:keepNext/>
              <w:keepLines/>
              <w:widowControl w:val="0"/>
              <w:jc w:val="center"/>
            </w:pPr>
            <w:r w:rsidRPr="009A0D4A">
              <w:t>283,5</w:t>
            </w:r>
          </w:p>
        </w:tc>
      </w:tr>
      <w:tr w:rsidR="003169BE" w:rsidRPr="009A0D4A" w:rsidTr="003169BE">
        <w:trPr>
          <w:trHeight w:val="417"/>
        </w:trPr>
        <w:tc>
          <w:tcPr>
            <w:tcW w:w="4744" w:type="dxa"/>
            <w:vAlign w:val="center"/>
          </w:tcPr>
          <w:p w:rsidR="003169BE" w:rsidRPr="009A0D4A" w:rsidRDefault="003169BE" w:rsidP="003169BE">
            <w:pPr>
              <w:keepNext/>
              <w:keepLines/>
              <w:widowControl w:val="0"/>
              <w:ind w:left="318"/>
            </w:pPr>
            <w:r w:rsidRPr="009A0D4A">
              <w:t>в том числе:</w:t>
            </w:r>
          </w:p>
        </w:tc>
        <w:tc>
          <w:tcPr>
            <w:tcW w:w="1934" w:type="dxa"/>
            <w:vAlign w:val="center"/>
          </w:tcPr>
          <w:p w:rsidR="003169BE" w:rsidRPr="009A0D4A" w:rsidRDefault="003169BE" w:rsidP="003169BE">
            <w:pPr>
              <w:keepNext/>
              <w:keepLines/>
              <w:widowControl w:val="0"/>
              <w:jc w:val="center"/>
            </w:pPr>
          </w:p>
        </w:tc>
        <w:tc>
          <w:tcPr>
            <w:tcW w:w="1602" w:type="dxa"/>
            <w:vAlign w:val="center"/>
          </w:tcPr>
          <w:p w:rsidR="003169BE" w:rsidRPr="009A0D4A" w:rsidRDefault="003169BE" w:rsidP="003169BE">
            <w:pPr>
              <w:keepNext/>
              <w:keepLines/>
              <w:widowControl w:val="0"/>
              <w:jc w:val="center"/>
            </w:pPr>
          </w:p>
        </w:tc>
        <w:tc>
          <w:tcPr>
            <w:tcW w:w="1620" w:type="dxa"/>
            <w:vAlign w:val="center"/>
          </w:tcPr>
          <w:p w:rsidR="003169BE" w:rsidRPr="009A0D4A" w:rsidRDefault="003169BE" w:rsidP="003169BE">
            <w:pPr>
              <w:keepNext/>
              <w:keepLines/>
              <w:widowControl w:val="0"/>
              <w:jc w:val="center"/>
            </w:pPr>
          </w:p>
        </w:tc>
      </w:tr>
      <w:tr w:rsidR="003169BE" w:rsidRPr="009A0D4A" w:rsidTr="003169BE">
        <w:trPr>
          <w:trHeight w:val="409"/>
        </w:trPr>
        <w:tc>
          <w:tcPr>
            <w:tcW w:w="4744" w:type="dxa"/>
            <w:vAlign w:val="center"/>
          </w:tcPr>
          <w:p w:rsidR="003169BE" w:rsidRPr="009A0D4A" w:rsidRDefault="003169BE" w:rsidP="003169BE">
            <w:pPr>
              <w:keepNext/>
              <w:keepLines/>
              <w:widowControl w:val="0"/>
              <w:ind w:left="34"/>
            </w:pPr>
            <w:r w:rsidRPr="009A0D4A">
              <w:t xml:space="preserve">ввод многоквартирных жилых домов </w:t>
            </w:r>
          </w:p>
        </w:tc>
        <w:tc>
          <w:tcPr>
            <w:tcW w:w="1934" w:type="dxa"/>
            <w:vAlign w:val="center"/>
          </w:tcPr>
          <w:p w:rsidR="003169BE" w:rsidRPr="009A0D4A" w:rsidRDefault="003169BE" w:rsidP="003169BE">
            <w:pPr>
              <w:keepNext/>
              <w:keepLines/>
              <w:widowControl w:val="0"/>
              <w:jc w:val="center"/>
            </w:pPr>
            <w:r w:rsidRPr="009A0D4A">
              <w:t>тыс. кв. м</w:t>
            </w:r>
          </w:p>
        </w:tc>
        <w:tc>
          <w:tcPr>
            <w:tcW w:w="1602" w:type="dxa"/>
            <w:vAlign w:val="center"/>
          </w:tcPr>
          <w:p w:rsidR="003169BE" w:rsidRPr="009A0D4A" w:rsidRDefault="003169BE" w:rsidP="003169BE">
            <w:pPr>
              <w:keepNext/>
              <w:keepLines/>
              <w:widowControl w:val="0"/>
              <w:jc w:val="center"/>
            </w:pPr>
            <w:r w:rsidRPr="009A0D4A">
              <w:t>235,0</w:t>
            </w:r>
          </w:p>
        </w:tc>
        <w:tc>
          <w:tcPr>
            <w:tcW w:w="1620" w:type="dxa"/>
            <w:vAlign w:val="center"/>
          </w:tcPr>
          <w:p w:rsidR="003169BE" w:rsidRPr="009A0D4A" w:rsidRDefault="003169BE" w:rsidP="003169BE">
            <w:pPr>
              <w:keepNext/>
              <w:keepLines/>
              <w:widowControl w:val="0"/>
              <w:jc w:val="center"/>
            </w:pPr>
            <w:r w:rsidRPr="009A0D4A">
              <w:t>218,2</w:t>
            </w:r>
          </w:p>
        </w:tc>
      </w:tr>
      <w:tr w:rsidR="003169BE" w:rsidRPr="009A0D4A" w:rsidTr="003169BE">
        <w:trPr>
          <w:trHeight w:val="428"/>
        </w:trPr>
        <w:tc>
          <w:tcPr>
            <w:tcW w:w="4744" w:type="dxa"/>
            <w:vAlign w:val="center"/>
          </w:tcPr>
          <w:p w:rsidR="003169BE" w:rsidRPr="009A0D4A" w:rsidRDefault="003169BE" w:rsidP="003169BE">
            <w:pPr>
              <w:keepNext/>
              <w:keepLines/>
              <w:widowControl w:val="0"/>
              <w:ind w:left="34"/>
            </w:pPr>
            <w:r w:rsidRPr="009A0D4A">
              <w:t>ввод индивидуального жилья</w:t>
            </w:r>
          </w:p>
        </w:tc>
        <w:tc>
          <w:tcPr>
            <w:tcW w:w="1934" w:type="dxa"/>
            <w:vAlign w:val="center"/>
          </w:tcPr>
          <w:p w:rsidR="003169BE" w:rsidRPr="009A0D4A" w:rsidRDefault="003169BE" w:rsidP="003169BE">
            <w:pPr>
              <w:keepNext/>
              <w:keepLines/>
              <w:widowControl w:val="0"/>
              <w:jc w:val="center"/>
            </w:pPr>
            <w:r w:rsidRPr="009A0D4A">
              <w:t>тыс. кв. м</w:t>
            </w:r>
          </w:p>
        </w:tc>
        <w:tc>
          <w:tcPr>
            <w:tcW w:w="1602" w:type="dxa"/>
            <w:vAlign w:val="center"/>
          </w:tcPr>
          <w:p w:rsidR="003169BE" w:rsidRPr="009A0D4A" w:rsidRDefault="003169BE" w:rsidP="003169BE">
            <w:pPr>
              <w:keepNext/>
              <w:keepLines/>
              <w:widowControl w:val="0"/>
              <w:jc w:val="center"/>
            </w:pPr>
            <w:r w:rsidRPr="009A0D4A">
              <w:t>47,8</w:t>
            </w:r>
          </w:p>
        </w:tc>
        <w:tc>
          <w:tcPr>
            <w:tcW w:w="1620" w:type="dxa"/>
            <w:vAlign w:val="center"/>
          </w:tcPr>
          <w:p w:rsidR="003169BE" w:rsidRPr="009A0D4A" w:rsidRDefault="003169BE" w:rsidP="003169BE">
            <w:pPr>
              <w:keepNext/>
              <w:keepLines/>
              <w:widowControl w:val="0"/>
              <w:jc w:val="center"/>
            </w:pPr>
            <w:r w:rsidRPr="009A0D4A">
              <w:t>65,3</w:t>
            </w:r>
          </w:p>
        </w:tc>
      </w:tr>
      <w:tr w:rsidR="003169BE" w:rsidRPr="009A0D4A" w:rsidTr="003169BE">
        <w:trPr>
          <w:trHeight w:val="428"/>
        </w:trPr>
        <w:tc>
          <w:tcPr>
            <w:tcW w:w="4744" w:type="dxa"/>
            <w:vAlign w:val="center"/>
          </w:tcPr>
          <w:p w:rsidR="003169BE" w:rsidRPr="009A0D4A" w:rsidRDefault="003169BE" w:rsidP="003169BE">
            <w:pPr>
              <w:keepNext/>
              <w:keepLines/>
              <w:widowControl w:val="0"/>
              <w:ind w:left="34"/>
            </w:pPr>
            <w:r w:rsidRPr="009A0D4A">
              <w:t>Стоимость строительства 1 кв. м в многоквартирных жилых домах</w:t>
            </w:r>
          </w:p>
        </w:tc>
        <w:tc>
          <w:tcPr>
            <w:tcW w:w="1934" w:type="dxa"/>
            <w:vAlign w:val="center"/>
          </w:tcPr>
          <w:p w:rsidR="003169BE" w:rsidRPr="009A0D4A" w:rsidRDefault="003169BE" w:rsidP="003169BE">
            <w:pPr>
              <w:keepNext/>
              <w:keepLines/>
              <w:widowControl w:val="0"/>
              <w:jc w:val="center"/>
            </w:pPr>
            <w:r w:rsidRPr="009A0D4A">
              <w:t>руб.</w:t>
            </w:r>
          </w:p>
        </w:tc>
        <w:tc>
          <w:tcPr>
            <w:tcW w:w="1602" w:type="dxa"/>
            <w:vAlign w:val="center"/>
          </w:tcPr>
          <w:p w:rsidR="003169BE" w:rsidRPr="009A0D4A" w:rsidRDefault="003169BE" w:rsidP="003169BE">
            <w:pPr>
              <w:keepNext/>
              <w:keepLines/>
              <w:widowControl w:val="0"/>
              <w:jc w:val="center"/>
            </w:pPr>
            <w:r w:rsidRPr="009A0D4A">
              <w:t>33 420</w:t>
            </w:r>
          </w:p>
        </w:tc>
        <w:tc>
          <w:tcPr>
            <w:tcW w:w="1620" w:type="dxa"/>
            <w:vAlign w:val="center"/>
          </w:tcPr>
          <w:p w:rsidR="003169BE" w:rsidRPr="009A0D4A" w:rsidRDefault="003169BE" w:rsidP="003169BE">
            <w:pPr>
              <w:keepNext/>
              <w:keepLines/>
              <w:widowControl w:val="0"/>
              <w:jc w:val="center"/>
            </w:pPr>
            <w:r w:rsidRPr="009A0D4A">
              <w:t>35 254</w:t>
            </w:r>
          </w:p>
        </w:tc>
      </w:tr>
    </w:tbl>
    <w:p w:rsidR="00E40B19" w:rsidRDefault="00E40B19" w:rsidP="00E40B19">
      <w:pPr>
        <w:jc w:val="center"/>
        <w:rPr>
          <w:b/>
          <w:sz w:val="32"/>
          <w:szCs w:val="28"/>
        </w:rPr>
      </w:pPr>
      <w:r>
        <w:rPr>
          <w:noProof/>
        </w:rPr>
        <w:drawing>
          <wp:inline distT="0" distB="0" distL="0" distR="0" wp14:anchorId="7F4AA96B" wp14:editId="6E527B7C">
            <wp:extent cx="6242685" cy="3524250"/>
            <wp:effectExtent l="0" t="0" r="0" b="0"/>
            <wp:docPr id="13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Start w:id="44" w:name="_Toc365274148"/>
    <w:p w:rsidR="00E40B19" w:rsidRPr="009A0D4A" w:rsidRDefault="00E40B19" w:rsidP="00E40B19">
      <w:pPr>
        <w:keepNext/>
        <w:keepLines/>
        <w:widowControl w:val="0"/>
        <w:ind w:firstLine="709"/>
        <w:jc w:val="both"/>
        <w:rPr>
          <w:sz w:val="28"/>
          <w:szCs w:val="28"/>
        </w:rPr>
      </w:pPr>
      <w:r w:rsidRPr="009A0D4A">
        <w:rPr>
          <w:noProof/>
          <w:sz w:val="28"/>
          <w:szCs w:val="28"/>
        </w:rPr>
        <w:lastRenderedPageBreak/>
        <mc:AlternateContent>
          <mc:Choice Requires="wps">
            <w:drawing>
              <wp:anchor distT="0" distB="0" distL="114300" distR="114300" simplePos="0" relativeHeight="251720192" behindDoc="0" locked="0" layoutInCell="1" allowOverlap="1" wp14:anchorId="6D582993" wp14:editId="6A3FCB09">
                <wp:simplePos x="0" y="0"/>
                <wp:positionH relativeFrom="column">
                  <wp:posOffset>4029075</wp:posOffset>
                </wp:positionH>
                <wp:positionV relativeFrom="paragraph">
                  <wp:posOffset>753110</wp:posOffset>
                </wp:positionV>
                <wp:extent cx="1028700" cy="228600"/>
                <wp:effectExtent l="0" t="0" r="0" b="0"/>
                <wp:wrapNone/>
                <wp:docPr id="8"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981" w:rsidRPr="000069A1" w:rsidRDefault="00554981" w:rsidP="00E40B19">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82993" id="Rectangle 2905" o:spid="_x0000_s1035" style="position:absolute;left:0;text-align:left;margin-left:317.25pt;margin-top:59.3pt;width:81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81tgIAALoFAAAOAAAAZHJzL2Uyb0RvYy54bWysVNuO0zAQfUfiHyy/Z+ME95Jo09XSNAhp&#10;gRULH+AmTmOR2MF2my6If2fstN129wUBeYhsz/jMnJnjub7Zdy3acW2EkhmOrghGXJaqEnKT4a9f&#10;imCOkbFMVqxVkmf4kRt8s3j96nroUx6rRrUV1whApEmHPsONtX0ahqZseMfMleq5BGOtdMcsbPUm&#10;rDQbAL1rw5iQaTgoXfValdwYOM1HI154/Lrmpf1U14Zb1GYYcrP+r/1/7f7h4pqlG836RpSHNNhf&#10;ZNExISHoCSpnlqGtFi+gOlFqZVRtr0rVhaquRck9B2ATkWdsHhrWc88FimP6U5nM/4MtP+7uNRJV&#10;hqFRknXQos9QNCY3LUdxQiauQkNvUnB86O+142j6O1V+M0iqZQOO/FZrNTScVZBX5PzDiwtuY+Aq&#10;Wg8fVAUB2NYqX6x9rTsHCGVAe9+Tx1NP+N6iEg4jEs9nBFpXgi2O51NYuxAsPd7utbHvuOqQW2RY&#10;Q/oene3ujB1djy4umFSFaFs4Z2krLw4AczyB2HDV2VwWvo0/E5Ks5qs5DWg8XQWU5HlwWyxpMC2i&#10;2SR/ky+XefTLxY1o2oiq4tKFOUoqon/WsoO4RzGcRGVUKyoH51IyerNethrtGEi68N+hIGdu4WUa&#10;vl7A5RmlKKbkbZwExXQ+C2hBJ0EyI/OARMnbZEpoQvPiktKdkPzfKaEhw8kknvgunSX9jBvx30tu&#10;LO2EhaHRig5Ue3JiqZPgSla+tZaJdlyflcKl/1QKaPex0V6wTqOj1u1+vfdvInHRnX7XqnoEBWsF&#10;AgMtwsCDRaP0D4wGGB4ZNt+3THOM2vcSXkESUeqmjd/QySyGjT63rM8tTJYAlWGL0bhc2nFCbXst&#10;Ng1EinyppLqFl1MLL+qnrA7vDQaE53YYZm4Cne+919PIXfwGAAD//wMAUEsDBBQABgAIAAAAIQAV&#10;InP04gAAAAsBAAAPAAAAZHJzL2Rvd25yZXYueG1sTI9BS8NAEIXvgv9hGcGL2E213daYTZGCWEQo&#10;prXnbTImwexsmt0m8d87nvQ47328eS9ZjbYRPXa+dqRhOolAIOWuqKnUsN893y5B+GCoMI0j1PCN&#10;Hlbp5UVi4sIN9I59FkrBIeRjo6EKoY2l9HmF1viJa5HY+3SdNYHPrpRFZwYOt428iyIlramJP1Sm&#10;xXWF+Vd2thqGfNsfdm8vcntz2Dg6bU7r7ONV6+ur8ekRRMAx/MHwW5+rQ8qdju5MhReNBnU/mzPK&#10;xnSpQDCxeFCsHFmZzxTINJH/N6Q/AAAA//8DAFBLAQItABQABgAIAAAAIQC2gziS/gAAAOEBAAAT&#10;AAAAAAAAAAAAAAAAAAAAAABbQ29udGVudF9UeXBlc10ueG1sUEsBAi0AFAAGAAgAAAAhADj9If/W&#10;AAAAlAEAAAsAAAAAAAAAAAAAAAAALwEAAF9yZWxzLy5yZWxzUEsBAi0AFAAGAAgAAAAhAIgU/zW2&#10;AgAAugUAAA4AAAAAAAAAAAAAAAAALgIAAGRycy9lMm9Eb2MueG1sUEsBAi0AFAAGAAgAAAAhABUi&#10;c/TiAAAACwEAAA8AAAAAAAAAAAAAAAAAEAUAAGRycy9kb3ducmV2LnhtbFBLBQYAAAAABAAEAPMA&#10;AAAfBgAAAAA=&#10;" filled="f" stroked="f">
                <v:textbox>
                  <w:txbxContent>
                    <w:p w:rsidR="00554981" w:rsidRPr="000069A1" w:rsidRDefault="00554981" w:rsidP="00E40B19">
                      <w:pPr>
                        <w:rPr>
                          <w:sz w:val="23"/>
                          <w:szCs w:val="23"/>
                        </w:rPr>
                      </w:pPr>
                    </w:p>
                  </w:txbxContent>
                </v:textbox>
              </v:rect>
            </w:pict>
          </mc:Fallback>
        </mc:AlternateContent>
      </w:r>
      <w:r w:rsidRPr="009A0D4A">
        <w:rPr>
          <w:sz w:val="28"/>
          <w:szCs w:val="28"/>
        </w:rPr>
        <w:t xml:space="preserve">Весь комплекс мероприятий, проводимый в области строительства в 2014 году, был направлен на активное развитие жилищного строительства, комплексное освоение микрорайонов перспективной застройки, формирование благоприятной среды для проживания граждан в новых микрорайонах, в том числе на обеспечение населения социальной инфраструктурой, реконструкцией, капитальным ремонтом объектов социальной сферы. </w:t>
      </w:r>
    </w:p>
    <w:p w:rsidR="00E40B19" w:rsidRPr="009A0D4A" w:rsidRDefault="00E40B19" w:rsidP="00E40B19">
      <w:pPr>
        <w:keepNext/>
        <w:keepLines/>
        <w:widowControl w:val="0"/>
        <w:ind w:firstLine="709"/>
        <w:jc w:val="both"/>
        <w:rPr>
          <w:sz w:val="28"/>
          <w:szCs w:val="28"/>
        </w:rPr>
      </w:pPr>
      <w:r w:rsidRPr="009A0D4A">
        <w:rPr>
          <w:sz w:val="28"/>
          <w:szCs w:val="28"/>
        </w:rPr>
        <w:t xml:space="preserve">За 2014 год введено в эксплуатацию 4 752 квартиры общей площадью 283,5 тыс. кв. м., что на 0,3% больше 2013 года. </w:t>
      </w:r>
      <w:r w:rsidRPr="009A0D4A">
        <w:rPr>
          <w:sz w:val="28"/>
          <w:szCs w:val="28"/>
        </w:rPr>
        <w:tab/>
      </w:r>
    </w:p>
    <w:p w:rsidR="00E40B19" w:rsidRDefault="00E40B19" w:rsidP="00E40B19">
      <w:pPr>
        <w:keepNext/>
        <w:keepLines/>
        <w:widowControl w:val="0"/>
        <w:ind w:firstLine="709"/>
        <w:jc w:val="both"/>
        <w:rPr>
          <w:sz w:val="28"/>
          <w:szCs w:val="28"/>
        </w:rPr>
      </w:pPr>
      <w:r w:rsidRPr="009A0D4A">
        <w:rPr>
          <w:sz w:val="28"/>
          <w:szCs w:val="28"/>
        </w:rPr>
        <w:t>Важной составляющей остается строительство индивидуальных жилых домов. За 2014 год введен в эксплуатацию 681 дом, построенный индивидуальными застройщиками, общей площадью 65,3 тыс. кв. м. Доля ввода в эксплуатацию индивидуального жилья в общем вводе жилья составила 23,0%.</w:t>
      </w:r>
    </w:p>
    <w:p w:rsidR="00E40B19" w:rsidRPr="009A0D4A" w:rsidRDefault="00E40B19" w:rsidP="00E40B19">
      <w:pPr>
        <w:keepNext/>
        <w:keepLines/>
        <w:widowControl w:val="0"/>
        <w:jc w:val="both"/>
        <w:rPr>
          <w:sz w:val="28"/>
          <w:szCs w:val="28"/>
        </w:rPr>
      </w:pPr>
      <w:r w:rsidRPr="00AE1C3B">
        <w:rPr>
          <w:noProof/>
          <w:color w:val="FF0000"/>
          <w:sz w:val="28"/>
          <w:szCs w:val="28"/>
        </w:rPr>
        <w:drawing>
          <wp:inline distT="0" distB="0" distL="0" distR="0" wp14:anchorId="2C5D01FF" wp14:editId="0722526E">
            <wp:extent cx="5908040" cy="2771336"/>
            <wp:effectExtent l="0" t="0" r="16510" b="0"/>
            <wp:docPr id="137" name="Диаграмма 1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40B19" w:rsidRPr="009A0D4A" w:rsidRDefault="00E40B19" w:rsidP="00E40B19">
      <w:pPr>
        <w:keepNext/>
        <w:keepLines/>
        <w:widowControl w:val="0"/>
        <w:ind w:firstLine="709"/>
        <w:jc w:val="both"/>
        <w:rPr>
          <w:sz w:val="28"/>
          <w:szCs w:val="28"/>
        </w:rPr>
      </w:pPr>
      <w:r w:rsidRPr="009A0D4A">
        <w:rPr>
          <w:sz w:val="28"/>
          <w:szCs w:val="28"/>
        </w:rPr>
        <w:t>Важным фактором в строительной отрасли является государственная поддержка, осуществляемая путем выделения средств из разных бюджетов на строительство «социального жилья».</w:t>
      </w:r>
    </w:p>
    <w:p w:rsidR="00E40B19" w:rsidRPr="009A0D4A" w:rsidRDefault="00E40B19" w:rsidP="00E40B19">
      <w:pPr>
        <w:keepNext/>
        <w:keepLines/>
        <w:widowControl w:val="0"/>
        <w:ind w:firstLine="709"/>
        <w:jc w:val="both"/>
        <w:rPr>
          <w:sz w:val="28"/>
          <w:szCs w:val="28"/>
        </w:rPr>
      </w:pPr>
      <w:r w:rsidRPr="009A0D4A">
        <w:rPr>
          <w:sz w:val="28"/>
          <w:szCs w:val="28"/>
        </w:rPr>
        <w:t>В 2014 году в эксплуатацию сдано 7 «социальных» домов общей площадью 21,7 тыс. кв. метров с квартирами для социальной категории граждан по цене за один кв. м. общей площади жилого помещения, не превышающей установленной Министерством строительства и жилищно-коммунального хозяйства Российской Федерации.</w:t>
      </w:r>
    </w:p>
    <w:p w:rsidR="00E40B19" w:rsidRPr="00E40B19" w:rsidRDefault="00E40B19" w:rsidP="00E40B19">
      <w:pPr>
        <w:keepNext/>
        <w:keepLines/>
        <w:widowControl w:val="0"/>
        <w:ind w:firstLine="709"/>
        <w:jc w:val="both"/>
        <w:rPr>
          <w:noProof/>
          <w:sz w:val="28"/>
          <w:szCs w:val="28"/>
        </w:rPr>
      </w:pPr>
      <w:r w:rsidRPr="009A0D4A">
        <w:rPr>
          <w:sz w:val="28"/>
          <w:szCs w:val="28"/>
        </w:rPr>
        <w:t xml:space="preserve">С целью улучшения жилищных условий многодетных семей в 2014 году на выделенных земельных участках в ж.р. Кедровка, по ул. Разрезовская, введены в </w:t>
      </w:r>
      <w:r w:rsidRPr="00E40B19">
        <w:rPr>
          <w:sz w:val="28"/>
          <w:szCs w:val="28"/>
        </w:rPr>
        <w:t>эксплуатацию 28 коттеджей с приусадебными участками.</w:t>
      </w:r>
      <w:r w:rsidRPr="00E40B19">
        <w:rPr>
          <w:noProof/>
          <w:sz w:val="28"/>
          <w:szCs w:val="28"/>
        </w:rPr>
        <w:t xml:space="preserve"> </w:t>
      </w:r>
    </w:p>
    <w:p w:rsidR="00E40B19" w:rsidRPr="00E40B19" w:rsidRDefault="00E40B19" w:rsidP="00E40B19">
      <w:pPr>
        <w:keepNext/>
        <w:keepLines/>
        <w:widowControl w:val="0"/>
        <w:ind w:firstLine="709"/>
        <w:jc w:val="both"/>
        <w:rPr>
          <w:sz w:val="28"/>
          <w:szCs w:val="28"/>
        </w:rPr>
      </w:pPr>
      <w:r w:rsidRPr="00E40B19">
        <w:rPr>
          <w:sz w:val="28"/>
          <w:szCs w:val="28"/>
        </w:rPr>
        <w:t>За 2014 год получили жилые помещения и улучшили жилищные условия, при содействии администрации города, 633 семьи, что составило 3,9% от общего числа состоящих на учете в качестве нуждающихся в жилых помещениях.</w:t>
      </w:r>
    </w:p>
    <w:p w:rsidR="00E40B19" w:rsidRPr="009A0D4A" w:rsidRDefault="00E40B19" w:rsidP="00E40B19">
      <w:pPr>
        <w:keepNext/>
        <w:keepLines/>
        <w:widowControl w:val="0"/>
        <w:ind w:firstLine="709"/>
        <w:jc w:val="both"/>
        <w:rPr>
          <w:sz w:val="28"/>
          <w:szCs w:val="28"/>
        </w:rPr>
      </w:pPr>
      <w:r w:rsidRPr="00E40B19">
        <w:rPr>
          <w:sz w:val="28"/>
          <w:szCs w:val="28"/>
        </w:rPr>
        <w:t xml:space="preserve">В 2014 году из аварийного жилищного фонда переселено 50 семей, из них 40 семей за </w:t>
      </w:r>
      <w:r w:rsidRPr="009A0D4A">
        <w:rPr>
          <w:sz w:val="28"/>
          <w:szCs w:val="28"/>
        </w:rPr>
        <w:t>счет лимита 2013 года, 10 семей - за счет освободившихся жилых помещений муниципального жилищного фонда (2013 г. – 13 семей).</w:t>
      </w:r>
    </w:p>
    <w:p w:rsidR="00E40B19" w:rsidRPr="009A0D4A" w:rsidRDefault="00E40B19" w:rsidP="00E40B19">
      <w:pPr>
        <w:keepNext/>
        <w:keepLines/>
        <w:widowControl w:val="0"/>
        <w:ind w:firstLine="709"/>
        <w:jc w:val="both"/>
        <w:rPr>
          <w:sz w:val="28"/>
          <w:szCs w:val="28"/>
        </w:rPr>
      </w:pPr>
      <w:r w:rsidRPr="009A0D4A">
        <w:rPr>
          <w:sz w:val="28"/>
          <w:szCs w:val="28"/>
        </w:rPr>
        <w:t>В 2014 году городу Кемерово на переселение граждан из аварийного жилищного фонда профинансировано 113,1 млн. рублей из средств областного бюджета (64,5 млн. руб.) и средств государственной корпорации – Фонда содействия реформированию жилищно-коммунального хозяйства (48,6 млн. руб.).</w:t>
      </w:r>
    </w:p>
    <w:p w:rsidR="00E40B19" w:rsidRPr="009A0D4A" w:rsidRDefault="00E40B19" w:rsidP="00E40B19">
      <w:pPr>
        <w:keepNext/>
        <w:keepLines/>
        <w:widowControl w:val="0"/>
        <w:ind w:firstLine="709"/>
        <w:jc w:val="both"/>
        <w:rPr>
          <w:sz w:val="28"/>
          <w:szCs w:val="28"/>
        </w:rPr>
      </w:pPr>
      <w:r w:rsidRPr="009A0D4A">
        <w:rPr>
          <w:sz w:val="28"/>
          <w:szCs w:val="28"/>
        </w:rPr>
        <w:lastRenderedPageBreak/>
        <w:t xml:space="preserve">В 2014 году молодым семьям выдано 6 свидетельств на право получения социальной выплаты на приобретение (строительство) жилья, 2 семьи использовали социальную выплату на гашение ипотечного кредита, 4 семьи приобрели квартиры на вторичном рынке. В 2013 году молодым семьям выдано 13 свидетельств о праве на получение социальной выплаты. </w:t>
      </w:r>
    </w:p>
    <w:p w:rsidR="00E40B19" w:rsidRPr="004926C3" w:rsidRDefault="00E40B19" w:rsidP="00E40B19">
      <w:pPr>
        <w:keepNext/>
        <w:keepLines/>
        <w:widowControl w:val="0"/>
        <w:ind w:firstLine="709"/>
        <w:jc w:val="both"/>
        <w:rPr>
          <w:sz w:val="28"/>
          <w:szCs w:val="28"/>
        </w:rPr>
      </w:pPr>
      <w:r w:rsidRPr="009A0D4A">
        <w:rPr>
          <w:sz w:val="28"/>
          <w:szCs w:val="28"/>
        </w:rPr>
        <w:t xml:space="preserve">За 2014 год 89 семей из числа льготных категорий граждан получили льготные жилищные займы и социальные выплаты из областного и городского </w:t>
      </w:r>
      <w:r w:rsidRPr="004926C3">
        <w:rPr>
          <w:sz w:val="28"/>
          <w:szCs w:val="28"/>
        </w:rPr>
        <w:t>бюджетов на приобретение жилых помещений (за 2013 г. – 240 семей).</w:t>
      </w:r>
    </w:p>
    <w:p w:rsidR="00E40B19" w:rsidRPr="004926C3" w:rsidRDefault="00E40B19" w:rsidP="00E40B19">
      <w:pPr>
        <w:keepNext/>
        <w:keepLines/>
        <w:widowControl w:val="0"/>
        <w:ind w:firstLine="709"/>
        <w:jc w:val="both"/>
        <w:rPr>
          <w:sz w:val="28"/>
          <w:szCs w:val="28"/>
        </w:rPr>
      </w:pPr>
      <w:r w:rsidRPr="004926C3">
        <w:rPr>
          <w:sz w:val="28"/>
          <w:szCs w:val="28"/>
        </w:rPr>
        <w:t xml:space="preserve">За 2014 год на приобретение квартир для детей-сирот и детей, оставшихся без попечения родителей, из федерального и областного бюджетов городу было выделено 148,5 млн. рублей, в том числе с целью погашения задолженности по муниципальным контрактам 2013 года. Всего в 2014 году было заключено 8 муниципальных контрактов на долевое участие в финансировании строительства 85 жилых помещений для обеспечения детей – сирот на общую сумму 76,1 млн. рублей. С начала 2014 года предоставлено 164 жилых помещений данной категории граждан. </w:t>
      </w:r>
    </w:p>
    <w:p w:rsidR="00E40B19" w:rsidRDefault="00E40B19" w:rsidP="00E40B19">
      <w:pPr>
        <w:keepNext/>
        <w:keepLines/>
        <w:ind w:firstLine="709"/>
        <w:jc w:val="both"/>
        <w:rPr>
          <w:sz w:val="28"/>
          <w:szCs w:val="28"/>
        </w:rPr>
      </w:pPr>
      <w:r w:rsidRPr="004926C3">
        <w:rPr>
          <w:sz w:val="28"/>
          <w:szCs w:val="28"/>
        </w:rPr>
        <w:t>С целью исполнения Указа Президента РФ от 07.05.2008 г. 2008 № 714 «Об обеспечении жильем ветеранов Великой Отечественной войны 1941-1945 годов» за 2014 год жильем обеспечено 4 ветерана Великой Отечественной войны, из них 3 ветерана приобрели жилые помещения в строящихся домах. В соответствии с Федеральным законом</w:t>
      </w:r>
      <w:r w:rsidRPr="004926C3">
        <w:t xml:space="preserve"> </w:t>
      </w:r>
      <w:r w:rsidRPr="004926C3">
        <w:rPr>
          <w:sz w:val="28"/>
          <w:szCs w:val="28"/>
        </w:rPr>
        <w:t>от 24.11.1995 № 181-ФЗ «О социальной защите инвалидов в Российской Федерации» и Федеральным законом от 12.01.1995 № 5-ФЗ «О ветеранах» за 2014 год приобретено 49 жилых помещений в строящихся домах и предоставлено 2 свидетельства о предоставлении единовременной денежной выплаты. В 2013 году приобретено 44 жилых помещения в строящихся дом</w:t>
      </w:r>
      <w:r>
        <w:rPr>
          <w:sz w:val="28"/>
          <w:szCs w:val="28"/>
        </w:rPr>
        <w:t>ах и предоставлено</w:t>
      </w:r>
      <w:r w:rsidRPr="004926C3">
        <w:rPr>
          <w:sz w:val="28"/>
          <w:szCs w:val="28"/>
        </w:rPr>
        <w:t xml:space="preserve"> 1 свидетельство о предоставлении единовременной денежной выплаты.</w:t>
      </w:r>
    </w:p>
    <w:p w:rsidR="00E40B19" w:rsidRPr="000216C4" w:rsidRDefault="00E40B19" w:rsidP="00E40B19">
      <w:pPr>
        <w:keepNext/>
        <w:keepLines/>
        <w:widowControl w:val="0"/>
        <w:ind w:firstLine="709"/>
        <w:jc w:val="both"/>
        <w:rPr>
          <w:sz w:val="28"/>
          <w:szCs w:val="28"/>
        </w:rPr>
      </w:pPr>
      <w:r w:rsidRPr="000216C4">
        <w:rPr>
          <w:sz w:val="28"/>
          <w:szCs w:val="28"/>
        </w:rPr>
        <w:t>В целях реализации поставленных задач в сфере развития города в 2014 году из бюджета города Кемерово были выделены средства в размере 746,3 млн. руб., что в 2,8 раза превышает показатель прошлого года (2013 г. – 260,7 млн. руб.).</w:t>
      </w:r>
    </w:p>
    <w:p w:rsidR="00E40B19" w:rsidRPr="000216C4" w:rsidRDefault="00E40B19" w:rsidP="00E40B19">
      <w:pPr>
        <w:keepNext/>
        <w:keepLines/>
        <w:widowControl w:val="0"/>
        <w:ind w:firstLine="709"/>
        <w:jc w:val="both"/>
        <w:rPr>
          <w:sz w:val="28"/>
          <w:szCs w:val="28"/>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9"/>
        <w:gridCol w:w="1669"/>
        <w:gridCol w:w="1721"/>
        <w:gridCol w:w="1673"/>
      </w:tblGrid>
      <w:tr w:rsidR="00E40B19" w:rsidRPr="000216C4" w:rsidTr="00CC0E1E">
        <w:trPr>
          <w:tblHeader/>
          <w:jc w:val="center"/>
        </w:trPr>
        <w:tc>
          <w:tcPr>
            <w:tcW w:w="675" w:type="dxa"/>
            <w:vAlign w:val="center"/>
          </w:tcPr>
          <w:p w:rsidR="00E40B19" w:rsidRPr="000216C4" w:rsidRDefault="00E40B19" w:rsidP="00CC0E1E">
            <w:pPr>
              <w:keepNext/>
              <w:keepLines/>
              <w:widowControl w:val="0"/>
              <w:jc w:val="center"/>
            </w:pPr>
            <w:r w:rsidRPr="000216C4">
              <w:t>№</w:t>
            </w:r>
          </w:p>
          <w:p w:rsidR="00E40B19" w:rsidRPr="000216C4" w:rsidRDefault="00E40B19" w:rsidP="00CC0E1E">
            <w:pPr>
              <w:keepNext/>
              <w:keepLines/>
              <w:widowControl w:val="0"/>
              <w:jc w:val="center"/>
            </w:pPr>
            <w:r w:rsidRPr="000216C4">
              <w:t>п/п</w:t>
            </w:r>
          </w:p>
        </w:tc>
        <w:tc>
          <w:tcPr>
            <w:tcW w:w="4259" w:type="dxa"/>
            <w:vAlign w:val="center"/>
          </w:tcPr>
          <w:p w:rsidR="00E40B19" w:rsidRPr="000216C4" w:rsidRDefault="00E40B19" w:rsidP="00CC0E1E">
            <w:pPr>
              <w:keepNext/>
              <w:keepLines/>
              <w:widowControl w:val="0"/>
              <w:jc w:val="center"/>
            </w:pPr>
            <w:r w:rsidRPr="000216C4">
              <w:t>Наименование отраслей</w:t>
            </w:r>
          </w:p>
        </w:tc>
        <w:tc>
          <w:tcPr>
            <w:tcW w:w="1669" w:type="dxa"/>
            <w:vAlign w:val="center"/>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2013 год</w:t>
            </w:r>
          </w:p>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(млн. руб.)</w:t>
            </w:r>
          </w:p>
        </w:tc>
        <w:tc>
          <w:tcPr>
            <w:tcW w:w="1721" w:type="dxa"/>
            <w:vAlign w:val="center"/>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2014 год</w:t>
            </w:r>
          </w:p>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(млн. руб.)</w:t>
            </w:r>
          </w:p>
        </w:tc>
        <w:tc>
          <w:tcPr>
            <w:tcW w:w="1673" w:type="dxa"/>
            <w:vAlign w:val="center"/>
          </w:tcPr>
          <w:p w:rsidR="00E40B19" w:rsidRPr="000216C4" w:rsidRDefault="00E40B19" w:rsidP="00CC0E1E">
            <w:pPr>
              <w:pStyle w:val="a8"/>
              <w:keepNext/>
              <w:keepLines/>
              <w:widowControl w:val="0"/>
              <w:ind w:firstLine="0"/>
              <w:jc w:val="center"/>
              <w:rPr>
                <w:sz w:val="24"/>
                <w:szCs w:val="24"/>
                <w:lang w:val="ru-RU" w:eastAsia="ru-RU"/>
              </w:rPr>
            </w:pPr>
          </w:p>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Темп роста</w:t>
            </w:r>
          </w:p>
          <w:p w:rsidR="00E40B19" w:rsidRPr="000216C4" w:rsidRDefault="00E40B19" w:rsidP="00CC0E1E">
            <w:pPr>
              <w:pStyle w:val="a8"/>
              <w:keepNext/>
              <w:keepLines/>
              <w:widowControl w:val="0"/>
              <w:ind w:firstLine="0"/>
              <w:rPr>
                <w:sz w:val="24"/>
                <w:szCs w:val="24"/>
                <w:lang w:val="ru-RU" w:eastAsia="ru-RU"/>
              </w:rPr>
            </w:pPr>
          </w:p>
        </w:tc>
      </w:tr>
      <w:tr w:rsidR="00E40B19" w:rsidRPr="000216C4" w:rsidTr="00CC0E1E">
        <w:trPr>
          <w:jc w:val="center"/>
        </w:trPr>
        <w:tc>
          <w:tcPr>
            <w:tcW w:w="675" w:type="dxa"/>
            <w:vAlign w:val="center"/>
          </w:tcPr>
          <w:p w:rsidR="00E40B19" w:rsidRPr="000216C4" w:rsidRDefault="00E40B19" w:rsidP="00CC0E1E">
            <w:pPr>
              <w:keepNext/>
              <w:keepLines/>
              <w:widowControl w:val="0"/>
              <w:jc w:val="center"/>
            </w:pPr>
            <w:r w:rsidRPr="000216C4">
              <w:t>1.</w:t>
            </w:r>
          </w:p>
        </w:tc>
        <w:tc>
          <w:tcPr>
            <w:tcW w:w="4259" w:type="dxa"/>
          </w:tcPr>
          <w:p w:rsidR="00E40B19" w:rsidRPr="000216C4" w:rsidRDefault="00E40B19" w:rsidP="00CC0E1E">
            <w:pPr>
              <w:keepNext/>
              <w:keepLines/>
              <w:widowControl w:val="0"/>
            </w:pPr>
            <w:r w:rsidRPr="000216C4">
              <w:t>Образование</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107,4</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445,8</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в 4,1 раза</w:t>
            </w:r>
          </w:p>
        </w:tc>
      </w:tr>
      <w:tr w:rsidR="00E40B19" w:rsidRPr="000216C4" w:rsidTr="00CC0E1E">
        <w:trPr>
          <w:trHeight w:val="238"/>
          <w:jc w:val="center"/>
        </w:trPr>
        <w:tc>
          <w:tcPr>
            <w:tcW w:w="675" w:type="dxa"/>
            <w:vAlign w:val="center"/>
          </w:tcPr>
          <w:p w:rsidR="00E40B19" w:rsidRPr="000216C4" w:rsidRDefault="00E40B19" w:rsidP="00CC0E1E">
            <w:pPr>
              <w:keepNext/>
              <w:keepLines/>
              <w:widowControl w:val="0"/>
              <w:jc w:val="center"/>
            </w:pPr>
            <w:r w:rsidRPr="000216C4">
              <w:t>2.</w:t>
            </w:r>
          </w:p>
        </w:tc>
        <w:tc>
          <w:tcPr>
            <w:tcW w:w="4259" w:type="dxa"/>
          </w:tcPr>
          <w:p w:rsidR="00E40B19" w:rsidRPr="000216C4" w:rsidRDefault="00E40B19" w:rsidP="00CC0E1E">
            <w:pPr>
              <w:keepNext/>
              <w:keepLines/>
              <w:widowControl w:val="0"/>
            </w:pPr>
            <w:r w:rsidRPr="000216C4">
              <w:t xml:space="preserve">Здравоохранение и спорт </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3,0</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5,9</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в 1,9 раз</w:t>
            </w:r>
          </w:p>
        </w:tc>
      </w:tr>
      <w:tr w:rsidR="00E40B19" w:rsidRPr="000216C4" w:rsidTr="00CC0E1E">
        <w:trPr>
          <w:trHeight w:val="238"/>
          <w:jc w:val="center"/>
        </w:trPr>
        <w:tc>
          <w:tcPr>
            <w:tcW w:w="675" w:type="dxa"/>
            <w:vAlign w:val="center"/>
          </w:tcPr>
          <w:p w:rsidR="00E40B19" w:rsidRPr="000216C4" w:rsidRDefault="00E40B19" w:rsidP="00CC0E1E">
            <w:pPr>
              <w:keepNext/>
              <w:keepLines/>
              <w:widowControl w:val="0"/>
              <w:jc w:val="center"/>
            </w:pPr>
            <w:r w:rsidRPr="000216C4">
              <w:t>3.</w:t>
            </w:r>
          </w:p>
        </w:tc>
        <w:tc>
          <w:tcPr>
            <w:tcW w:w="4259" w:type="dxa"/>
          </w:tcPr>
          <w:p w:rsidR="00E40B19" w:rsidRPr="000216C4" w:rsidRDefault="00E40B19" w:rsidP="00CC0E1E">
            <w:pPr>
              <w:keepNext/>
              <w:keepLines/>
              <w:widowControl w:val="0"/>
            </w:pPr>
            <w:r w:rsidRPr="000216C4">
              <w:t>Культура, молодежная политика</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0,9</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1,1</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122,2 %</w:t>
            </w:r>
          </w:p>
        </w:tc>
      </w:tr>
      <w:tr w:rsidR="00E40B19" w:rsidRPr="000216C4" w:rsidTr="00CC0E1E">
        <w:trPr>
          <w:trHeight w:val="238"/>
          <w:jc w:val="center"/>
        </w:trPr>
        <w:tc>
          <w:tcPr>
            <w:tcW w:w="675" w:type="dxa"/>
            <w:vAlign w:val="center"/>
          </w:tcPr>
          <w:p w:rsidR="00E40B19" w:rsidRPr="000216C4" w:rsidRDefault="00E40B19" w:rsidP="00CC0E1E">
            <w:pPr>
              <w:keepNext/>
              <w:keepLines/>
              <w:widowControl w:val="0"/>
              <w:jc w:val="center"/>
            </w:pPr>
            <w:r w:rsidRPr="000216C4">
              <w:t>4.</w:t>
            </w:r>
          </w:p>
        </w:tc>
        <w:tc>
          <w:tcPr>
            <w:tcW w:w="4259" w:type="dxa"/>
          </w:tcPr>
          <w:p w:rsidR="00E40B19" w:rsidRPr="000216C4" w:rsidRDefault="00E40B19" w:rsidP="00CC0E1E">
            <w:pPr>
              <w:keepNext/>
              <w:keepLines/>
              <w:widowControl w:val="0"/>
            </w:pPr>
            <w:r w:rsidRPr="000216C4">
              <w:t>Социальная защита</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7,1</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0,9</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12,6 %</w:t>
            </w:r>
          </w:p>
        </w:tc>
      </w:tr>
      <w:tr w:rsidR="00E40B19" w:rsidRPr="000216C4" w:rsidTr="00CC0E1E">
        <w:trPr>
          <w:trHeight w:val="238"/>
          <w:jc w:val="center"/>
        </w:trPr>
        <w:tc>
          <w:tcPr>
            <w:tcW w:w="675" w:type="dxa"/>
            <w:vAlign w:val="center"/>
          </w:tcPr>
          <w:p w:rsidR="00E40B19" w:rsidRPr="000216C4" w:rsidRDefault="00E40B19" w:rsidP="00CC0E1E">
            <w:pPr>
              <w:keepNext/>
              <w:keepLines/>
              <w:widowControl w:val="0"/>
              <w:jc w:val="center"/>
            </w:pPr>
            <w:r w:rsidRPr="000216C4">
              <w:t>5.</w:t>
            </w:r>
          </w:p>
        </w:tc>
        <w:tc>
          <w:tcPr>
            <w:tcW w:w="4259" w:type="dxa"/>
          </w:tcPr>
          <w:p w:rsidR="00E40B19" w:rsidRPr="000216C4" w:rsidRDefault="00E40B19" w:rsidP="00CC0E1E">
            <w:pPr>
              <w:keepNext/>
              <w:keepLines/>
              <w:widowControl w:val="0"/>
            </w:pPr>
            <w:r w:rsidRPr="000216C4">
              <w:t>Жилищное хозяйство</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14,2</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56,6</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в 4 раза</w:t>
            </w:r>
          </w:p>
        </w:tc>
      </w:tr>
      <w:tr w:rsidR="00E40B19" w:rsidRPr="000216C4" w:rsidTr="00CC0E1E">
        <w:trPr>
          <w:jc w:val="center"/>
        </w:trPr>
        <w:tc>
          <w:tcPr>
            <w:tcW w:w="675" w:type="dxa"/>
            <w:vAlign w:val="center"/>
          </w:tcPr>
          <w:p w:rsidR="00E40B19" w:rsidRPr="000216C4" w:rsidRDefault="00E40B19" w:rsidP="00CC0E1E">
            <w:pPr>
              <w:keepNext/>
              <w:keepLines/>
              <w:widowControl w:val="0"/>
              <w:jc w:val="center"/>
            </w:pPr>
            <w:r w:rsidRPr="000216C4">
              <w:t>6.</w:t>
            </w:r>
          </w:p>
        </w:tc>
        <w:tc>
          <w:tcPr>
            <w:tcW w:w="4259" w:type="dxa"/>
          </w:tcPr>
          <w:p w:rsidR="00E40B19" w:rsidRPr="000216C4" w:rsidRDefault="00E40B19" w:rsidP="00CC0E1E">
            <w:pPr>
              <w:keepNext/>
              <w:keepLines/>
              <w:widowControl w:val="0"/>
            </w:pPr>
            <w:r w:rsidRPr="000216C4">
              <w:t>Коммунальное хозяйство</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104,8</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199,6</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в 1,9 раз</w:t>
            </w:r>
          </w:p>
        </w:tc>
      </w:tr>
      <w:tr w:rsidR="00E40B19" w:rsidRPr="000216C4" w:rsidTr="00CC0E1E">
        <w:trPr>
          <w:jc w:val="center"/>
        </w:trPr>
        <w:tc>
          <w:tcPr>
            <w:tcW w:w="675" w:type="dxa"/>
            <w:vAlign w:val="center"/>
          </w:tcPr>
          <w:p w:rsidR="00E40B19" w:rsidRPr="000216C4" w:rsidRDefault="00E40B19" w:rsidP="00CC0E1E">
            <w:pPr>
              <w:keepNext/>
              <w:keepLines/>
              <w:widowControl w:val="0"/>
              <w:jc w:val="center"/>
            </w:pPr>
            <w:r w:rsidRPr="000216C4">
              <w:t>7.</w:t>
            </w:r>
          </w:p>
        </w:tc>
        <w:tc>
          <w:tcPr>
            <w:tcW w:w="4259" w:type="dxa"/>
          </w:tcPr>
          <w:p w:rsidR="00E40B19" w:rsidRPr="000216C4" w:rsidRDefault="00E40B19" w:rsidP="00CC0E1E">
            <w:pPr>
              <w:keepNext/>
              <w:keepLines/>
              <w:widowControl w:val="0"/>
            </w:pPr>
            <w:r w:rsidRPr="000216C4">
              <w:t>Прочие</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23,3</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36,4</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156,2</w:t>
            </w:r>
          </w:p>
        </w:tc>
      </w:tr>
      <w:tr w:rsidR="00E40B19" w:rsidRPr="000216C4" w:rsidTr="00CC0E1E">
        <w:trPr>
          <w:jc w:val="center"/>
        </w:trPr>
        <w:tc>
          <w:tcPr>
            <w:tcW w:w="675" w:type="dxa"/>
            <w:vAlign w:val="center"/>
          </w:tcPr>
          <w:p w:rsidR="00E40B19" w:rsidRPr="000216C4" w:rsidRDefault="00E40B19" w:rsidP="00CC0E1E">
            <w:pPr>
              <w:keepNext/>
              <w:keepLines/>
              <w:widowControl w:val="0"/>
              <w:jc w:val="center"/>
            </w:pPr>
          </w:p>
        </w:tc>
        <w:tc>
          <w:tcPr>
            <w:tcW w:w="4259" w:type="dxa"/>
          </w:tcPr>
          <w:p w:rsidR="00E40B19" w:rsidRPr="000216C4" w:rsidRDefault="00E40B19" w:rsidP="003169BE">
            <w:pPr>
              <w:keepNext/>
              <w:keepLines/>
              <w:widowControl w:val="0"/>
            </w:pPr>
            <w:r w:rsidRPr="000216C4">
              <w:t>И</w:t>
            </w:r>
            <w:r w:rsidR="003169BE">
              <w:t>т</w:t>
            </w:r>
            <w:r w:rsidRPr="000216C4">
              <w:t>ого:</w:t>
            </w:r>
          </w:p>
        </w:tc>
        <w:tc>
          <w:tcPr>
            <w:tcW w:w="1669"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260,7</w:t>
            </w:r>
          </w:p>
        </w:tc>
        <w:tc>
          <w:tcPr>
            <w:tcW w:w="1721"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746,3</w:t>
            </w:r>
          </w:p>
        </w:tc>
        <w:tc>
          <w:tcPr>
            <w:tcW w:w="1673" w:type="dxa"/>
          </w:tcPr>
          <w:p w:rsidR="00E40B19" w:rsidRPr="000216C4" w:rsidRDefault="00E40B19" w:rsidP="00CC0E1E">
            <w:pPr>
              <w:pStyle w:val="a8"/>
              <w:keepNext/>
              <w:keepLines/>
              <w:widowControl w:val="0"/>
              <w:ind w:firstLine="0"/>
              <w:jc w:val="center"/>
              <w:rPr>
                <w:sz w:val="24"/>
                <w:szCs w:val="24"/>
                <w:lang w:val="ru-RU" w:eastAsia="ru-RU"/>
              </w:rPr>
            </w:pPr>
            <w:r w:rsidRPr="000216C4">
              <w:rPr>
                <w:sz w:val="24"/>
                <w:szCs w:val="24"/>
                <w:lang w:val="ru-RU" w:eastAsia="ru-RU"/>
              </w:rPr>
              <w:t>в 2,8 раза</w:t>
            </w:r>
          </w:p>
        </w:tc>
      </w:tr>
    </w:tbl>
    <w:p w:rsidR="00E40B19" w:rsidRPr="000216C4" w:rsidRDefault="003169BE" w:rsidP="003169BE">
      <w:pPr>
        <w:pStyle w:val="ConsPlusNormal"/>
        <w:keepNext/>
        <w:keepLines/>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E40B19" w:rsidRPr="000216C4">
        <w:rPr>
          <w:rFonts w:ascii="Times New Roman" w:hAnsi="Times New Roman" w:cs="Times New Roman"/>
          <w:sz w:val="28"/>
          <w:szCs w:val="28"/>
        </w:rPr>
        <w:t>ля 2014 года характерно изменение структуры финансирования мероприятий по строительству, реконструкции и капитальному ремонту – увеличение объемов финансирования по отраслям «Коммунальное хозяйство» и «Образование».  Увеличение расходов по отрасли «Коммунальное хозяйство» обусловлено началом строительства автодороги по просп. Московскому,                   ул. Волгоградская, выполнением работ по проектированию инженерных сетей микрорайона № 68, а также строительством объездной дороги в жилой район Лесная поляна.</w:t>
      </w:r>
    </w:p>
    <w:p w:rsidR="00E40B19" w:rsidRPr="000216C4" w:rsidRDefault="00E40B19" w:rsidP="00E40B19">
      <w:pPr>
        <w:keepNext/>
        <w:keepLines/>
        <w:widowControl w:val="0"/>
        <w:tabs>
          <w:tab w:val="left" w:pos="0"/>
        </w:tabs>
        <w:ind w:firstLine="709"/>
        <w:jc w:val="both"/>
        <w:rPr>
          <w:sz w:val="28"/>
          <w:szCs w:val="28"/>
        </w:rPr>
      </w:pPr>
      <w:r w:rsidRPr="000216C4">
        <w:rPr>
          <w:sz w:val="28"/>
          <w:szCs w:val="28"/>
        </w:rPr>
        <w:t xml:space="preserve">В отчетном периоде реализовывались мероприятия по обеспечению микрорайонов перспективной комплексной застройки объектами социальной сферы. </w:t>
      </w:r>
    </w:p>
    <w:p w:rsidR="00E40B19" w:rsidRPr="000216C4" w:rsidRDefault="00E40B19" w:rsidP="00E40B19">
      <w:pPr>
        <w:keepNext/>
        <w:keepLines/>
        <w:widowControl w:val="0"/>
        <w:tabs>
          <w:tab w:val="left" w:pos="0"/>
          <w:tab w:val="left" w:pos="851"/>
        </w:tabs>
        <w:jc w:val="both"/>
        <w:rPr>
          <w:sz w:val="28"/>
          <w:szCs w:val="28"/>
        </w:rPr>
      </w:pPr>
      <w:r w:rsidRPr="000216C4">
        <w:rPr>
          <w:sz w:val="28"/>
          <w:szCs w:val="28"/>
        </w:rPr>
        <w:t xml:space="preserve">      Продолжено строительство:</w:t>
      </w:r>
    </w:p>
    <w:p w:rsidR="00E40B19" w:rsidRPr="000216C4" w:rsidRDefault="00E40B19" w:rsidP="00E40B19">
      <w:pPr>
        <w:keepNext/>
        <w:keepLines/>
        <w:widowControl w:val="0"/>
        <w:tabs>
          <w:tab w:val="left" w:pos="0"/>
        </w:tabs>
        <w:ind w:firstLine="709"/>
        <w:jc w:val="both"/>
        <w:rPr>
          <w:bCs/>
          <w:sz w:val="28"/>
          <w:szCs w:val="28"/>
        </w:rPr>
      </w:pPr>
      <w:r w:rsidRPr="000216C4">
        <w:rPr>
          <w:bCs/>
          <w:sz w:val="28"/>
          <w:szCs w:val="28"/>
        </w:rPr>
        <w:t>- общеобразовательной школы на 825 мест с бассейном в ж.р. Лесная поляна;</w:t>
      </w:r>
    </w:p>
    <w:p w:rsidR="00E40B19" w:rsidRPr="000216C4" w:rsidRDefault="00E40B19" w:rsidP="00E40B19">
      <w:pPr>
        <w:keepNext/>
        <w:keepLines/>
        <w:widowControl w:val="0"/>
        <w:tabs>
          <w:tab w:val="left" w:pos="0"/>
        </w:tabs>
        <w:ind w:firstLine="709"/>
        <w:jc w:val="both"/>
        <w:rPr>
          <w:bCs/>
          <w:sz w:val="28"/>
          <w:szCs w:val="28"/>
        </w:rPr>
      </w:pPr>
      <w:r w:rsidRPr="000216C4">
        <w:rPr>
          <w:bCs/>
          <w:sz w:val="28"/>
          <w:szCs w:val="28"/>
        </w:rPr>
        <w:t>- школы на 550 учащихся в микрорайоне №14 Заводского района.</w:t>
      </w:r>
    </w:p>
    <w:p w:rsidR="00E40B19" w:rsidRPr="000216C4" w:rsidRDefault="00E40B19" w:rsidP="00E40B19">
      <w:pPr>
        <w:keepNext/>
        <w:keepLines/>
        <w:widowControl w:val="0"/>
        <w:tabs>
          <w:tab w:val="left" w:pos="0"/>
        </w:tabs>
        <w:ind w:firstLine="709"/>
        <w:jc w:val="both"/>
        <w:rPr>
          <w:bCs/>
          <w:sz w:val="28"/>
          <w:szCs w:val="28"/>
        </w:rPr>
      </w:pPr>
      <w:r w:rsidRPr="000216C4">
        <w:rPr>
          <w:bCs/>
          <w:sz w:val="28"/>
          <w:szCs w:val="28"/>
        </w:rPr>
        <w:t>Закончено строительство:</w:t>
      </w:r>
    </w:p>
    <w:p w:rsidR="00E40B19" w:rsidRPr="000216C4" w:rsidRDefault="00E40B19" w:rsidP="00E40B19">
      <w:pPr>
        <w:keepNext/>
        <w:keepLines/>
        <w:widowControl w:val="0"/>
        <w:tabs>
          <w:tab w:val="left" w:pos="0"/>
        </w:tabs>
        <w:ind w:firstLine="709"/>
        <w:jc w:val="both"/>
        <w:rPr>
          <w:bCs/>
          <w:sz w:val="28"/>
          <w:szCs w:val="28"/>
        </w:rPr>
      </w:pPr>
      <w:r w:rsidRPr="000216C4">
        <w:rPr>
          <w:bCs/>
          <w:sz w:val="28"/>
          <w:szCs w:val="28"/>
        </w:rPr>
        <w:t>- детского сада-яслей на 280 мест в микрорайоне № 12 Рудничного района;</w:t>
      </w:r>
    </w:p>
    <w:p w:rsidR="00E40B19" w:rsidRPr="000216C4" w:rsidRDefault="00E40B19" w:rsidP="00E40B19">
      <w:pPr>
        <w:keepNext/>
        <w:keepLines/>
        <w:widowControl w:val="0"/>
        <w:tabs>
          <w:tab w:val="left" w:pos="0"/>
        </w:tabs>
        <w:ind w:firstLine="709"/>
        <w:jc w:val="both"/>
        <w:rPr>
          <w:bCs/>
          <w:sz w:val="28"/>
          <w:szCs w:val="28"/>
        </w:rPr>
      </w:pPr>
      <w:r w:rsidRPr="000216C4">
        <w:rPr>
          <w:bCs/>
          <w:sz w:val="28"/>
          <w:szCs w:val="28"/>
        </w:rPr>
        <w:t>- детского сада на 280 мест в микрорайоне № 14 Заводского района.</w:t>
      </w:r>
    </w:p>
    <w:p w:rsidR="00E40B19" w:rsidRPr="000216C4" w:rsidRDefault="00E40B19" w:rsidP="00E40B19">
      <w:pPr>
        <w:tabs>
          <w:tab w:val="left" w:pos="0"/>
          <w:tab w:val="left" w:pos="851"/>
        </w:tabs>
        <w:ind w:firstLine="709"/>
        <w:jc w:val="both"/>
        <w:rPr>
          <w:sz w:val="28"/>
          <w:szCs w:val="28"/>
        </w:rPr>
      </w:pPr>
      <w:r w:rsidRPr="000216C4">
        <w:rPr>
          <w:sz w:val="28"/>
          <w:szCs w:val="28"/>
        </w:rPr>
        <w:t>Выполнена реконструкция зданий дошкольных учреждений:</w:t>
      </w:r>
    </w:p>
    <w:p w:rsidR="00E40B19" w:rsidRPr="000216C4" w:rsidRDefault="00E40B19" w:rsidP="00E40B19">
      <w:pPr>
        <w:tabs>
          <w:tab w:val="left" w:pos="0"/>
        </w:tabs>
        <w:jc w:val="both"/>
        <w:rPr>
          <w:sz w:val="28"/>
          <w:szCs w:val="28"/>
        </w:rPr>
      </w:pPr>
      <w:r w:rsidRPr="000216C4">
        <w:rPr>
          <w:sz w:val="28"/>
          <w:szCs w:val="28"/>
        </w:rPr>
        <w:t xml:space="preserve">          - двухэтажного нежилого здания, расположенного по адресу: ул. Леонова, 22а под «Детский сад комбинированного вида» (120 мест);</w:t>
      </w:r>
    </w:p>
    <w:p w:rsidR="00E40B19" w:rsidRPr="000216C4" w:rsidRDefault="00E40B19" w:rsidP="00E40B19">
      <w:pPr>
        <w:tabs>
          <w:tab w:val="left" w:pos="0"/>
        </w:tabs>
        <w:jc w:val="both"/>
        <w:rPr>
          <w:sz w:val="28"/>
          <w:szCs w:val="28"/>
        </w:rPr>
      </w:pPr>
      <w:r w:rsidRPr="000216C4">
        <w:rPr>
          <w:sz w:val="28"/>
          <w:szCs w:val="28"/>
        </w:rPr>
        <w:t xml:space="preserve">          - здания МАДОУ № 193 по адресу: б-р Строителей, 42а (140 мест).</w:t>
      </w:r>
    </w:p>
    <w:p w:rsidR="00E40B19" w:rsidRPr="000216C4" w:rsidRDefault="00E40B19" w:rsidP="00E40B19">
      <w:pPr>
        <w:tabs>
          <w:tab w:val="left" w:pos="0"/>
        </w:tabs>
        <w:ind w:firstLine="709"/>
        <w:jc w:val="both"/>
        <w:rPr>
          <w:sz w:val="28"/>
          <w:szCs w:val="28"/>
        </w:rPr>
      </w:pPr>
      <w:r w:rsidRPr="000216C4">
        <w:rPr>
          <w:sz w:val="28"/>
          <w:szCs w:val="28"/>
        </w:rPr>
        <w:t>Начато строительство детского сада на 324 места в микрорайоне № 13 Рудничного района.</w:t>
      </w:r>
    </w:p>
    <w:p w:rsidR="00E40B19" w:rsidRPr="000216C4" w:rsidRDefault="00E40B19" w:rsidP="00E40B19">
      <w:pPr>
        <w:tabs>
          <w:tab w:val="left" w:pos="0"/>
        </w:tabs>
        <w:ind w:firstLine="709"/>
        <w:jc w:val="both"/>
        <w:rPr>
          <w:bCs/>
          <w:sz w:val="28"/>
          <w:szCs w:val="28"/>
        </w:rPr>
      </w:pPr>
      <w:r w:rsidRPr="000216C4">
        <w:rPr>
          <w:bCs/>
          <w:sz w:val="28"/>
          <w:szCs w:val="28"/>
        </w:rPr>
        <w:t>Одним из основных условий обеспечения населения качественными услугами здравоохранения, культуры и спорта, социальной защиты населения является поддержание и развитие материально-технической базы учреждений социальной сферы, проведение в них реконструкции либо капитального ремонта.</w:t>
      </w:r>
    </w:p>
    <w:p w:rsidR="00E40B19" w:rsidRPr="000216C4" w:rsidRDefault="00E40B19" w:rsidP="00E40B19">
      <w:pPr>
        <w:tabs>
          <w:tab w:val="left" w:pos="0"/>
        </w:tabs>
        <w:ind w:firstLine="709"/>
        <w:jc w:val="both"/>
        <w:rPr>
          <w:bCs/>
          <w:sz w:val="28"/>
          <w:szCs w:val="28"/>
        </w:rPr>
      </w:pPr>
      <w:r w:rsidRPr="000216C4">
        <w:rPr>
          <w:bCs/>
          <w:sz w:val="28"/>
          <w:szCs w:val="28"/>
        </w:rPr>
        <w:t>В рамках подготовки учреждений социальной сферы к зимнему периоду 2014-2015гг. выполнены работы по капитальному ремонту:</w:t>
      </w:r>
    </w:p>
    <w:p w:rsidR="00E40B19" w:rsidRPr="000216C4" w:rsidRDefault="00E40B19" w:rsidP="00E40B19">
      <w:pPr>
        <w:numPr>
          <w:ilvl w:val="0"/>
          <w:numId w:val="6"/>
        </w:numPr>
        <w:tabs>
          <w:tab w:val="left" w:pos="0"/>
        </w:tabs>
        <w:jc w:val="both"/>
        <w:rPr>
          <w:bCs/>
          <w:sz w:val="28"/>
          <w:szCs w:val="28"/>
        </w:rPr>
      </w:pPr>
      <w:r w:rsidRPr="000216C4">
        <w:rPr>
          <w:bCs/>
          <w:sz w:val="28"/>
          <w:szCs w:val="28"/>
        </w:rPr>
        <w:t>кровель: в 9 учреждениях,</w:t>
      </w:r>
    </w:p>
    <w:p w:rsidR="00E40B19" w:rsidRPr="000216C4" w:rsidRDefault="00E40B19" w:rsidP="00E40B19">
      <w:pPr>
        <w:numPr>
          <w:ilvl w:val="0"/>
          <w:numId w:val="6"/>
        </w:numPr>
        <w:tabs>
          <w:tab w:val="left" w:pos="0"/>
        </w:tabs>
        <w:jc w:val="both"/>
        <w:rPr>
          <w:bCs/>
          <w:sz w:val="28"/>
          <w:szCs w:val="28"/>
        </w:rPr>
      </w:pPr>
      <w:r w:rsidRPr="000216C4">
        <w:rPr>
          <w:bCs/>
          <w:sz w:val="28"/>
          <w:szCs w:val="28"/>
        </w:rPr>
        <w:t>отмосток: в 2 учреждениях,</w:t>
      </w:r>
    </w:p>
    <w:p w:rsidR="00E40B19" w:rsidRPr="000216C4" w:rsidRDefault="00E40B19" w:rsidP="00E40B19">
      <w:pPr>
        <w:numPr>
          <w:ilvl w:val="0"/>
          <w:numId w:val="6"/>
        </w:numPr>
        <w:tabs>
          <w:tab w:val="left" w:pos="0"/>
        </w:tabs>
        <w:jc w:val="both"/>
        <w:rPr>
          <w:bCs/>
          <w:sz w:val="28"/>
          <w:szCs w:val="28"/>
        </w:rPr>
      </w:pPr>
      <w:r w:rsidRPr="000216C4">
        <w:rPr>
          <w:bCs/>
          <w:sz w:val="28"/>
          <w:szCs w:val="28"/>
        </w:rPr>
        <w:t>фасадов: в 5 учреждениях,</w:t>
      </w:r>
    </w:p>
    <w:p w:rsidR="00E40B19" w:rsidRPr="000216C4" w:rsidRDefault="00E40B19" w:rsidP="00E40B19">
      <w:pPr>
        <w:numPr>
          <w:ilvl w:val="0"/>
          <w:numId w:val="6"/>
        </w:numPr>
        <w:tabs>
          <w:tab w:val="left" w:pos="0"/>
        </w:tabs>
        <w:jc w:val="both"/>
        <w:rPr>
          <w:bCs/>
          <w:sz w:val="28"/>
          <w:szCs w:val="28"/>
        </w:rPr>
      </w:pPr>
      <w:r w:rsidRPr="000216C4">
        <w:rPr>
          <w:bCs/>
          <w:sz w:val="28"/>
          <w:szCs w:val="28"/>
        </w:rPr>
        <w:t>туалетных комнат: в 3-х образовательных учреждениях,</w:t>
      </w:r>
    </w:p>
    <w:p w:rsidR="00E40B19" w:rsidRPr="000216C4" w:rsidRDefault="00E40B19" w:rsidP="00E40B19">
      <w:pPr>
        <w:numPr>
          <w:ilvl w:val="0"/>
          <w:numId w:val="6"/>
        </w:numPr>
        <w:tabs>
          <w:tab w:val="left" w:pos="0"/>
        </w:tabs>
        <w:jc w:val="both"/>
        <w:rPr>
          <w:bCs/>
          <w:sz w:val="28"/>
          <w:szCs w:val="28"/>
        </w:rPr>
      </w:pPr>
      <w:r w:rsidRPr="000216C4">
        <w:rPr>
          <w:bCs/>
          <w:sz w:val="28"/>
          <w:szCs w:val="28"/>
        </w:rPr>
        <w:t>отремонтирован актовый зал в МБОУ СОШ № 91.</w:t>
      </w:r>
    </w:p>
    <w:p w:rsidR="00E40B19" w:rsidRPr="000216C4" w:rsidRDefault="00E40B19" w:rsidP="00E40B19">
      <w:pPr>
        <w:tabs>
          <w:tab w:val="left" w:pos="0"/>
        </w:tabs>
        <w:ind w:firstLine="709"/>
        <w:jc w:val="both"/>
        <w:rPr>
          <w:bCs/>
          <w:sz w:val="28"/>
          <w:szCs w:val="28"/>
        </w:rPr>
      </w:pPr>
      <w:r w:rsidRPr="000216C4">
        <w:rPr>
          <w:bCs/>
          <w:sz w:val="28"/>
          <w:szCs w:val="28"/>
        </w:rPr>
        <w:t>На территории 3 дошкольных учреждений установлено 13 теневых навесов.</w:t>
      </w:r>
    </w:p>
    <w:p w:rsidR="00E40B19" w:rsidRPr="000216C4" w:rsidRDefault="00E40B19" w:rsidP="00E40B19">
      <w:pPr>
        <w:tabs>
          <w:tab w:val="left" w:pos="0"/>
        </w:tabs>
        <w:ind w:firstLine="709"/>
        <w:jc w:val="both"/>
        <w:rPr>
          <w:bCs/>
          <w:sz w:val="28"/>
          <w:szCs w:val="28"/>
        </w:rPr>
      </w:pPr>
      <w:r w:rsidRPr="000216C4">
        <w:rPr>
          <w:bCs/>
          <w:sz w:val="28"/>
          <w:szCs w:val="28"/>
        </w:rPr>
        <w:t>По программе «Модернизации муниципальных загородных детских оздоровительных лагерей на 2007-2014 годы» отремонтированы:</w:t>
      </w:r>
    </w:p>
    <w:p w:rsidR="00E40B19" w:rsidRPr="000216C4" w:rsidRDefault="00E40B19" w:rsidP="00E40B19">
      <w:pPr>
        <w:tabs>
          <w:tab w:val="left" w:pos="0"/>
        </w:tabs>
        <w:jc w:val="both"/>
        <w:rPr>
          <w:bCs/>
          <w:sz w:val="28"/>
          <w:szCs w:val="28"/>
        </w:rPr>
      </w:pPr>
      <w:r w:rsidRPr="000216C4">
        <w:rPr>
          <w:bCs/>
          <w:sz w:val="28"/>
          <w:szCs w:val="28"/>
        </w:rPr>
        <w:t xml:space="preserve">       - помещения спальных корпусов, пищеблока, медпункта, санузлов оздоровительного лагеря «Спутник»,</w:t>
      </w:r>
    </w:p>
    <w:p w:rsidR="00E40B19" w:rsidRPr="000216C4" w:rsidRDefault="00E40B19" w:rsidP="00E40B19">
      <w:pPr>
        <w:tabs>
          <w:tab w:val="left" w:pos="0"/>
        </w:tabs>
        <w:jc w:val="both"/>
        <w:rPr>
          <w:bCs/>
          <w:sz w:val="28"/>
          <w:szCs w:val="28"/>
        </w:rPr>
      </w:pPr>
      <w:r w:rsidRPr="000216C4">
        <w:rPr>
          <w:bCs/>
          <w:sz w:val="28"/>
          <w:szCs w:val="28"/>
        </w:rPr>
        <w:t xml:space="preserve">       -   капитально отремонтированы помещения медицинского пункта и летней эстрады оздоровительного лагеря «Космос»,</w:t>
      </w:r>
    </w:p>
    <w:p w:rsidR="00E40B19" w:rsidRPr="000216C4" w:rsidRDefault="00E40B19" w:rsidP="00E40B19">
      <w:pPr>
        <w:tabs>
          <w:tab w:val="left" w:pos="0"/>
        </w:tabs>
        <w:jc w:val="both"/>
        <w:rPr>
          <w:bCs/>
          <w:sz w:val="28"/>
          <w:szCs w:val="28"/>
        </w:rPr>
      </w:pPr>
      <w:r w:rsidRPr="000216C4">
        <w:rPr>
          <w:bCs/>
          <w:sz w:val="28"/>
          <w:szCs w:val="28"/>
        </w:rPr>
        <w:t xml:space="preserve">       -    капитально отремонтированы помещения медицинских пунктов загородных детских оздоровительных лагерей «Солнечный» и «Журавлик».</w:t>
      </w:r>
    </w:p>
    <w:p w:rsidR="00E40B19" w:rsidRPr="000216C4" w:rsidRDefault="00E40B19" w:rsidP="00E40B19">
      <w:pPr>
        <w:tabs>
          <w:tab w:val="left" w:pos="0"/>
        </w:tabs>
        <w:ind w:firstLine="709"/>
        <w:jc w:val="both"/>
        <w:rPr>
          <w:bCs/>
          <w:sz w:val="28"/>
          <w:szCs w:val="28"/>
        </w:rPr>
      </w:pPr>
      <w:r w:rsidRPr="000216C4">
        <w:rPr>
          <w:bCs/>
          <w:sz w:val="28"/>
          <w:szCs w:val="28"/>
        </w:rPr>
        <w:t xml:space="preserve">В рамках подпрограммы «Комплексное освоение территории в целях жилищного строительства» реализуются мероприятия по строительству инженерных сетей водоснабжения, водоотведения, электроснабжения </w:t>
      </w:r>
      <w:r w:rsidRPr="000216C4">
        <w:rPr>
          <w:bCs/>
          <w:sz w:val="28"/>
          <w:szCs w:val="28"/>
        </w:rPr>
        <w:lastRenderedPageBreak/>
        <w:t xml:space="preserve">микрорайонов комплексной застройки. Сумма выполненных работ по данному направлению за 2014 год составила 371,51 млн. рублей. </w:t>
      </w:r>
    </w:p>
    <w:p w:rsidR="00E40B19" w:rsidRPr="000216C4" w:rsidRDefault="00E40B19" w:rsidP="00E40B19">
      <w:pPr>
        <w:tabs>
          <w:tab w:val="left" w:pos="0"/>
        </w:tabs>
        <w:ind w:firstLine="709"/>
        <w:jc w:val="both"/>
        <w:rPr>
          <w:bCs/>
          <w:sz w:val="28"/>
          <w:szCs w:val="28"/>
          <w:u w:val="single"/>
        </w:rPr>
      </w:pPr>
      <w:r w:rsidRPr="000216C4">
        <w:rPr>
          <w:bCs/>
          <w:sz w:val="28"/>
          <w:szCs w:val="28"/>
          <w:u w:val="single"/>
        </w:rPr>
        <w:t>Завершены работы по строительству:</w:t>
      </w:r>
    </w:p>
    <w:p w:rsidR="00E40B19" w:rsidRPr="000216C4" w:rsidRDefault="00E40B19" w:rsidP="00E40B19">
      <w:pPr>
        <w:pStyle w:val="aff6"/>
        <w:numPr>
          <w:ilvl w:val="0"/>
          <w:numId w:val="13"/>
        </w:numPr>
        <w:tabs>
          <w:tab w:val="left" w:pos="0"/>
        </w:tabs>
        <w:ind w:left="0" w:firstLine="360"/>
        <w:jc w:val="both"/>
        <w:rPr>
          <w:bCs/>
          <w:sz w:val="28"/>
          <w:szCs w:val="28"/>
        </w:rPr>
      </w:pPr>
      <w:r w:rsidRPr="000216C4">
        <w:rPr>
          <w:bCs/>
          <w:sz w:val="28"/>
          <w:szCs w:val="28"/>
        </w:rPr>
        <w:t>первого пускового комплекса (1 этап) просп. Михайлова в ж. р. Лесная Поляна;</w:t>
      </w:r>
    </w:p>
    <w:p w:rsidR="00E40B19" w:rsidRPr="000216C4" w:rsidRDefault="00E40B19" w:rsidP="00E40B19">
      <w:pPr>
        <w:pStyle w:val="aff6"/>
        <w:numPr>
          <w:ilvl w:val="0"/>
          <w:numId w:val="13"/>
        </w:numPr>
        <w:tabs>
          <w:tab w:val="left" w:pos="0"/>
        </w:tabs>
        <w:ind w:left="0" w:firstLine="360"/>
        <w:jc w:val="both"/>
        <w:rPr>
          <w:bCs/>
          <w:sz w:val="28"/>
          <w:szCs w:val="28"/>
        </w:rPr>
      </w:pPr>
      <w:r w:rsidRPr="000216C4">
        <w:rPr>
          <w:bCs/>
          <w:sz w:val="28"/>
          <w:szCs w:val="28"/>
        </w:rPr>
        <w:t>объездной автомобильной дороги (пусковой комплекс № 1) в ж. р. Лесная Поляна;</w:t>
      </w:r>
    </w:p>
    <w:p w:rsidR="00E40B19" w:rsidRPr="000216C4" w:rsidRDefault="00E40B19" w:rsidP="00E40B19">
      <w:pPr>
        <w:pStyle w:val="aff6"/>
        <w:numPr>
          <w:ilvl w:val="0"/>
          <w:numId w:val="13"/>
        </w:numPr>
        <w:tabs>
          <w:tab w:val="left" w:pos="0"/>
        </w:tabs>
        <w:ind w:left="0" w:firstLine="360"/>
        <w:jc w:val="both"/>
        <w:rPr>
          <w:bCs/>
          <w:sz w:val="28"/>
          <w:szCs w:val="28"/>
        </w:rPr>
      </w:pPr>
      <w:r w:rsidRPr="000216C4">
        <w:rPr>
          <w:bCs/>
          <w:sz w:val="28"/>
          <w:szCs w:val="28"/>
        </w:rPr>
        <w:t>автодороги по ул. Волгоградская от пр. Московского до просп. Притомского микрорайона № 15 Центрального района;</w:t>
      </w:r>
    </w:p>
    <w:p w:rsidR="00E40B19" w:rsidRPr="000216C4" w:rsidRDefault="00E40B19" w:rsidP="00E40B19">
      <w:pPr>
        <w:pStyle w:val="aff6"/>
        <w:numPr>
          <w:ilvl w:val="0"/>
          <w:numId w:val="13"/>
        </w:numPr>
        <w:tabs>
          <w:tab w:val="left" w:pos="0"/>
        </w:tabs>
        <w:ind w:left="0" w:firstLine="360"/>
        <w:jc w:val="both"/>
        <w:rPr>
          <w:bCs/>
          <w:sz w:val="28"/>
          <w:szCs w:val="28"/>
        </w:rPr>
      </w:pPr>
      <w:r w:rsidRPr="000216C4">
        <w:rPr>
          <w:bCs/>
          <w:sz w:val="28"/>
          <w:szCs w:val="28"/>
        </w:rPr>
        <w:t>автодороги по просп. Московскому от ул. Терешковой до бульв. Строителей микрорайона № 15 Центрального района.</w:t>
      </w:r>
    </w:p>
    <w:p w:rsidR="00E40B19" w:rsidRPr="000216C4" w:rsidRDefault="00E40B19" w:rsidP="00E40B19">
      <w:pPr>
        <w:pStyle w:val="aff6"/>
        <w:tabs>
          <w:tab w:val="left" w:pos="0"/>
        </w:tabs>
        <w:ind w:left="360" w:firstLine="349"/>
        <w:jc w:val="both"/>
        <w:rPr>
          <w:bCs/>
          <w:sz w:val="28"/>
          <w:szCs w:val="28"/>
          <w:u w:val="single"/>
        </w:rPr>
      </w:pPr>
      <w:r w:rsidRPr="000216C4">
        <w:rPr>
          <w:bCs/>
          <w:sz w:val="28"/>
          <w:szCs w:val="28"/>
          <w:u w:val="single"/>
        </w:rPr>
        <w:t>Выполнены проектные работы по объекту:</w:t>
      </w:r>
    </w:p>
    <w:p w:rsidR="00E40B19" w:rsidRPr="000216C4" w:rsidRDefault="00E40B19" w:rsidP="00E40B19">
      <w:pPr>
        <w:pStyle w:val="aff6"/>
        <w:numPr>
          <w:ilvl w:val="0"/>
          <w:numId w:val="14"/>
        </w:numPr>
        <w:tabs>
          <w:tab w:val="left" w:pos="0"/>
          <w:tab w:val="left" w:pos="993"/>
        </w:tabs>
        <w:ind w:left="0" w:firstLine="720"/>
        <w:jc w:val="both"/>
        <w:rPr>
          <w:bCs/>
          <w:sz w:val="28"/>
          <w:szCs w:val="28"/>
        </w:rPr>
      </w:pPr>
      <w:r w:rsidRPr="000216C4">
        <w:rPr>
          <w:bCs/>
          <w:sz w:val="28"/>
          <w:szCs w:val="28"/>
        </w:rPr>
        <w:t>главный коллектор по ул. 3-ая Заречная от ул. Терешковой до КНС 2/6 (коллектор-дублер). Протяженность коллектора 2,1 км, диаметр Ду 1500 м.</w:t>
      </w:r>
    </w:p>
    <w:p w:rsidR="00E40B19" w:rsidRPr="000216C4" w:rsidRDefault="00E40B19" w:rsidP="00E40B19">
      <w:pPr>
        <w:tabs>
          <w:tab w:val="left" w:pos="0"/>
        </w:tabs>
        <w:ind w:firstLine="709"/>
        <w:jc w:val="both"/>
        <w:rPr>
          <w:bCs/>
          <w:sz w:val="28"/>
          <w:szCs w:val="28"/>
        </w:rPr>
      </w:pPr>
      <w:r w:rsidRPr="000216C4">
        <w:rPr>
          <w:bCs/>
          <w:sz w:val="28"/>
          <w:szCs w:val="28"/>
        </w:rPr>
        <w:t>Выполнены корректировки проектной документации по следующим объектам:</w:t>
      </w:r>
    </w:p>
    <w:p w:rsidR="00E40B19" w:rsidRPr="000216C4" w:rsidRDefault="00E40B19" w:rsidP="00E40B19">
      <w:pPr>
        <w:pStyle w:val="aff6"/>
        <w:numPr>
          <w:ilvl w:val="0"/>
          <w:numId w:val="14"/>
        </w:numPr>
        <w:tabs>
          <w:tab w:val="left" w:pos="0"/>
          <w:tab w:val="left" w:pos="993"/>
        </w:tabs>
        <w:ind w:left="0" w:firstLine="720"/>
        <w:jc w:val="both"/>
        <w:rPr>
          <w:bCs/>
          <w:sz w:val="28"/>
          <w:szCs w:val="28"/>
        </w:rPr>
      </w:pPr>
      <w:r w:rsidRPr="000216C4">
        <w:rPr>
          <w:bCs/>
          <w:sz w:val="28"/>
          <w:szCs w:val="28"/>
        </w:rPr>
        <w:t>строительство ул. Волгоградская от просп. Московского до просп. Притомского микрорайона № 15;</w:t>
      </w:r>
    </w:p>
    <w:p w:rsidR="00E40B19" w:rsidRPr="000216C4" w:rsidRDefault="00E40B19" w:rsidP="00E40B19">
      <w:pPr>
        <w:pStyle w:val="aff6"/>
        <w:numPr>
          <w:ilvl w:val="0"/>
          <w:numId w:val="14"/>
        </w:numPr>
        <w:tabs>
          <w:tab w:val="left" w:pos="0"/>
          <w:tab w:val="left" w:pos="993"/>
        </w:tabs>
        <w:ind w:left="0" w:firstLine="720"/>
        <w:jc w:val="both"/>
        <w:rPr>
          <w:bCs/>
          <w:sz w:val="28"/>
          <w:szCs w:val="28"/>
        </w:rPr>
      </w:pPr>
      <w:r w:rsidRPr="000216C4">
        <w:rPr>
          <w:bCs/>
          <w:sz w:val="28"/>
          <w:szCs w:val="28"/>
        </w:rPr>
        <w:t>строительство 1-й очереди магистральной улицы (просп. Михайлова) в ж. р. Лесная Поляна (на участке от автодороги на село Андреевка до границы Технопарка).</w:t>
      </w:r>
    </w:p>
    <w:p w:rsidR="00E40B19" w:rsidRPr="000216C4" w:rsidRDefault="00E40B19" w:rsidP="00E40B19">
      <w:pPr>
        <w:tabs>
          <w:tab w:val="left" w:pos="0"/>
        </w:tabs>
        <w:ind w:firstLine="709"/>
        <w:jc w:val="both"/>
        <w:rPr>
          <w:bCs/>
          <w:sz w:val="28"/>
          <w:szCs w:val="28"/>
          <w:u w:val="single"/>
        </w:rPr>
      </w:pPr>
      <w:r w:rsidRPr="000216C4">
        <w:rPr>
          <w:bCs/>
          <w:sz w:val="28"/>
          <w:szCs w:val="28"/>
          <w:u w:val="single"/>
        </w:rPr>
        <w:t>Ведется проектирование:</w:t>
      </w:r>
    </w:p>
    <w:p w:rsidR="00E40B19" w:rsidRPr="000216C4" w:rsidRDefault="00E40B19" w:rsidP="00E40B19">
      <w:pPr>
        <w:pStyle w:val="aff6"/>
        <w:numPr>
          <w:ilvl w:val="0"/>
          <w:numId w:val="14"/>
        </w:numPr>
        <w:tabs>
          <w:tab w:val="left" w:pos="0"/>
          <w:tab w:val="left" w:pos="993"/>
        </w:tabs>
        <w:ind w:left="0" w:firstLine="720"/>
        <w:jc w:val="both"/>
        <w:rPr>
          <w:bCs/>
          <w:sz w:val="28"/>
          <w:szCs w:val="28"/>
        </w:rPr>
      </w:pPr>
      <w:r w:rsidRPr="000216C4">
        <w:rPr>
          <w:bCs/>
          <w:sz w:val="28"/>
          <w:szCs w:val="28"/>
        </w:rPr>
        <w:t>проспекта Химиков от просп. Комсомольского до существующей автодороги на д. Сухово микрорайона № 68 Ленинского района;</w:t>
      </w:r>
    </w:p>
    <w:p w:rsidR="00E40B19" w:rsidRPr="000216C4" w:rsidRDefault="00E40B19" w:rsidP="00E40B19">
      <w:pPr>
        <w:pStyle w:val="aff6"/>
        <w:numPr>
          <w:ilvl w:val="0"/>
          <w:numId w:val="14"/>
        </w:numPr>
        <w:tabs>
          <w:tab w:val="left" w:pos="0"/>
          <w:tab w:val="left" w:pos="993"/>
        </w:tabs>
        <w:ind w:left="0" w:firstLine="720"/>
        <w:jc w:val="both"/>
        <w:rPr>
          <w:bCs/>
          <w:sz w:val="28"/>
          <w:szCs w:val="28"/>
        </w:rPr>
      </w:pPr>
      <w:r w:rsidRPr="000216C4">
        <w:rPr>
          <w:bCs/>
          <w:sz w:val="28"/>
          <w:szCs w:val="28"/>
        </w:rPr>
        <w:t>проспекта Московский от ул. Терешковой до б-ра Строителей микрорайона № 15а Центрального района;</w:t>
      </w:r>
    </w:p>
    <w:p w:rsidR="00E40B19" w:rsidRPr="002F5E28" w:rsidRDefault="00E40B19" w:rsidP="00E40B19">
      <w:pPr>
        <w:pStyle w:val="aff6"/>
        <w:numPr>
          <w:ilvl w:val="0"/>
          <w:numId w:val="14"/>
        </w:numPr>
        <w:tabs>
          <w:tab w:val="left" w:pos="0"/>
          <w:tab w:val="left" w:pos="993"/>
        </w:tabs>
        <w:ind w:left="0" w:firstLine="720"/>
        <w:jc w:val="both"/>
        <w:rPr>
          <w:bCs/>
          <w:sz w:val="28"/>
          <w:szCs w:val="28"/>
        </w:rPr>
      </w:pPr>
      <w:r w:rsidRPr="002F5E28">
        <w:rPr>
          <w:bCs/>
          <w:sz w:val="28"/>
          <w:szCs w:val="28"/>
        </w:rPr>
        <w:t>магистрального коллектора ливневой канализации от микрорайона  № 15а до врезки в существующий коллектор на просп. Ленинградский.</w:t>
      </w:r>
    </w:p>
    <w:p w:rsidR="00E40B19" w:rsidRPr="002F5E28" w:rsidRDefault="00E40B19" w:rsidP="00E40B19">
      <w:pPr>
        <w:tabs>
          <w:tab w:val="left" w:pos="0"/>
        </w:tabs>
        <w:ind w:firstLine="709"/>
        <w:jc w:val="both"/>
        <w:rPr>
          <w:bCs/>
          <w:sz w:val="28"/>
          <w:szCs w:val="28"/>
          <w:u w:val="single"/>
        </w:rPr>
      </w:pPr>
      <w:r w:rsidRPr="002F5E28">
        <w:rPr>
          <w:bCs/>
          <w:sz w:val="28"/>
          <w:szCs w:val="28"/>
          <w:u w:val="single"/>
        </w:rPr>
        <w:t>Ведется строительство объектов:</w:t>
      </w:r>
    </w:p>
    <w:p w:rsidR="00E40B19" w:rsidRPr="002F5E28" w:rsidRDefault="00E40B19" w:rsidP="00E40B19">
      <w:pPr>
        <w:pStyle w:val="aff6"/>
        <w:numPr>
          <w:ilvl w:val="0"/>
          <w:numId w:val="14"/>
        </w:numPr>
        <w:tabs>
          <w:tab w:val="left" w:pos="0"/>
          <w:tab w:val="left" w:pos="993"/>
        </w:tabs>
        <w:ind w:left="0" w:firstLine="720"/>
        <w:jc w:val="both"/>
        <w:rPr>
          <w:bCs/>
          <w:sz w:val="28"/>
          <w:szCs w:val="28"/>
        </w:rPr>
      </w:pPr>
      <w:r w:rsidRPr="002F5E28">
        <w:rPr>
          <w:bCs/>
          <w:sz w:val="28"/>
          <w:szCs w:val="28"/>
        </w:rPr>
        <w:t>кольцевого водовода в микрорайоне № 13 Рудничного района. Диаметр водовода Ду 300 мм., протяженность более 1,3 км;</w:t>
      </w:r>
    </w:p>
    <w:p w:rsidR="00E40B19" w:rsidRPr="002F5E28" w:rsidRDefault="00E40B19" w:rsidP="00E40B19">
      <w:pPr>
        <w:pStyle w:val="aff6"/>
        <w:numPr>
          <w:ilvl w:val="0"/>
          <w:numId w:val="14"/>
        </w:numPr>
        <w:tabs>
          <w:tab w:val="left" w:pos="0"/>
          <w:tab w:val="left" w:pos="993"/>
        </w:tabs>
        <w:ind w:left="0" w:firstLine="720"/>
        <w:jc w:val="both"/>
        <w:rPr>
          <w:bCs/>
          <w:sz w:val="28"/>
          <w:szCs w:val="28"/>
        </w:rPr>
      </w:pPr>
      <w:r w:rsidRPr="002F5E28">
        <w:rPr>
          <w:bCs/>
          <w:sz w:val="28"/>
          <w:szCs w:val="28"/>
        </w:rPr>
        <w:t>кольцевого водовода микрорайона № 68 Ленинского района. Диаметр водовода Ду 300-500 мм., общая протяженность – 1,53 км;</w:t>
      </w:r>
    </w:p>
    <w:p w:rsidR="00E40B19" w:rsidRPr="002F5E28" w:rsidRDefault="00E40B19" w:rsidP="00E40B19">
      <w:pPr>
        <w:pStyle w:val="aff6"/>
        <w:numPr>
          <w:ilvl w:val="0"/>
          <w:numId w:val="14"/>
        </w:numPr>
        <w:tabs>
          <w:tab w:val="left" w:pos="0"/>
          <w:tab w:val="left" w:pos="851"/>
          <w:tab w:val="left" w:pos="993"/>
          <w:tab w:val="left" w:pos="1276"/>
        </w:tabs>
        <w:ind w:left="0" w:firstLine="720"/>
        <w:jc w:val="both"/>
        <w:rPr>
          <w:bCs/>
          <w:sz w:val="28"/>
          <w:szCs w:val="28"/>
        </w:rPr>
      </w:pPr>
      <w:r w:rsidRPr="002F5E28">
        <w:rPr>
          <w:bCs/>
          <w:sz w:val="28"/>
          <w:szCs w:val="28"/>
        </w:rPr>
        <w:t>внешних сетей водоотведения и ливневой канализации микрорайона № 68 Ленинского района;</w:t>
      </w:r>
    </w:p>
    <w:p w:rsidR="00E40B19" w:rsidRPr="002F5E28" w:rsidRDefault="00E40B19" w:rsidP="00E40B19">
      <w:pPr>
        <w:pStyle w:val="aff6"/>
        <w:numPr>
          <w:ilvl w:val="0"/>
          <w:numId w:val="14"/>
        </w:numPr>
        <w:tabs>
          <w:tab w:val="left" w:pos="0"/>
          <w:tab w:val="left" w:pos="993"/>
        </w:tabs>
        <w:ind w:left="0" w:firstLine="720"/>
        <w:jc w:val="both"/>
        <w:rPr>
          <w:bCs/>
          <w:sz w:val="28"/>
          <w:szCs w:val="28"/>
        </w:rPr>
      </w:pPr>
      <w:r w:rsidRPr="002F5E28">
        <w:rPr>
          <w:bCs/>
          <w:sz w:val="28"/>
          <w:szCs w:val="28"/>
        </w:rPr>
        <w:t>автодороги по ул. Осиновская микрорайона № 13 Рудничного района.</w:t>
      </w:r>
    </w:p>
    <w:p w:rsidR="00E40B19" w:rsidRPr="002F5E28" w:rsidRDefault="00E40B19" w:rsidP="00E40B19">
      <w:pPr>
        <w:tabs>
          <w:tab w:val="left" w:pos="0"/>
        </w:tabs>
        <w:ind w:firstLine="709"/>
        <w:jc w:val="both"/>
        <w:rPr>
          <w:bCs/>
          <w:sz w:val="28"/>
          <w:szCs w:val="28"/>
        </w:rPr>
      </w:pPr>
      <w:r w:rsidRPr="002F5E28">
        <w:rPr>
          <w:bCs/>
          <w:sz w:val="28"/>
          <w:szCs w:val="28"/>
        </w:rPr>
        <w:t>Для подключения объектов второго этапа строительства объектов микрорайона 7Б к сетям теплоснабжения были выполнены проектно-изыскательские и строительно-монтажные работы по второму вводу теплотрассы в микрорайон (2-я очередь строительства от УТ-2 до ТК-2).</w:t>
      </w:r>
    </w:p>
    <w:p w:rsidR="00E40B19" w:rsidRPr="002F5E28" w:rsidRDefault="00E40B19" w:rsidP="00E40B19">
      <w:pPr>
        <w:tabs>
          <w:tab w:val="left" w:pos="0"/>
        </w:tabs>
        <w:ind w:firstLine="709"/>
        <w:jc w:val="both"/>
        <w:rPr>
          <w:bCs/>
          <w:sz w:val="28"/>
          <w:szCs w:val="28"/>
        </w:rPr>
      </w:pPr>
      <w:r w:rsidRPr="002F5E28">
        <w:rPr>
          <w:bCs/>
          <w:sz w:val="28"/>
          <w:szCs w:val="28"/>
        </w:rPr>
        <w:t>Для подключения строящихся жилых домов микрорайона Антипова Рудничного района были выполнены проектные и строительно-монтажные работы по замене участка тепловой сети от котельной № 35 до ТК 10/35.</w:t>
      </w:r>
    </w:p>
    <w:p w:rsidR="00E40B19" w:rsidRPr="002F5E28" w:rsidRDefault="00E40B19" w:rsidP="00E40B19">
      <w:pPr>
        <w:tabs>
          <w:tab w:val="left" w:pos="0"/>
        </w:tabs>
        <w:ind w:firstLine="709"/>
        <w:jc w:val="both"/>
        <w:rPr>
          <w:bCs/>
          <w:sz w:val="28"/>
          <w:szCs w:val="28"/>
        </w:rPr>
      </w:pPr>
      <w:r w:rsidRPr="002F5E28">
        <w:rPr>
          <w:bCs/>
          <w:sz w:val="28"/>
          <w:szCs w:val="28"/>
        </w:rPr>
        <w:t>За 2014 год специалистами управления архитектуры и градостроительства администрации города Кемерово проведены мероприятия по утверждению документации по планировке 25 территорий:</w:t>
      </w:r>
    </w:p>
    <w:p w:rsidR="00E40B19" w:rsidRPr="002F5E28" w:rsidRDefault="00E40B19" w:rsidP="00E40B19">
      <w:pPr>
        <w:pStyle w:val="aff6"/>
        <w:numPr>
          <w:ilvl w:val="0"/>
          <w:numId w:val="14"/>
        </w:numPr>
        <w:tabs>
          <w:tab w:val="left" w:pos="0"/>
        </w:tabs>
        <w:jc w:val="both"/>
        <w:rPr>
          <w:sz w:val="28"/>
          <w:szCs w:val="28"/>
        </w:rPr>
      </w:pPr>
      <w:r w:rsidRPr="002F5E28">
        <w:rPr>
          <w:sz w:val="28"/>
          <w:szCs w:val="28"/>
        </w:rPr>
        <w:lastRenderedPageBreak/>
        <w:t>территории микрорайона № 15 Рудничного района города Кемерово;</w:t>
      </w:r>
    </w:p>
    <w:p w:rsidR="00E40B19" w:rsidRPr="002F5E28" w:rsidRDefault="00E40B19" w:rsidP="00E40B19">
      <w:pPr>
        <w:pStyle w:val="aff6"/>
        <w:numPr>
          <w:ilvl w:val="0"/>
          <w:numId w:val="14"/>
        </w:numPr>
        <w:tabs>
          <w:tab w:val="left" w:pos="0"/>
        </w:tabs>
        <w:jc w:val="both"/>
        <w:rPr>
          <w:sz w:val="28"/>
          <w:szCs w:val="28"/>
        </w:rPr>
      </w:pPr>
      <w:r w:rsidRPr="002F5E28">
        <w:rPr>
          <w:sz w:val="28"/>
          <w:szCs w:val="28"/>
        </w:rPr>
        <w:t>территории микрорайона № 12 Рудничного района города Кемерово;</w:t>
      </w:r>
    </w:p>
    <w:p w:rsidR="00E40B19" w:rsidRPr="002F5E28" w:rsidRDefault="00E40B19" w:rsidP="00E40B19">
      <w:pPr>
        <w:pStyle w:val="aff6"/>
        <w:numPr>
          <w:ilvl w:val="0"/>
          <w:numId w:val="14"/>
        </w:numPr>
        <w:tabs>
          <w:tab w:val="left" w:pos="0"/>
        </w:tabs>
        <w:jc w:val="both"/>
        <w:rPr>
          <w:sz w:val="28"/>
          <w:szCs w:val="28"/>
        </w:rPr>
      </w:pPr>
      <w:r w:rsidRPr="002F5E28">
        <w:rPr>
          <w:sz w:val="28"/>
          <w:szCs w:val="28"/>
        </w:rPr>
        <w:t>территории микрорайона № 3 З района города Кемерово и тд.</w:t>
      </w:r>
    </w:p>
    <w:p w:rsidR="00E40B19" w:rsidRPr="002F5E28" w:rsidRDefault="00E40B19" w:rsidP="00E40B19">
      <w:pPr>
        <w:tabs>
          <w:tab w:val="left" w:pos="0"/>
        </w:tabs>
        <w:ind w:firstLine="720"/>
        <w:jc w:val="both"/>
        <w:rPr>
          <w:sz w:val="28"/>
          <w:szCs w:val="28"/>
        </w:rPr>
      </w:pPr>
      <w:r w:rsidRPr="002F5E28">
        <w:rPr>
          <w:sz w:val="28"/>
          <w:szCs w:val="28"/>
        </w:rPr>
        <w:t>Проведены мероприятия и утверждены проекты межевания следующих территорий:</w:t>
      </w:r>
    </w:p>
    <w:p w:rsidR="00E40B19" w:rsidRPr="002F5E28" w:rsidRDefault="00E40B19" w:rsidP="00E40B19">
      <w:pPr>
        <w:tabs>
          <w:tab w:val="left" w:pos="0"/>
          <w:tab w:val="left" w:pos="993"/>
        </w:tabs>
        <w:ind w:left="720"/>
        <w:jc w:val="both"/>
        <w:rPr>
          <w:sz w:val="28"/>
          <w:szCs w:val="28"/>
        </w:rPr>
      </w:pPr>
      <w:r w:rsidRPr="002F5E28">
        <w:rPr>
          <w:sz w:val="28"/>
          <w:szCs w:val="28"/>
        </w:rPr>
        <w:t>-</w:t>
      </w:r>
      <w:r w:rsidRPr="002F5E28">
        <w:rPr>
          <w:sz w:val="28"/>
          <w:szCs w:val="28"/>
        </w:rPr>
        <w:tab/>
        <w:t>микрорайона № 12 Центрального района города Кемерово;</w:t>
      </w:r>
    </w:p>
    <w:p w:rsidR="00E40B19" w:rsidRPr="002F5E28" w:rsidRDefault="00E40B19" w:rsidP="00E40B19">
      <w:pPr>
        <w:tabs>
          <w:tab w:val="left" w:pos="0"/>
          <w:tab w:val="left" w:pos="993"/>
        </w:tabs>
        <w:ind w:left="720"/>
        <w:jc w:val="both"/>
        <w:rPr>
          <w:sz w:val="28"/>
          <w:szCs w:val="28"/>
        </w:rPr>
      </w:pPr>
      <w:r w:rsidRPr="002F5E28">
        <w:rPr>
          <w:sz w:val="28"/>
          <w:szCs w:val="28"/>
        </w:rPr>
        <w:t>-</w:t>
      </w:r>
      <w:r w:rsidRPr="002F5E28">
        <w:rPr>
          <w:sz w:val="28"/>
          <w:szCs w:val="28"/>
        </w:rPr>
        <w:tab/>
        <w:t>микрорайона № 59 Заводского района города Кемерово;</w:t>
      </w:r>
    </w:p>
    <w:p w:rsidR="00E40B19" w:rsidRPr="002F5E28" w:rsidRDefault="00E40B19" w:rsidP="00E40B19">
      <w:pPr>
        <w:tabs>
          <w:tab w:val="left" w:pos="0"/>
          <w:tab w:val="left" w:pos="993"/>
        </w:tabs>
        <w:ind w:left="720"/>
        <w:jc w:val="both"/>
        <w:rPr>
          <w:sz w:val="28"/>
          <w:szCs w:val="28"/>
        </w:rPr>
      </w:pPr>
      <w:r w:rsidRPr="002F5E28">
        <w:rPr>
          <w:sz w:val="28"/>
          <w:szCs w:val="28"/>
        </w:rPr>
        <w:t>-</w:t>
      </w:r>
      <w:r w:rsidRPr="002F5E28">
        <w:rPr>
          <w:sz w:val="28"/>
          <w:szCs w:val="28"/>
        </w:rPr>
        <w:tab/>
        <w:t>территории микрорайона № 68 Ленинского района города Кемерово;</w:t>
      </w:r>
    </w:p>
    <w:p w:rsidR="00E40B19" w:rsidRPr="002F5E28" w:rsidRDefault="00E40B19" w:rsidP="00E40B19">
      <w:pPr>
        <w:tabs>
          <w:tab w:val="left" w:pos="0"/>
          <w:tab w:val="left" w:pos="993"/>
        </w:tabs>
        <w:ind w:left="720"/>
        <w:jc w:val="both"/>
        <w:rPr>
          <w:sz w:val="28"/>
          <w:szCs w:val="28"/>
        </w:rPr>
      </w:pPr>
      <w:r w:rsidRPr="002F5E28">
        <w:rPr>
          <w:sz w:val="28"/>
          <w:szCs w:val="28"/>
        </w:rPr>
        <w:t>-</w:t>
      </w:r>
      <w:r w:rsidRPr="002F5E28">
        <w:rPr>
          <w:sz w:val="28"/>
          <w:szCs w:val="28"/>
        </w:rPr>
        <w:tab/>
        <w:t>территории микрорайона № 20 Центрального района города Кемерово;</w:t>
      </w:r>
    </w:p>
    <w:p w:rsidR="00E40B19" w:rsidRPr="002F5E28" w:rsidRDefault="00E40B19" w:rsidP="00E40B19">
      <w:pPr>
        <w:tabs>
          <w:tab w:val="left" w:pos="0"/>
          <w:tab w:val="left" w:pos="993"/>
        </w:tabs>
        <w:ind w:firstLine="720"/>
        <w:jc w:val="both"/>
        <w:rPr>
          <w:sz w:val="28"/>
          <w:szCs w:val="28"/>
        </w:rPr>
      </w:pPr>
      <w:r w:rsidRPr="002F5E28">
        <w:rPr>
          <w:sz w:val="28"/>
          <w:szCs w:val="28"/>
        </w:rPr>
        <w:t>-</w:t>
      </w:r>
      <w:r w:rsidRPr="002F5E28">
        <w:rPr>
          <w:sz w:val="28"/>
          <w:szCs w:val="28"/>
        </w:rPr>
        <w:tab/>
        <w:t>проекта межевания (после корректировки) территории микрорайона № 60 Заводского района города Кемерово.</w:t>
      </w:r>
    </w:p>
    <w:p w:rsidR="00E40B19" w:rsidRPr="002F5E28" w:rsidRDefault="00E40B19" w:rsidP="00E40B19">
      <w:pPr>
        <w:tabs>
          <w:tab w:val="left" w:pos="0"/>
        </w:tabs>
        <w:ind w:firstLine="709"/>
        <w:jc w:val="both"/>
        <w:rPr>
          <w:sz w:val="28"/>
          <w:szCs w:val="28"/>
        </w:rPr>
      </w:pPr>
      <w:r w:rsidRPr="002F5E28">
        <w:rPr>
          <w:sz w:val="28"/>
          <w:szCs w:val="28"/>
        </w:rPr>
        <w:t>Внесены изменения в проекты планировки и межевания 7 микрорайонов (территорий) города Кемерово.</w:t>
      </w:r>
    </w:p>
    <w:p w:rsidR="003169BE" w:rsidRDefault="00E40B19" w:rsidP="003169BE">
      <w:pPr>
        <w:tabs>
          <w:tab w:val="left" w:pos="0"/>
        </w:tabs>
        <w:jc w:val="both"/>
        <w:rPr>
          <w:sz w:val="28"/>
          <w:szCs w:val="28"/>
        </w:rPr>
      </w:pPr>
      <w:r w:rsidRPr="002F5E28">
        <w:rPr>
          <w:sz w:val="28"/>
          <w:szCs w:val="28"/>
        </w:rPr>
        <w:t xml:space="preserve">        </w:t>
      </w:r>
      <w:bookmarkStart w:id="45" w:name="_Toc174243778"/>
      <w:bookmarkStart w:id="46" w:name="_Toc278372238"/>
      <w:bookmarkStart w:id="47" w:name="_Toc365274144"/>
      <w:bookmarkStart w:id="48" w:name="OLE_LINK1"/>
      <w:bookmarkStart w:id="49" w:name="_Toc193619150"/>
      <w:bookmarkEnd w:id="17"/>
      <w:bookmarkEnd w:id="18"/>
      <w:bookmarkEnd w:id="44"/>
    </w:p>
    <w:p w:rsidR="003169BE" w:rsidRDefault="004B3AFC" w:rsidP="003169BE">
      <w:pPr>
        <w:tabs>
          <w:tab w:val="left" w:pos="0"/>
        </w:tabs>
        <w:jc w:val="center"/>
        <w:rPr>
          <w:b/>
          <w:sz w:val="32"/>
          <w:szCs w:val="28"/>
        </w:rPr>
      </w:pPr>
      <w:r w:rsidRPr="003169BE">
        <w:rPr>
          <w:b/>
          <w:sz w:val="32"/>
          <w:szCs w:val="28"/>
        </w:rPr>
        <w:t>ФИНАНСЫ И БЮДЖЕТ ГОРОДА</w:t>
      </w:r>
      <w:bookmarkEnd w:id="45"/>
      <w:bookmarkEnd w:id="46"/>
      <w:bookmarkEnd w:id="47"/>
    </w:p>
    <w:p w:rsidR="003169BE" w:rsidRDefault="003169BE" w:rsidP="003169BE">
      <w:pPr>
        <w:tabs>
          <w:tab w:val="left" w:pos="0"/>
        </w:tabs>
        <w:jc w:val="center"/>
        <w:rPr>
          <w:b/>
          <w:sz w:val="32"/>
          <w:szCs w:val="28"/>
        </w:rPr>
      </w:pPr>
    </w:p>
    <w:p w:rsidR="003169BE" w:rsidRDefault="003F2EE1" w:rsidP="003169BE">
      <w:pPr>
        <w:tabs>
          <w:tab w:val="left" w:pos="0"/>
        </w:tabs>
        <w:ind w:firstLine="709"/>
        <w:jc w:val="both"/>
        <w:rPr>
          <w:sz w:val="28"/>
        </w:rPr>
      </w:pPr>
      <w:r w:rsidRPr="00CF39E7">
        <w:rPr>
          <w:sz w:val="28"/>
        </w:rPr>
        <w:t xml:space="preserve">За </w:t>
      </w:r>
      <w:r w:rsidR="00807BE4" w:rsidRPr="00CF39E7">
        <w:rPr>
          <w:sz w:val="28"/>
        </w:rPr>
        <w:t>201</w:t>
      </w:r>
      <w:r w:rsidR="009B6EA0" w:rsidRPr="00CF39E7">
        <w:rPr>
          <w:sz w:val="28"/>
        </w:rPr>
        <w:t>4</w:t>
      </w:r>
      <w:r w:rsidR="00807BE4" w:rsidRPr="00CF39E7">
        <w:rPr>
          <w:sz w:val="28"/>
        </w:rPr>
        <w:t xml:space="preserve"> год по городу Кемерово в бюджеты разного уровня поступило налогов, сборов и иных обязательных платежей в сумме </w:t>
      </w:r>
      <w:r w:rsidR="00F97610" w:rsidRPr="00CF39E7">
        <w:rPr>
          <w:sz w:val="28"/>
        </w:rPr>
        <w:t>25 267,9</w:t>
      </w:r>
      <w:r w:rsidR="00807BE4" w:rsidRPr="00CF39E7">
        <w:rPr>
          <w:sz w:val="28"/>
        </w:rPr>
        <w:t xml:space="preserve"> млн. рублей.</w:t>
      </w:r>
    </w:p>
    <w:p w:rsidR="003169BE" w:rsidRDefault="000F7BC7" w:rsidP="003169BE">
      <w:pPr>
        <w:tabs>
          <w:tab w:val="left" w:pos="0"/>
        </w:tabs>
        <w:ind w:firstLine="709"/>
        <w:jc w:val="both"/>
        <w:rPr>
          <w:sz w:val="28"/>
        </w:rPr>
      </w:pPr>
      <w:r w:rsidRPr="003169BE">
        <w:rPr>
          <w:sz w:val="28"/>
          <w:szCs w:val="28"/>
        </w:rPr>
        <w:t>В</w:t>
      </w:r>
      <w:r w:rsidR="00807BE4" w:rsidRPr="003169BE">
        <w:rPr>
          <w:sz w:val="28"/>
          <w:szCs w:val="28"/>
        </w:rPr>
        <w:t xml:space="preserve"> 201</w:t>
      </w:r>
      <w:r w:rsidR="009B6EA0" w:rsidRPr="003169BE">
        <w:rPr>
          <w:sz w:val="28"/>
          <w:szCs w:val="28"/>
        </w:rPr>
        <w:t>4</w:t>
      </w:r>
      <w:r w:rsidR="00807BE4" w:rsidRPr="003169BE">
        <w:rPr>
          <w:sz w:val="28"/>
          <w:szCs w:val="28"/>
        </w:rPr>
        <w:t xml:space="preserve"> год</w:t>
      </w:r>
      <w:r w:rsidRPr="003169BE">
        <w:rPr>
          <w:sz w:val="28"/>
          <w:szCs w:val="28"/>
        </w:rPr>
        <w:t>у</w:t>
      </w:r>
      <w:r w:rsidR="00807BE4" w:rsidRPr="003169BE">
        <w:rPr>
          <w:sz w:val="28"/>
          <w:szCs w:val="28"/>
        </w:rPr>
        <w:t xml:space="preserve"> в городской </w:t>
      </w:r>
      <w:r w:rsidR="00807BE4" w:rsidRPr="003169BE">
        <w:rPr>
          <w:bCs/>
          <w:sz w:val="28"/>
          <w:szCs w:val="28"/>
        </w:rPr>
        <w:t>бюджет</w:t>
      </w:r>
      <w:r w:rsidR="00807BE4" w:rsidRPr="003169BE">
        <w:rPr>
          <w:sz w:val="28"/>
          <w:szCs w:val="28"/>
        </w:rPr>
        <w:t xml:space="preserve"> поступило </w:t>
      </w:r>
      <w:r w:rsidR="003B46BA" w:rsidRPr="003169BE">
        <w:rPr>
          <w:sz w:val="28"/>
        </w:rPr>
        <w:t xml:space="preserve">доходов </w:t>
      </w:r>
      <w:r w:rsidR="00807BE4" w:rsidRPr="003169BE">
        <w:rPr>
          <w:sz w:val="28"/>
          <w:szCs w:val="28"/>
        </w:rPr>
        <w:t xml:space="preserve">в сумме </w:t>
      </w:r>
      <w:r w:rsidR="003F2EE1" w:rsidRPr="003169BE">
        <w:rPr>
          <w:sz w:val="28"/>
          <w:szCs w:val="28"/>
        </w:rPr>
        <w:t>1</w:t>
      </w:r>
      <w:r w:rsidRPr="003169BE">
        <w:rPr>
          <w:sz w:val="28"/>
          <w:szCs w:val="28"/>
        </w:rPr>
        <w:t>7</w:t>
      </w:r>
      <w:r w:rsidR="003F2EE1" w:rsidRPr="003169BE">
        <w:rPr>
          <w:sz w:val="28"/>
          <w:szCs w:val="28"/>
        </w:rPr>
        <w:t> </w:t>
      </w:r>
      <w:r w:rsidRPr="003169BE">
        <w:rPr>
          <w:sz w:val="28"/>
          <w:szCs w:val="28"/>
        </w:rPr>
        <w:t>895</w:t>
      </w:r>
      <w:r w:rsidR="003F2EE1" w:rsidRPr="003169BE">
        <w:rPr>
          <w:sz w:val="28"/>
          <w:szCs w:val="28"/>
        </w:rPr>
        <w:t>,</w:t>
      </w:r>
      <w:r w:rsidRPr="003169BE">
        <w:rPr>
          <w:sz w:val="28"/>
          <w:szCs w:val="28"/>
        </w:rPr>
        <w:t>4</w:t>
      </w:r>
      <w:r w:rsidR="00807BE4" w:rsidRPr="003169BE">
        <w:rPr>
          <w:sz w:val="28"/>
          <w:szCs w:val="28"/>
        </w:rPr>
        <w:t xml:space="preserve"> млн. рублей, что на </w:t>
      </w:r>
      <w:r w:rsidRPr="003169BE">
        <w:rPr>
          <w:sz w:val="28"/>
          <w:szCs w:val="28"/>
        </w:rPr>
        <w:t>16,0</w:t>
      </w:r>
      <w:r w:rsidR="000212F2" w:rsidRPr="003169BE">
        <w:rPr>
          <w:sz w:val="28"/>
          <w:szCs w:val="28"/>
        </w:rPr>
        <w:t>%</w:t>
      </w:r>
      <w:r w:rsidR="00807BE4" w:rsidRPr="003169BE">
        <w:rPr>
          <w:sz w:val="28"/>
          <w:szCs w:val="28"/>
        </w:rPr>
        <w:t xml:space="preserve"> </w:t>
      </w:r>
      <w:r w:rsidR="000E7C6C" w:rsidRPr="003169BE">
        <w:rPr>
          <w:sz w:val="28"/>
          <w:szCs w:val="28"/>
        </w:rPr>
        <w:t>больше</w:t>
      </w:r>
      <w:r w:rsidR="00807BE4" w:rsidRPr="003169BE">
        <w:rPr>
          <w:sz w:val="28"/>
          <w:szCs w:val="28"/>
        </w:rPr>
        <w:t xml:space="preserve">, чем </w:t>
      </w:r>
      <w:r w:rsidRPr="003169BE">
        <w:rPr>
          <w:sz w:val="28"/>
          <w:szCs w:val="28"/>
        </w:rPr>
        <w:t>за</w:t>
      </w:r>
      <w:r w:rsidR="003F2EE1" w:rsidRPr="003169BE">
        <w:rPr>
          <w:sz w:val="28"/>
          <w:szCs w:val="28"/>
        </w:rPr>
        <w:t xml:space="preserve"> </w:t>
      </w:r>
      <w:r w:rsidR="00807BE4" w:rsidRPr="003169BE">
        <w:rPr>
          <w:sz w:val="28"/>
          <w:szCs w:val="28"/>
        </w:rPr>
        <w:t>201</w:t>
      </w:r>
      <w:r w:rsidR="009B6EA0" w:rsidRPr="003169BE">
        <w:rPr>
          <w:sz w:val="28"/>
          <w:szCs w:val="28"/>
        </w:rPr>
        <w:t>3</w:t>
      </w:r>
      <w:r w:rsidRPr="003169BE">
        <w:rPr>
          <w:sz w:val="28"/>
          <w:szCs w:val="28"/>
        </w:rPr>
        <w:t xml:space="preserve"> год</w:t>
      </w:r>
      <w:r w:rsidR="00807BE4" w:rsidRPr="003169BE">
        <w:rPr>
          <w:sz w:val="28"/>
          <w:szCs w:val="28"/>
        </w:rPr>
        <w:t>.</w:t>
      </w:r>
    </w:p>
    <w:p w:rsidR="003169BE" w:rsidRDefault="003B46BA" w:rsidP="003169BE">
      <w:pPr>
        <w:tabs>
          <w:tab w:val="left" w:pos="0"/>
        </w:tabs>
        <w:ind w:firstLine="709"/>
        <w:jc w:val="both"/>
        <w:rPr>
          <w:sz w:val="28"/>
        </w:rPr>
      </w:pPr>
      <w:r w:rsidRPr="00CF39E7">
        <w:rPr>
          <w:sz w:val="28"/>
        </w:rPr>
        <w:t xml:space="preserve">За </w:t>
      </w:r>
      <w:r w:rsidR="000F7BC7" w:rsidRPr="00CF39E7">
        <w:rPr>
          <w:sz w:val="28"/>
        </w:rPr>
        <w:t>2014 год</w:t>
      </w:r>
      <w:r w:rsidRPr="00CF39E7">
        <w:rPr>
          <w:sz w:val="28"/>
        </w:rPr>
        <w:t xml:space="preserve"> городской бюджет исполнен с дефицитом </w:t>
      </w:r>
      <w:r w:rsidR="00BC6BAD" w:rsidRPr="00CF39E7">
        <w:rPr>
          <w:sz w:val="28"/>
        </w:rPr>
        <w:t xml:space="preserve">651,4 </w:t>
      </w:r>
      <w:r w:rsidRPr="00CF39E7">
        <w:rPr>
          <w:sz w:val="28"/>
        </w:rPr>
        <w:t>млн. рублей.</w:t>
      </w:r>
    </w:p>
    <w:p w:rsidR="003169BE" w:rsidRDefault="003169BE" w:rsidP="003169BE">
      <w:pPr>
        <w:tabs>
          <w:tab w:val="left" w:pos="0"/>
        </w:tabs>
        <w:ind w:firstLine="709"/>
        <w:jc w:val="both"/>
        <w:rPr>
          <w:sz w:val="28"/>
        </w:rPr>
      </w:pPr>
    </w:p>
    <w:p w:rsidR="003169BE" w:rsidRDefault="00807BE4" w:rsidP="003169BE">
      <w:pPr>
        <w:tabs>
          <w:tab w:val="left" w:pos="0"/>
        </w:tabs>
        <w:jc w:val="center"/>
        <w:rPr>
          <w:noProof/>
        </w:rPr>
      </w:pPr>
      <w:r w:rsidRPr="00CF39E7">
        <w:rPr>
          <w:b/>
          <w:sz w:val="32"/>
          <w:szCs w:val="28"/>
        </w:rPr>
        <w:t>Доходы бюджета города Кемерово, млн. рублей</w:t>
      </w:r>
    </w:p>
    <w:p w:rsidR="003169BE" w:rsidRDefault="003169BE" w:rsidP="003169BE">
      <w:pPr>
        <w:tabs>
          <w:tab w:val="left" w:pos="0"/>
        </w:tabs>
        <w:jc w:val="center"/>
        <w:rPr>
          <w:noProof/>
        </w:rPr>
      </w:pPr>
    </w:p>
    <w:p w:rsidR="00807BE4" w:rsidRDefault="003169BE" w:rsidP="003169BE">
      <w:pPr>
        <w:tabs>
          <w:tab w:val="left" w:pos="0"/>
        </w:tabs>
        <w:jc w:val="center"/>
        <w:rPr>
          <w:b/>
          <w:sz w:val="32"/>
          <w:szCs w:val="28"/>
        </w:rPr>
      </w:pPr>
      <w:r w:rsidRPr="00CF39E7">
        <w:rPr>
          <w:noProof/>
        </w:rPr>
        <w:drawing>
          <wp:inline distT="0" distB="0" distL="0" distR="0" wp14:anchorId="4AC101AE" wp14:editId="696A4122">
            <wp:extent cx="6299835" cy="2809875"/>
            <wp:effectExtent l="0" t="0" r="5715"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615D" w:rsidRPr="00CF39E7" w:rsidRDefault="00807BE4" w:rsidP="005A3B2B">
      <w:pPr>
        <w:pStyle w:val="32"/>
        <w:keepNext/>
        <w:keepLines/>
        <w:ind w:firstLine="0"/>
        <w:jc w:val="center"/>
        <w:rPr>
          <w:i w:val="0"/>
          <w:szCs w:val="28"/>
        </w:rPr>
      </w:pPr>
      <w:r w:rsidRPr="00CF39E7">
        <w:rPr>
          <w:i w:val="0"/>
          <w:szCs w:val="28"/>
        </w:rPr>
        <w:lastRenderedPageBreak/>
        <w:t>Структура доходов бюджета города Кемерово, млн. рублей</w:t>
      </w:r>
    </w:p>
    <w:p w:rsidR="005A3B2B" w:rsidRPr="00CF39E7" w:rsidRDefault="005A3B2B" w:rsidP="005A3B2B">
      <w:pPr>
        <w:pStyle w:val="32"/>
        <w:keepNext/>
        <w:keepLines/>
        <w:ind w:firstLine="0"/>
        <w:jc w:val="center"/>
        <w:rPr>
          <w:i w:val="0"/>
          <w:szCs w:val="28"/>
        </w:rPr>
      </w:pPr>
    </w:p>
    <w:bookmarkStart w:id="50" w:name="_MON_1488197113"/>
    <w:bookmarkEnd w:id="50"/>
    <w:p w:rsidR="005A3B2B" w:rsidRPr="00CF39E7" w:rsidRDefault="003372CA" w:rsidP="005A3B2B">
      <w:pPr>
        <w:pStyle w:val="32"/>
        <w:keepNext/>
        <w:keepLines/>
        <w:ind w:firstLine="0"/>
        <w:jc w:val="left"/>
        <w:rPr>
          <w:b w:val="0"/>
          <w:i w:val="0"/>
          <w:sz w:val="28"/>
          <w:szCs w:val="28"/>
        </w:rPr>
      </w:pPr>
      <w:r w:rsidRPr="00CF39E7">
        <w:rPr>
          <w:b w:val="0"/>
          <w:i w:val="0"/>
          <w:sz w:val="28"/>
          <w:szCs w:val="28"/>
        </w:rPr>
        <w:object w:dxaOrig="10076" w:dyaOrig="3684">
          <v:shape id="_x0000_i1026" type="#_x0000_t75" style="width:7in;height:172.5pt" o:ole="">
            <v:imagedata r:id="rId29" o:title=""/>
          </v:shape>
          <o:OLEObject Type="Embed" ProgID="Excel.Sheet.8" ShapeID="_x0000_i1026" DrawAspect="Content" ObjectID="_1488790315" r:id="rId30"/>
        </w:object>
      </w:r>
      <w:bookmarkStart w:id="51" w:name="_MON_1303901583"/>
      <w:bookmarkStart w:id="52" w:name="_MON_1303903823"/>
      <w:bookmarkStart w:id="53" w:name="_MON_1303905638"/>
      <w:bookmarkStart w:id="54" w:name="_MON_1304459312"/>
      <w:bookmarkStart w:id="55" w:name="_MON_1335086357"/>
      <w:bookmarkStart w:id="56" w:name="_MON_1335087478"/>
      <w:bookmarkStart w:id="57" w:name="_MON_1366526094"/>
      <w:bookmarkStart w:id="58" w:name="_MON_1366526280"/>
      <w:bookmarkStart w:id="59" w:name="_MON_1366527016"/>
      <w:bookmarkStart w:id="60" w:name="_MON_1373803843"/>
      <w:bookmarkStart w:id="61" w:name="_MON_1375514608"/>
      <w:bookmarkStart w:id="62" w:name="_MON_1375515947"/>
      <w:bookmarkStart w:id="63" w:name="_MON_1406448959"/>
      <w:bookmarkStart w:id="64" w:name="_MON_1406449512"/>
      <w:bookmarkStart w:id="65" w:name="_MON_1438580731"/>
      <w:bookmarkStart w:id="66" w:name="_MON_1438581099"/>
      <w:bookmarkStart w:id="67" w:name="_MON_1438581161"/>
      <w:bookmarkStart w:id="68" w:name="_MON_1438581194"/>
      <w:bookmarkStart w:id="69" w:name="_MON_1438581218"/>
      <w:bookmarkStart w:id="70" w:name="_MON_1266051553"/>
      <w:bookmarkStart w:id="71" w:name="_MON_1266052106"/>
      <w:bookmarkStart w:id="72" w:name="_MON_1266052589"/>
      <w:bookmarkStart w:id="73" w:name="_MON_1266052664"/>
      <w:bookmarkStart w:id="74" w:name="_MON_1266052667"/>
      <w:bookmarkStart w:id="75" w:name="_MON_1266052689"/>
      <w:bookmarkStart w:id="76" w:name="_MON_1266052693"/>
      <w:bookmarkStart w:id="77" w:name="_MON_1266052696"/>
      <w:bookmarkStart w:id="78" w:name="_MON_1266052723"/>
      <w:bookmarkStart w:id="79" w:name="_MON_1266052730"/>
      <w:bookmarkStart w:id="80" w:name="_MON_1266052736"/>
      <w:bookmarkStart w:id="81" w:name="_MON_1266052739"/>
      <w:bookmarkStart w:id="82" w:name="_MON_1266053781"/>
      <w:bookmarkStart w:id="83" w:name="_MON_1266057724"/>
      <w:bookmarkStart w:id="84" w:name="_MON_1266058045"/>
      <w:bookmarkStart w:id="85" w:name="_MON_1266058052"/>
      <w:bookmarkStart w:id="86" w:name="_MON_1266058080"/>
      <w:bookmarkStart w:id="87" w:name="_MON_1266214124"/>
      <w:bookmarkStart w:id="88" w:name="_MON_1266214192"/>
      <w:bookmarkStart w:id="89" w:name="_MON_1279547739"/>
      <w:bookmarkStart w:id="90" w:name="_MON_1279605192"/>
      <w:bookmarkStart w:id="91" w:name="_MON_1279605652"/>
      <w:bookmarkStart w:id="92" w:name="_MON_1279608403"/>
      <w:bookmarkStart w:id="93" w:name="_MON_1279608578"/>
      <w:bookmarkStart w:id="94" w:name="_MON_1279618858"/>
      <w:bookmarkStart w:id="95" w:name="_MON_1279628470"/>
      <w:bookmarkStart w:id="96" w:name="_MON_130388774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A564D" w:rsidRPr="00CF39E7" w:rsidRDefault="00807BE4" w:rsidP="00CF39E7">
      <w:pPr>
        <w:pStyle w:val="32"/>
        <w:keepNext/>
        <w:keepLines/>
        <w:rPr>
          <w:i w:val="0"/>
          <w:szCs w:val="28"/>
        </w:rPr>
      </w:pPr>
      <w:r w:rsidRPr="00CF39E7">
        <w:rPr>
          <w:b w:val="0"/>
          <w:i w:val="0"/>
          <w:sz w:val="28"/>
          <w:szCs w:val="28"/>
        </w:rPr>
        <w:t xml:space="preserve">Собственные доходы бюджета </w:t>
      </w:r>
      <w:r w:rsidR="0012036D" w:rsidRPr="00CF39E7">
        <w:rPr>
          <w:b w:val="0"/>
          <w:i w:val="0"/>
          <w:sz w:val="28"/>
          <w:szCs w:val="28"/>
        </w:rPr>
        <w:t xml:space="preserve">за </w:t>
      </w:r>
      <w:r w:rsidRPr="00CF39E7">
        <w:rPr>
          <w:b w:val="0"/>
          <w:i w:val="0"/>
          <w:sz w:val="28"/>
          <w:szCs w:val="28"/>
        </w:rPr>
        <w:t>201</w:t>
      </w:r>
      <w:r w:rsidR="00781ACC" w:rsidRPr="00CF39E7">
        <w:rPr>
          <w:b w:val="0"/>
          <w:i w:val="0"/>
          <w:sz w:val="28"/>
          <w:szCs w:val="28"/>
        </w:rPr>
        <w:t>4</w:t>
      </w:r>
      <w:r w:rsidR="007F44A5" w:rsidRPr="00CF39E7">
        <w:rPr>
          <w:b w:val="0"/>
          <w:i w:val="0"/>
          <w:sz w:val="28"/>
          <w:szCs w:val="28"/>
        </w:rPr>
        <w:t xml:space="preserve"> год</w:t>
      </w:r>
      <w:r w:rsidRPr="00CF39E7">
        <w:rPr>
          <w:b w:val="0"/>
          <w:i w:val="0"/>
          <w:sz w:val="28"/>
          <w:szCs w:val="28"/>
        </w:rPr>
        <w:t xml:space="preserve"> увеличились </w:t>
      </w:r>
      <w:r w:rsidR="00C522E4" w:rsidRPr="00CF39E7">
        <w:rPr>
          <w:b w:val="0"/>
          <w:i w:val="0"/>
          <w:sz w:val="28"/>
          <w:szCs w:val="28"/>
        </w:rPr>
        <w:t xml:space="preserve">на </w:t>
      </w:r>
      <w:r w:rsidR="007F44A5" w:rsidRPr="00CF39E7">
        <w:rPr>
          <w:b w:val="0"/>
          <w:i w:val="0"/>
          <w:sz w:val="28"/>
          <w:szCs w:val="28"/>
        </w:rPr>
        <w:t>5,7</w:t>
      </w:r>
      <w:r w:rsidR="000212F2" w:rsidRPr="00CF39E7">
        <w:rPr>
          <w:b w:val="0"/>
          <w:i w:val="0"/>
          <w:sz w:val="28"/>
          <w:szCs w:val="28"/>
        </w:rPr>
        <w:t>%</w:t>
      </w:r>
      <w:r w:rsidRPr="00CF39E7">
        <w:rPr>
          <w:b w:val="0"/>
          <w:i w:val="0"/>
          <w:sz w:val="28"/>
          <w:szCs w:val="28"/>
        </w:rPr>
        <w:t xml:space="preserve"> к 201</w:t>
      </w:r>
      <w:r w:rsidR="00781ACC" w:rsidRPr="00CF39E7">
        <w:rPr>
          <w:b w:val="0"/>
          <w:i w:val="0"/>
          <w:sz w:val="28"/>
          <w:szCs w:val="28"/>
        </w:rPr>
        <w:t>3</w:t>
      </w:r>
      <w:r w:rsidRPr="00CF39E7">
        <w:rPr>
          <w:b w:val="0"/>
          <w:i w:val="0"/>
          <w:sz w:val="28"/>
          <w:szCs w:val="28"/>
        </w:rPr>
        <w:t xml:space="preserve"> год</w:t>
      </w:r>
      <w:r w:rsidR="007F44A5" w:rsidRPr="00CF39E7">
        <w:rPr>
          <w:b w:val="0"/>
          <w:i w:val="0"/>
          <w:sz w:val="28"/>
          <w:szCs w:val="28"/>
        </w:rPr>
        <w:t>у</w:t>
      </w:r>
      <w:r w:rsidRPr="00CF39E7">
        <w:rPr>
          <w:b w:val="0"/>
          <w:i w:val="0"/>
          <w:sz w:val="28"/>
          <w:szCs w:val="28"/>
        </w:rPr>
        <w:t xml:space="preserve"> и составили </w:t>
      </w:r>
      <w:r w:rsidR="007F44A5" w:rsidRPr="00CF39E7">
        <w:rPr>
          <w:b w:val="0"/>
          <w:i w:val="0"/>
          <w:sz w:val="28"/>
          <w:szCs w:val="28"/>
        </w:rPr>
        <w:t>7</w:t>
      </w:r>
      <w:r w:rsidR="00927E39" w:rsidRPr="00CF39E7">
        <w:rPr>
          <w:b w:val="0"/>
          <w:i w:val="0"/>
          <w:sz w:val="28"/>
          <w:szCs w:val="28"/>
        </w:rPr>
        <w:t> 1</w:t>
      </w:r>
      <w:r w:rsidR="007F44A5" w:rsidRPr="00CF39E7">
        <w:rPr>
          <w:b w:val="0"/>
          <w:i w:val="0"/>
          <w:sz w:val="28"/>
          <w:szCs w:val="28"/>
        </w:rPr>
        <w:t>44</w:t>
      </w:r>
      <w:r w:rsidR="00927E39" w:rsidRPr="00CF39E7">
        <w:rPr>
          <w:b w:val="0"/>
          <w:i w:val="0"/>
          <w:sz w:val="28"/>
          <w:szCs w:val="28"/>
        </w:rPr>
        <w:t>,</w:t>
      </w:r>
      <w:r w:rsidR="007F44A5" w:rsidRPr="00CF39E7">
        <w:rPr>
          <w:b w:val="0"/>
          <w:i w:val="0"/>
          <w:sz w:val="28"/>
          <w:szCs w:val="28"/>
        </w:rPr>
        <w:t>8</w:t>
      </w:r>
      <w:r w:rsidRPr="00CF39E7">
        <w:rPr>
          <w:b w:val="0"/>
          <w:i w:val="0"/>
          <w:sz w:val="28"/>
          <w:szCs w:val="28"/>
        </w:rPr>
        <w:t xml:space="preserve"> млн. рублей. </w:t>
      </w:r>
      <w:r w:rsidR="009E1C92" w:rsidRPr="00CF39E7">
        <w:rPr>
          <w:b w:val="0"/>
          <w:i w:val="0"/>
          <w:sz w:val="28"/>
          <w:szCs w:val="28"/>
        </w:rPr>
        <w:t>В то время как д</w:t>
      </w:r>
      <w:r w:rsidRPr="00CF39E7">
        <w:rPr>
          <w:b w:val="0"/>
          <w:i w:val="0"/>
          <w:sz w:val="28"/>
          <w:szCs w:val="28"/>
        </w:rPr>
        <w:t>оля собственных</w:t>
      </w:r>
      <w:r w:rsidR="00932BED" w:rsidRPr="00CF39E7">
        <w:rPr>
          <w:b w:val="0"/>
          <w:i w:val="0"/>
          <w:sz w:val="28"/>
          <w:szCs w:val="28"/>
        </w:rPr>
        <w:t xml:space="preserve"> </w:t>
      </w:r>
      <w:r w:rsidRPr="00CF39E7">
        <w:rPr>
          <w:b w:val="0"/>
          <w:i w:val="0"/>
          <w:sz w:val="28"/>
          <w:szCs w:val="28"/>
        </w:rPr>
        <w:t>доходов</w:t>
      </w:r>
      <w:r w:rsidR="00932BED" w:rsidRPr="00CF39E7">
        <w:rPr>
          <w:b w:val="0"/>
          <w:i w:val="0"/>
          <w:sz w:val="28"/>
          <w:szCs w:val="28"/>
        </w:rPr>
        <w:t xml:space="preserve"> </w:t>
      </w:r>
      <w:r w:rsidR="00CF39E7" w:rsidRPr="00CF39E7">
        <w:rPr>
          <w:b w:val="0"/>
          <w:i w:val="0"/>
          <w:sz w:val="28"/>
          <w:szCs w:val="28"/>
        </w:rPr>
        <w:t>б</w:t>
      </w:r>
      <w:r w:rsidRPr="00CF39E7">
        <w:rPr>
          <w:b w:val="0"/>
          <w:i w:val="0"/>
          <w:sz w:val="28"/>
          <w:szCs w:val="28"/>
        </w:rPr>
        <w:t>юджета в</w:t>
      </w:r>
      <w:r w:rsidR="00932BED" w:rsidRPr="00CF39E7">
        <w:rPr>
          <w:b w:val="0"/>
          <w:i w:val="0"/>
          <w:sz w:val="28"/>
          <w:szCs w:val="28"/>
        </w:rPr>
        <w:t xml:space="preserve"> </w:t>
      </w:r>
      <w:r w:rsidRPr="00CF39E7">
        <w:rPr>
          <w:b w:val="0"/>
          <w:i w:val="0"/>
          <w:sz w:val="28"/>
          <w:szCs w:val="28"/>
        </w:rPr>
        <w:t>общей структуре доходов</w:t>
      </w:r>
      <w:r w:rsidR="002E6F9F" w:rsidRPr="00CF39E7">
        <w:rPr>
          <w:b w:val="0"/>
          <w:i w:val="0"/>
          <w:sz w:val="28"/>
          <w:szCs w:val="28"/>
        </w:rPr>
        <w:t xml:space="preserve"> </w:t>
      </w:r>
      <w:r w:rsidR="007F44A5" w:rsidRPr="00CF39E7">
        <w:rPr>
          <w:b w:val="0"/>
          <w:i w:val="0"/>
          <w:sz w:val="28"/>
          <w:szCs w:val="28"/>
        </w:rPr>
        <w:t>уменьшилась</w:t>
      </w:r>
      <w:r w:rsidRPr="00CF39E7">
        <w:rPr>
          <w:b w:val="0"/>
          <w:i w:val="0"/>
          <w:sz w:val="28"/>
          <w:szCs w:val="28"/>
        </w:rPr>
        <w:t xml:space="preserve"> с </w:t>
      </w:r>
      <w:r w:rsidR="002E6F9F" w:rsidRPr="00CF39E7">
        <w:rPr>
          <w:b w:val="0"/>
          <w:i w:val="0"/>
          <w:sz w:val="28"/>
          <w:szCs w:val="28"/>
        </w:rPr>
        <w:t>4</w:t>
      </w:r>
      <w:r w:rsidR="007F44A5" w:rsidRPr="00CF39E7">
        <w:rPr>
          <w:b w:val="0"/>
          <w:i w:val="0"/>
          <w:sz w:val="28"/>
          <w:szCs w:val="28"/>
        </w:rPr>
        <w:t>3</w:t>
      </w:r>
      <w:r w:rsidR="002E6F9F" w:rsidRPr="00CF39E7">
        <w:rPr>
          <w:b w:val="0"/>
          <w:i w:val="0"/>
          <w:sz w:val="28"/>
          <w:szCs w:val="28"/>
        </w:rPr>
        <w:t>,</w:t>
      </w:r>
      <w:r w:rsidR="007F44A5" w:rsidRPr="00CF39E7">
        <w:rPr>
          <w:b w:val="0"/>
          <w:i w:val="0"/>
          <w:sz w:val="28"/>
          <w:szCs w:val="28"/>
        </w:rPr>
        <w:t>8</w:t>
      </w:r>
      <w:r w:rsidR="00CF39E7" w:rsidRPr="00CF39E7">
        <w:rPr>
          <w:b w:val="0"/>
          <w:i w:val="0"/>
          <w:sz w:val="28"/>
          <w:szCs w:val="28"/>
        </w:rPr>
        <w:t xml:space="preserve"> </w:t>
      </w:r>
      <w:r w:rsidR="000212F2" w:rsidRPr="00CF39E7">
        <w:rPr>
          <w:b w:val="0"/>
          <w:i w:val="0"/>
          <w:sz w:val="28"/>
          <w:szCs w:val="28"/>
        </w:rPr>
        <w:t>%</w:t>
      </w:r>
      <w:r w:rsidRPr="00CF39E7">
        <w:rPr>
          <w:b w:val="0"/>
          <w:i w:val="0"/>
          <w:sz w:val="28"/>
          <w:szCs w:val="28"/>
        </w:rPr>
        <w:t xml:space="preserve"> </w:t>
      </w:r>
      <w:r w:rsidR="007F44A5" w:rsidRPr="00CF39E7">
        <w:rPr>
          <w:b w:val="0"/>
          <w:i w:val="0"/>
          <w:sz w:val="28"/>
          <w:szCs w:val="28"/>
        </w:rPr>
        <w:t>за</w:t>
      </w:r>
      <w:r w:rsidR="00927E39" w:rsidRPr="00CF39E7">
        <w:rPr>
          <w:b w:val="0"/>
          <w:i w:val="0"/>
          <w:sz w:val="28"/>
          <w:szCs w:val="28"/>
        </w:rPr>
        <w:t xml:space="preserve"> 2013 год</w:t>
      </w:r>
      <w:r w:rsidRPr="00CF39E7">
        <w:rPr>
          <w:b w:val="0"/>
          <w:i w:val="0"/>
          <w:sz w:val="28"/>
          <w:szCs w:val="28"/>
        </w:rPr>
        <w:t xml:space="preserve"> до </w:t>
      </w:r>
      <w:r w:rsidR="007F44A5" w:rsidRPr="00CF39E7">
        <w:rPr>
          <w:b w:val="0"/>
          <w:i w:val="0"/>
          <w:sz w:val="28"/>
          <w:szCs w:val="28"/>
        </w:rPr>
        <w:t>39,9</w:t>
      </w:r>
      <w:r w:rsidR="00CF39E7" w:rsidRPr="00CF39E7">
        <w:rPr>
          <w:b w:val="0"/>
          <w:i w:val="0"/>
          <w:sz w:val="28"/>
          <w:szCs w:val="28"/>
        </w:rPr>
        <w:t xml:space="preserve"> </w:t>
      </w:r>
      <w:r w:rsidR="000212F2" w:rsidRPr="00CF39E7">
        <w:rPr>
          <w:b w:val="0"/>
          <w:i w:val="0"/>
          <w:sz w:val="28"/>
          <w:szCs w:val="28"/>
        </w:rPr>
        <w:t>%</w:t>
      </w:r>
      <w:r w:rsidRPr="00CF39E7">
        <w:rPr>
          <w:b w:val="0"/>
          <w:i w:val="0"/>
          <w:sz w:val="28"/>
          <w:szCs w:val="28"/>
        </w:rPr>
        <w:t xml:space="preserve"> </w:t>
      </w:r>
      <w:r w:rsidR="007F44A5" w:rsidRPr="00CF39E7">
        <w:rPr>
          <w:b w:val="0"/>
          <w:i w:val="0"/>
          <w:sz w:val="28"/>
          <w:szCs w:val="28"/>
        </w:rPr>
        <w:t>за</w:t>
      </w:r>
      <w:r w:rsidRPr="00CF39E7">
        <w:rPr>
          <w:b w:val="0"/>
          <w:i w:val="0"/>
          <w:sz w:val="28"/>
          <w:szCs w:val="28"/>
        </w:rPr>
        <w:t xml:space="preserve"> 201</w:t>
      </w:r>
      <w:r w:rsidR="00781ACC" w:rsidRPr="00CF39E7">
        <w:rPr>
          <w:b w:val="0"/>
          <w:i w:val="0"/>
          <w:sz w:val="28"/>
          <w:szCs w:val="28"/>
        </w:rPr>
        <w:t>4</w:t>
      </w:r>
      <w:r w:rsidR="007F44A5" w:rsidRPr="00CF39E7">
        <w:rPr>
          <w:b w:val="0"/>
          <w:i w:val="0"/>
          <w:sz w:val="28"/>
          <w:szCs w:val="28"/>
        </w:rPr>
        <w:t xml:space="preserve"> год</w:t>
      </w:r>
      <w:r w:rsidR="006A564D" w:rsidRPr="00CF39E7">
        <w:rPr>
          <w:b w:val="0"/>
          <w:i w:val="0"/>
          <w:sz w:val="28"/>
          <w:szCs w:val="28"/>
        </w:rPr>
        <w:t>.</w:t>
      </w:r>
    </w:p>
    <w:p w:rsidR="00807BE4" w:rsidRPr="00E40B19" w:rsidRDefault="00807BE4" w:rsidP="006A564D">
      <w:pPr>
        <w:pStyle w:val="32"/>
        <w:keepNext/>
        <w:keepLines/>
        <w:rPr>
          <w:b w:val="0"/>
          <w:i w:val="0"/>
          <w:sz w:val="28"/>
          <w:szCs w:val="28"/>
        </w:rPr>
      </w:pPr>
      <w:r w:rsidRPr="00E40B19">
        <w:rPr>
          <w:b w:val="0"/>
          <w:i w:val="0"/>
          <w:sz w:val="28"/>
          <w:szCs w:val="28"/>
        </w:rPr>
        <w:t xml:space="preserve">За </w:t>
      </w:r>
      <w:r w:rsidR="007F44A5" w:rsidRPr="00E40B19">
        <w:rPr>
          <w:b w:val="0"/>
          <w:i w:val="0"/>
          <w:sz w:val="28"/>
          <w:szCs w:val="28"/>
        </w:rPr>
        <w:t>2014 год</w:t>
      </w:r>
      <w:r w:rsidR="00932BED" w:rsidRPr="00E40B19">
        <w:rPr>
          <w:b w:val="0"/>
          <w:i w:val="0"/>
          <w:sz w:val="28"/>
          <w:szCs w:val="28"/>
        </w:rPr>
        <w:t xml:space="preserve"> </w:t>
      </w:r>
      <w:r w:rsidRPr="00E40B19">
        <w:rPr>
          <w:b w:val="0"/>
          <w:i w:val="0"/>
          <w:sz w:val="28"/>
          <w:szCs w:val="28"/>
        </w:rPr>
        <w:t>сумма</w:t>
      </w:r>
      <w:r w:rsidR="00932BED" w:rsidRPr="00E40B19">
        <w:rPr>
          <w:b w:val="0"/>
          <w:i w:val="0"/>
          <w:sz w:val="28"/>
          <w:szCs w:val="28"/>
        </w:rPr>
        <w:t xml:space="preserve"> </w:t>
      </w:r>
      <w:r w:rsidRPr="00E40B19">
        <w:rPr>
          <w:b w:val="0"/>
          <w:i w:val="0"/>
          <w:sz w:val="28"/>
          <w:szCs w:val="28"/>
        </w:rPr>
        <w:t>налоговых</w:t>
      </w:r>
      <w:r w:rsidR="00932BED" w:rsidRPr="00E40B19">
        <w:rPr>
          <w:b w:val="0"/>
          <w:i w:val="0"/>
          <w:sz w:val="28"/>
          <w:szCs w:val="28"/>
        </w:rPr>
        <w:t xml:space="preserve"> </w:t>
      </w:r>
      <w:r w:rsidRPr="00E40B19">
        <w:rPr>
          <w:b w:val="0"/>
          <w:i w:val="0"/>
          <w:sz w:val="28"/>
          <w:szCs w:val="28"/>
        </w:rPr>
        <w:t>доходов</w:t>
      </w:r>
      <w:r w:rsidR="00932BED" w:rsidRPr="00E40B19">
        <w:rPr>
          <w:b w:val="0"/>
          <w:i w:val="0"/>
          <w:sz w:val="28"/>
          <w:szCs w:val="28"/>
        </w:rPr>
        <w:t xml:space="preserve"> </w:t>
      </w:r>
      <w:r w:rsidR="00781ACC" w:rsidRPr="00E40B19">
        <w:rPr>
          <w:b w:val="0"/>
          <w:i w:val="0"/>
          <w:sz w:val="28"/>
          <w:szCs w:val="28"/>
        </w:rPr>
        <w:t>уменьшились</w:t>
      </w:r>
      <w:r w:rsidRPr="00E40B19">
        <w:rPr>
          <w:b w:val="0"/>
          <w:i w:val="0"/>
          <w:sz w:val="28"/>
          <w:szCs w:val="28"/>
        </w:rPr>
        <w:t xml:space="preserve"> к уровню 201</w:t>
      </w:r>
      <w:r w:rsidR="00781ACC" w:rsidRPr="00E40B19">
        <w:rPr>
          <w:b w:val="0"/>
          <w:i w:val="0"/>
          <w:sz w:val="28"/>
          <w:szCs w:val="28"/>
        </w:rPr>
        <w:t>3</w:t>
      </w:r>
      <w:r w:rsidRPr="00E40B19">
        <w:rPr>
          <w:b w:val="0"/>
          <w:i w:val="0"/>
          <w:sz w:val="28"/>
          <w:szCs w:val="28"/>
        </w:rPr>
        <w:t xml:space="preserve"> года на </w:t>
      </w:r>
      <w:r w:rsidR="007F44A5" w:rsidRPr="00E40B19">
        <w:rPr>
          <w:b w:val="0"/>
          <w:i w:val="0"/>
          <w:sz w:val="28"/>
          <w:szCs w:val="28"/>
        </w:rPr>
        <w:t>7,1</w:t>
      </w:r>
      <w:r w:rsidR="00CF39E7" w:rsidRPr="00E40B19">
        <w:rPr>
          <w:b w:val="0"/>
          <w:i w:val="0"/>
          <w:sz w:val="28"/>
          <w:szCs w:val="28"/>
        </w:rPr>
        <w:t xml:space="preserve"> </w:t>
      </w:r>
      <w:r w:rsidR="000212F2" w:rsidRPr="00E40B19">
        <w:rPr>
          <w:b w:val="0"/>
          <w:i w:val="0"/>
          <w:sz w:val="28"/>
          <w:szCs w:val="28"/>
        </w:rPr>
        <w:t>%</w:t>
      </w:r>
      <w:r w:rsidRPr="00E40B19">
        <w:rPr>
          <w:b w:val="0"/>
          <w:i w:val="0"/>
          <w:sz w:val="28"/>
          <w:szCs w:val="28"/>
        </w:rPr>
        <w:t xml:space="preserve"> и составила </w:t>
      </w:r>
      <w:r w:rsidR="007F44A5" w:rsidRPr="00E40B19">
        <w:rPr>
          <w:b w:val="0"/>
          <w:i w:val="0"/>
          <w:sz w:val="28"/>
          <w:szCs w:val="28"/>
        </w:rPr>
        <w:t>4 6</w:t>
      </w:r>
      <w:r w:rsidR="00CF39E7" w:rsidRPr="00E40B19">
        <w:rPr>
          <w:b w:val="0"/>
          <w:i w:val="0"/>
          <w:sz w:val="28"/>
          <w:szCs w:val="28"/>
        </w:rPr>
        <w:t>9</w:t>
      </w:r>
      <w:r w:rsidR="007F44A5" w:rsidRPr="00E40B19">
        <w:rPr>
          <w:b w:val="0"/>
          <w:i w:val="0"/>
          <w:sz w:val="28"/>
          <w:szCs w:val="28"/>
        </w:rPr>
        <w:t>9</w:t>
      </w:r>
      <w:r w:rsidR="00CA3520" w:rsidRPr="00E40B19">
        <w:rPr>
          <w:b w:val="0"/>
          <w:i w:val="0"/>
          <w:sz w:val="28"/>
          <w:szCs w:val="28"/>
        </w:rPr>
        <w:t>,6</w:t>
      </w:r>
      <w:r w:rsidRPr="00E40B19">
        <w:rPr>
          <w:b w:val="0"/>
          <w:i w:val="0"/>
          <w:sz w:val="28"/>
          <w:szCs w:val="28"/>
        </w:rPr>
        <w:t xml:space="preserve"> млн. рублей.</w:t>
      </w:r>
      <w:r w:rsidR="006A564D" w:rsidRPr="00E40B19">
        <w:rPr>
          <w:b w:val="0"/>
          <w:i w:val="0"/>
          <w:sz w:val="28"/>
          <w:szCs w:val="28"/>
        </w:rPr>
        <w:t xml:space="preserve"> </w:t>
      </w:r>
      <w:r w:rsidRPr="00E40B19">
        <w:rPr>
          <w:b w:val="0"/>
          <w:i w:val="0"/>
          <w:sz w:val="28"/>
          <w:szCs w:val="28"/>
        </w:rPr>
        <w:t xml:space="preserve">Основным и наиболее стабильным источником формирования доходной части бюджета города </w:t>
      </w:r>
      <w:r w:rsidR="009E1C92" w:rsidRPr="00E40B19">
        <w:rPr>
          <w:b w:val="0"/>
          <w:i w:val="0"/>
          <w:sz w:val="28"/>
          <w:szCs w:val="28"/>
        </w:rPr>
        <w:t>остается</w:t>
      </w:r>
      <w:r w:rsidRPr="00E40B19">
        <w:rPr>
          <w:b w:val="0"/>
          <w:i w:val="0"/>
          <w:sz w:val="28"/>
          <w:szCs w:val="28"/>
        </w:rPr>
        <w:t xml:space="preserve"> налог на доходы физических лиц: за </w:t>
      </w:r>
      <w:r w:rsidR="007F44A5" w:rsidRPr="00E40B19">
        <w:rPr>
          <w:b w:val="0"/>
          <w:i w:val="0"/>
          <w:sz w:val="28"/>
          <w:szCs w:val="28"/>
        </w:rPr>
        <w:t>2014 год</w:t>
      </w:r>
      <w:r w:rsidRPr="00E40B19">
        <w:rPr>
          <w:b w:val="0"/>
          <w:i w:val="0"/>
          <w:sz w:val="28"/>
          <w:szCs w:val="28"/>
        </w:rPr>
        <w:t xml:space="preserve"> сумма поступления НДФЛ составила </w:t>
      </w:r>
      <w:r w:rsidR="0042096B" w:rsidRPr="00E40B19">
        <w:rPr>
          <w:b w:val="0"/>
          <w:i w:val="0"/>
          <w:sz w:val="28"/>
          <w:szCs w:val="28"/>
        </w:rPr>
        <w:t>3</w:t>
      </w:r>
      <w:r w:rsidR="002E6F9F" w:rsidRPr="00E40B19">
        <w:rPr>
          <w:b w:val="0"/>
          <w:i w:val="0"/>
          <w:sz w:val="28"/>
          <w:szCs w:val="28"/>
        </w:rPr>
        <w:t> </w:t>
      </w:r>
      <w:r w:rsidR="0042096B" w:rsidRPr="00E40B19">
        <w:rPr>
          <w:b w:val="0"/>
          <w:i w:val="0"/>
          <w:sz w:val="28"/>
          <w:szCs w:val="28"/>
        </w:rPr>
        <w:t>040</w:t>
      </w:r>
      <w:r w:rsidR="002E6F9F" w:rsidRPr="00E40B19">
        <w:rPr>
          <w:b w:val="0"/>
          <w:i w:val="0"/>
          <w:sz w:val="28"/>
          <w:szCs w:val="28"/>
        </w:rPr>
        <w:t>,3</w:t>
      </w:r>
      <w:r w:rsidRPr="00E40B19">
        <w:rPr>
          <w:b w:val="0"/>
          <w:i w:val="0"/>
          <w:sz w:val="28"/>
          <w:szCs w:val="28"/>
        </w:rPr>
        <w:t xml:space="preserve"> млн. рублей, что на </w:t>
      </w:r>
      <w:r w:rsidR="006A564D" w:rsidRPr="00E40B19">
        <w:rPr>
          <w:b w:val="0"/>
          <w:i w:val="0"/>
          <w:sz w:val="28"/>
          <w:szCs w:val="28"/>
        </w:rPr>
        <w:t>1</w:t>
      </w:r>
      <w:r w:rsidR="0042096B" w:rsidRPr="00E40B19">
        <w:rPr>
          <w:b w:val="0"/>
          <w:i w:val="0"/>
          <w:sz w:val="28"/>
          <w:szCs w:val="28"/>
        </w:rPr>
        <w:t>2</w:t>
      </w:r>
      <w:r w:rsidR="006A564D" w:rsidRPr="00E40B19">
        <w:rPr>
          <w:b w:val="0"/>
          <w:i w:val="0"/>
          <w:sz w:val="28"/>
          <w:szCs w:val="28"/>
        </w:rPr>
        <w:t>,</w:t>
      </w:r>
      <w:r w:rsidR="0042096B" w:rsidRPr="00E40B19">
        <w:rPr>
          <w:b w:val="0"/>
          <w:i w:val="0"/>
          <w:sz w:val="28"/>
          <w:szCs w:val="28"/>
        </w:rPr>
        <w:t>3</w:t>
      </w:r>
      <w:r w:rsidR="000212F2" w:rsidRPr="00E40B19">
        <w:rPr>
          <w:b w:val="0"/>
          <w:i w:val="0"/>
          <w:sz w:val="28"/>
          <w:szCs w:val="28"/>
        </w:rPr>
        <w:t>%</w:t>
      </w:r>
      <w:r w:rsidRPr="00E40B19">
        <w:rPr>
          <w:b w:val="0"/>
          <w:i w:val="0"/>
          <w:sz w:val="28"/>
          <w:szCs w:val="28"/>
        </w:rPr>
        <w:t xml:space="preserve"> </w:t>
      </w:r>
      <w:r w:rsidR="002A01C7" w:rsidRPr="00E40B19">
        <w:rPr>
          <w:b w:val="0"/>
          <w:i w:val="0"/>
          <w:sz w:val="28"/>
          <w:szCs w:val="28"/>
        </w:rPr>
        <w:t>меньше</w:t>
      </w:r>
      <w:r w:rsidRPr="00E40B19">
        <w:rPr>
          <w:b w:val="0"/>
          <w:i w:val="0"/>
          <w:sz w:val="28"/>
          <w:szCs w:val="28"/>
        </w:rPr>
        <w:t xml:space="preserve"> 201</w:t>
      </w:r>
      <w:r w:rsidR="009B6EA0" w:rsidRPr="00E40B19">
        <w:rPr>
          <w:b w:val="0"/>
          <w:i w:val="0"/>
          <w:sz w:val="28"/>
          <w:szCs w:val="28"/>
        </w:rPr>
        <w:t>3</w:t>
      </w:r>
      <w:r w:rsidRPr="00E40B19">
        <w:rPr>
          <w:b w:val="0"/>
          <w:i w:val="0"/>
          <w:sz w:val="28"/>
          <w:szCs w:val="28"/>
        </w:rPr>
        <w:t xml:space="preserve"> года. Налоговые платежи малого бизнеса в городской бюджет (единый налог на вмененный доход) </w:t>
      </w:r>
      <w:r w:rsidR="002A01C7" w:rsidRPr="00E40B19">
        <w:rPr>
          <w:b w:val="0"/>
          <w:i w:val="0"/>
          <w:sz w:val="28"/>
          <w:szCs w:val="28"/>
        </w:rPr>
        <w:t>увеличились</w:t>
      </w:r>
      <w:r w:rsidRPr="00E40B19">
        <w:rPr>
          <w:b w:val="0"/>
          <w:i w:val="0"/>
          <w:sz w:val="28"/>
          <w:szCs w:val="28"/>
        </w:rPr>
        <w:t xml:space="preserve"> на </w:t>
      </w:r>
      <w:r w:rsidR="006A564D" w:rsidRPr="00E40B19">
        <w:rPr>
          <w:b w:val="0"/>
          <w:i w:val="0"/>
          <w:sz w:val="28"/>
          <w:szCs w:val="28"/>
        </w:rPr>
        <w:t>4</w:t>
      </w:r>
      <w:r w:rsidR="0042096B" w:rsidRPr="00E40B19">
        <w:rPr>
          <w:b w:val="0"/>
          <w:i w:val="0"/>
          <w:sz w:val="28"/>
          <w:szCs w:val="28"/>
        </w:rPr>
        <w:t>5,9</w:t>
      </w:r>
      <w:r w:rsidR="000212F2" w:rsidRPr="00E40B19">
        <w:rPr>
          <w:b w:val="0"/>
          <w:i w:val="0"/>
          <w:sz w:val="28"/>
          <w:szCs w:val="28"/>
        </w:rPr>
        <w:t>%</w:t>
      </w:r>
      <w:r w:rsidRPr="00E40B19">
        <w:rPr>
          <w:b w:val="0"/>
          <w:i w:val="0"/>
          <w:sz w:val="28"/>
          <w:szCs w:val="28"/>
        </w:rPr>
        <w:t xml:space="preserve"> по сравнен</w:t>
      </w:r>
      <w:r w:rsidR="009B6EA0" w:rsidRPr="00E40B19">
        <w:rPr>
          <w:b w:val="0"/>
          <w:i w:val="0"/>
          <w:sz w:val="28"/>
          <w:szCs w:val="28"/>
        </w:rPr>
        <w:t>ию с 2013</w:t>
      </w:r>
      <w:r w:rsidRPr="00E40B19">
        <w:rPr>
          <w:b w:val="0"/>
          <w:i w:val="0"/>
          <w:sz w:val="28"/>
          <w:szCs w:val="28"/>
        </w:rPr>
        <w:t xml:space="preserve"> год</w:t>
      </w:r>
      <w:r w:rsidR="0042096B" w:rsidRPr="00E40B19">
        <w:rPr>
          <w:b w:val="0"/>
          <w:i w:val="0"/>
          <w:sz w:val="28"/>
          <w:szCs w:val="28"/>
        </w:rPr>
        <w:t>ом</w:t>
      </w:r>
      <w:r w:rsidRPr="00E40B19">
        <w:rPr>
          <w:b w:val="0"/>
          <w:i w:val="0"/>
          <w:sz w:val="28"/>
          <w:szCs w:val="28"/>
        </w:rPr>
        <w:t xml:space="preserve"> и составили </w:t>
      </w:r>
      <w:r w:rsidR="0042096B" w:rsidRPr="00E40B19">
        <w:rPr>
          <w:b w:val="0"/>
          <w:i w:val="0"/>
          <w:sz w:val="28"/>
          <w:szCs w:val="28"/>
        </w:rPr>
        <w:t>44</w:t>
      </w:r>
      <w:r w:rsidR="006A564D" w:rsidRPr="00E40B19">
        <w:rPr>
          <w:b w:val="0"/>
          <w:i w:val="0"/>
          <w:sz w:val="28"/>
          <w:szCs w:val="28"/>
        </w:rPr>
        <w:t>0,</w:t>
      </w:r>
      <w:r w:rsidR="0042096B" w:rsidRPr="00E40B19">
        <w:rPr>
          <w:b w:val="0"/>
          <w:i w:val="0"/>
          <w:sz w:val="28"/>
          <w:szCs w:val="28"/>
        </w:rPr>
        <w:t>5</w:t>
      </w:r>
      <w:r w:rsidRPr="00E40B19">
        <w:rPr>
          <w:b w:val="0"/>
          <w:i w:val="0"/>
          <w:sz w:val="28"/>
          <w:szCs w:val="28"/>
        </w:rPr>
        <w:t xml:space="preserve"> млн. рублей</w:t>
      </w:r>
      <w:r w:rsidR="006A564D" w:rsidRPr="00E40B19">
        <w:rPr>
          <w:b w:val="0"/>
          <w:i w:val="0"/>
          <w:sz w:val="28"/>
          <w:szCs w:val="28"/>
        </w:rPr>
        <w:t xml:space="preserve">. Поступление земельного налога за </w:t>
      </w:r>
      <w:r w:rsidR="0042096B" w:rsidRPr="00E40B19">
        <w:rPr>
          <w:b w:val="0"/>
          <w:i w:val="0"/>
          <w:sz w:val="28"/>
          <w:szCs w:val="28"/>
        </w:rPr>
        <w:t>2014 год</w:t>
      </w:r>
      <w:r w:rsidR="006A564D" w:rsidRPr="00E40B19">
        <w:rPr>
          <w:b w:val="0"/>
          <w:i w:val="0"/>
          <w:sz w:val="28"/>
          <w:szCs w:val="28"/>
        </w:rPr>
        <w:t xml:space="preserve"> составило </w:t>
      </w:r>
      <w:r w:rsidR="0042096B" w:rsidRPr="00E40B19">
        <w:rPr>
          <w:b w:val="0"/>
          <w:i w:val="0"/>
          <w:sz w:val="28"/>
          <w:szCs w:val="28"/>
        </w:rPr>
        <w:t>994,3</w:t>
      </w:r>
      <w:r w:rsidR="006A564D" w:rsidRPr="00E40B19">
        <w:rPr>
          <w:b w:val="0"/>
          <w:i w:val="0"/>
          <w:sz w:val="28"/>
          <w:szCs w:val="28"/>
        </w:rPr>
        <w:t xml:space="preserve"> м</w:t>
      </w:r>
      <w:r w:rsidR="0042096B" w:rsidRPr="00E40B19">
        <w:rPr>
          <w:b w:val="0"/>
          <w:i w:val="0"/>
          <w:sz w:val="28"/>
          <w:szCs w:val="28"/>
        </w:rPr>
        <w:t>лн. рублей, что на 14,8</w:t>
      </w:r>
      <w:r w:rsidR="006A564D" w:rsidRPr="00E40B19">
        <w:rPr>
          <w:b w:val="0"/>
          <w:i w:val="0"/>
          <w:sz w:val="28"/>
          <w:szCs w:val="28"/>
        </w:rPr>
        <w:t>% меньше уровня 2013 года.</w:t>
      </w:r>
    </w:p>
    <w:p w:rsidR="00A950B7" w:rsidRPr="00E40B19" w:rsidRDefault="00807BE4" w:rsidP="00F22043">
      <w:pPr>
        <w:pStyle w:val="32"/>
        <w:keepNext/>
        <w:keepLines/>
        <w:rPr>
          <w:b w:val="0"/>
          <w:i w:val="0"/>
          <w:sz w:val="28"/>
          <w:szCs w:val="28"/>
        </w:rPr>
      </w:pPr>
      <w:r w:rsidRPr="00E40B19">
        <w:rPr>
          <w:b w:val="0"/>
          <w:i w:val="0"/>
          <w:sz w:val="28"/>
          <w:szCs w:val="28"/>
        </w:rPr>
        <w:t xml:space="preserve">Сумма неналоговых поступлений </w:t>
      </w:r>
      <w:r w:rsidR="00F56985" w:rsidRPr="00E40B19">
        <w:rPr>
          <w:b w:val="0"/>
          <w:i w:val="0"/>
          <w:sz w:val="28"/>
          <w:szCs w:val="28"/>
        </w:rPr>
        <w:t>увеличил</w:t>
      </w:r>
      <w:r w:rsidR="00A463D8" w:rsidRPr="00E40B19">
        <w:rPr>
          <w:b w:val="0"/>
          <w:i w:val="0"/>
          <w:sz w:val="28"/>
          <w:szCs w:val="28"/>
        </w:rPr>
        <w:t>а</w:t>
      </w:r>
      <w:r w:rsidR="00F56985" w:rsidRPr="00E40B19">
        <w:rPr>
          <w:b w:val="0"/>
          <w:i w:val="0"/>
          <w:sz w:val="28"/>
          <w:szCs w:val="28"/>
        </w:rPr>
        <w:t>сь</w:t>
      </w:r>
      <w:r w:rsidRPr="00E40B19">
        <w:rPr>
          <w:b w:val="0"/>
          <w:i w:val="0"/>
          <w:sz w:val="28"/>
          <w:szCs w:val="28"/>
        </w:rPr>
        <w:t xml:space="preserve"> на </w:t>
      </w:r>
      <w:r w:rsidR="0042096B" w:rsidRPr="00E40B19">
        <w:rPr>
          <w:b w:val="0"/>
          <w:i w:val="0"/>
          <w:sz w:val="28"/>
          <w:szCs w:val="28"/>
        </w:rPr>
        <w:t>4</w:t>
      </w:r>
      <w:r w:rsidR="00CA3520" w:rsidRPr="00E40B19">
        <w:rPr>
          <w:b w:val="0"/>
          <w:i w:val="0"/>
          <w:sz w:val="28"/>
          <w:szCs w:val="28"/>
        </w:rPr>
        <w:t>3,</w:t>
      </w:r>
      <w:r w:rsidR="0042096B" w:rsidRPr="00E40B19">
        <w:rPr>
          <w:b w:val="0"/>
          <w:i w:val="0"/>
          <w:sz w:val="28"/>
          <w:szCs w:val="28"/>
        </w:rPr>
        <w:t>9</w:t>
      </w:r>
      <w:r w:rsidR="000212F2" w:rsidRPr="00E40B19">
        <w:rPr>
          <w:b w:val="0"/>
          <w:i w:val="0"/>
          <w:sz w:val="28"/>
          <w:szCs w:val="28"/>
        </w:rPr>
        <w:t>%</w:t>
      </w:r>
      <w:r w:rsidRPr="00E40B19">
        <w:rPr>
          <w:b w:val="0"/>
          <w:i w:val="0"/>
          <w:sz w:val="28"/>
          <w:szCs w:val="28"/>
        </w:rPr>
        <w:t xml:space="preserve"> по сравнению с 201</w:t>
      </w:r>
      <w:r w:rsidR="00F56985" w:rsidRPr="00E40B19">
        <w:rPr>
          <w:b w:val="0"/>
          <w:i w:val="0"/>
          <w:sz w:val="28"/>
          <w:szCs w:val="28"/>
        </w:rPr>
        <w:t>3</w:t>
      </w:r>
      <w:r w:rsidRPr="00E40B19">
        <w:rPr>
          <w:b w:val="0"/>
          <w:i w:val="0"/>
          <w:sz w:val="28"/>
          <w:szCs w:val="28"/>
        </w:rPr>
        <w:t xml:space="preserve"> год</w:t>
      </w:r>
      <w:r w:rsidR="0042096B" w:rsidRPr="00E40B19">
        <w:rPr>
          <w:b w:val="0"/>
          <w:i w:val="0"/>
          <w:sz w:val="28"/>
          <w:szCs w:val="28"/>
        </w:rPr>
        <w:t>ом</w:t>
      </w:r>
      <w:r w:rsidRPr="00E40B19">
        <w:rPr>
          <w:b w:val="0"/>
          <w:i w:val="0"/>
          <w:sz w:val="28"/>
          <w:szCs w:val="28"/>
        </w:rPr>
        <w:t xml:space="preserve"> и составила </w:t>
      </w:r>
      <w:r w:rsidR="0042096B" w:rsidRPr="00E40B19">
        <w:rPr>
          <w:b w:val="0"/>
          <w:i w:val="0"/>
          <w:sz w:val="28"/>
          <w:szCs w:val="28"/>
        </w:rPr>
        <w:t>2 445</w:t>
      </w:r>
      <w:r w:rsidR="00CA3520" w:rsidRPr="00E40B19">
        <w:rPr>
          <w:b w:val="0"/>
          <w:i w:val="0"/>
          <w:sz w:val="28"/>
          <w:szCs w:val="28"/>
        </w:rPr>
        <w:t>,</w:t>
      </w:r>
      <w:r w:rsidR="0042096B" w:rsidRPr="00E40B19">
        <w:rPr>
          <w:b w:val="0"/>
          <w:i w:val="0"/>
          <w:sz w:val="28"/>
          <w:szCs w:val="28"/>
        </w:rPr>
        <w:t>2</w:t>
      </w:r>
      <w:r w:rsidRPr="00E40B19">
        <w:rPr>
          <w:b w:val="0"/>
          <w:i w:val="0"/>
          <w:sz w:val="28"/>
          <w:szCs w:val="28"/>
        </w:rPr>
        <w:t xml:space="preserve"> млн. рублей. </w:t>
      </w:r>
      <w:r w:rsidR="006A564D" w:rsidRPr="00E40B19">
        <w:rPr>
          <w:b w:val="0"/>
          <w:i w:val="0"/>
          <w:sz w:val="28"/>
          <w:szCs w:val="28"/>
        </w:rPr>
        <w:t>Д</w:t>
      </w:r>
      <w:r w:rsidRPr="00E40B19">
        <w:rPr>
          <w:b w:val="0"/>
          <w:i w:val="0"/>
          <w:sz w:val="28"/>
          <w:szCs w:val="28"/>
        </w:rPr>
        <w:t xml:space="preserve">оля неналоговых доходов </w:t>
      </w:r>
      <w:r w:rsidR="00E706CC" w:rsidRPr="00E40B19">
        <w:rPr>
          <w:b w:val="0"/>
          <w:i w:val="0"/>
          <w:sz w:val="28"/>
          <w:szCs w:val="28"/>
        </w:rPr>
        <w:t>в структуре собственных доходов бюджета города Кемерово</w:t>
      </w:r>
      <w:r w:rsidR="006A564D" w:rsidRPr="00E40B19">
        <w:rPr>
          <w:b w:val="0"/>
          <w:i w:val="0"/>
          <w:sz w:val="28"/>
          <w:szCs w:val="28"/>
        </w:rPr>
        <w:t xml:space="preserve"> также </w:t>
      </w:r>
      <w:r w:rsidR="00E706CC" w:rsidRPr="00E40B19">
        <w:rPr>
          <w:b w:val="0"/>
          <w:i w:val="0"/>
          <w:sz w:val="28"/>
          <w:szCs w:val="28"/>
        </w:rPr>
        <w:t>увеличилась</w:t>
      </w:r>
      <w:r w:rsidRPr="00E40B19">
        <w:rPr>
          <w:b w:val="0"/>
          <w:i w:val="0"/>
          <w:sz w:val="28"/>
          <w:szCs w:val="28"/>
        </w:rPr>
        <w:t xml:space="preserve"> с </w:t>
      </w:r>
      <w:r w:rsidR="00E706CC" w:rsidRPr="00E40B19">
        <w:rPr>
          <w:b w:val="0"/>
          <w:i w:val="0"/>
          <w:sz w:val="28"/>
          <w:szCs w:val="28"/>
        </w:rPr>
        <w:t>2</w:t>
      </w:r>
      <w:r w:rsidR="004B3EAB" w:rsidRPr="00E40B19">
        <w:rPr>
          <w:b w:val="0"/>
          <w:i w:val="0"/>
          <w:sz w:val="28"/>
          <w:szCs w:val="28"/>
        </w:rPr>
        <w:t>5</w:t>
      </w:r>
      <w:r w:rsidR="00F56985" w:rsidRPr="00E40B19">
        <w:rPr>
          <w:b w:val="0"/>
          <w:i w:val="0"/>
          <w:sz w:val="28"/>
          <w:szCs w:val="28"/>
        </w:rPr>
        <w:t>,</w:t>
      </w:r>
      <w:r w:rsidR="004B3EAB" w:rsidRPr="00E40B19">
        <w:rPr>
          <w:b w:val="0"/>
          <w:i w:val="0"/>
          <w:sz w:val="28"/>
          <w:szCs w:val="28"/>
        </w:rPr>
        <w:t>1</w:t>
      </w:r>
      <w:r w:rsidR="000212F2" w:rsidRPr="00E40B19">
        <w:rPr>
          <w:b w:val="0"/>
          <w:i w:val="0"/>
          <w:sz w:val="28"/>
          <w:szCs w:val="28"/>
        </w:rPr>
        <w:t>%</w:t>
      </w:r>
      <w:r w:rsidRPr="00E40B19">
        <w:rPr>
          <w:b w:val="0"/>
          <w:i w:val="0"/>
          <w:sz w:val="28"/>
          <w:szCs w:val="28"/>
        </w:rPr>
        <w:t xml:space="preserve"> </w:t>
      </w:r>
      <w:r w:rsidR="004B3EAB" w:rsidRPr="00E40B19">
        <w:rPr>
          <w:b w:val="0"/>
          <w:i w:val="0"/>
          <w:sz w:val="28"/>
          <w:szCs w:val="28"/>
        </w:rPr>
        <w:t>(</w:t>
      </w:r>
      <w:r w:rsidRPr="00E40B19">
        <w:rPr>
          <w:b w:val="0"/>
          <w:i w:val="0"/>
          <w:sz w:val="28"/>
          <w:szCs w:val="28"/>
        </w:rPr>
        <w:t>201</w:t>
      </w:r>
      <w:r w:rsidR="00F56985" w:rsidRPr="00E40B19">
        <w:rPr>
          <w:b w:val="0"/>
          <w:i w:val="0"/>
          <w:sz w:val="28"/>
          <w:szCs w:val="28"/>
        </w:rPr>
        <w:t>3</w:t>
      </w:r>
      <w:r w:rsidR="005A3B2B" w:rsidRPr="00E40B19">
        <w:rPr>
          <w:b w:val="0"/>
          <w:i w:val="0"/>
          <w:sz w:val="28"/>
          <w:szCs w:val="28"/>
        </w:rPr>
        <w:t xml:space="preserve"> год</w:t>
      </w:r>
      <w:r w:rsidR="004B3EAB" w:rsidRPr="00E40B19">
        <w:rPr>
          <w:b w:val="0"/>
          <w:i w:val="0"/>
          <w:sz w:val="28"/>
          <w:szCs w:val="28"/>
        </w:rPr>
        <w:t>)</w:t>
      </w:r>
      <w:r w:rsidR="005A3B2B" w:rsidRPr="00E40B19">
        <w:rPr>
          <w:b w:val="0"/>
          <w:i w:val="0"/>
          <w:sz w:val="28"/>
          <w:szCs w:val="28"/>
        </w:rPr>
        <w:t xml:space="preserve"> </w:t>
      </w:r>
      <w:r w:rsidRPr="00E40B19">
        <w:rPr>
          <w:b w:val="0"/>
          <w:i w:val="0"/>
          <w:sz w:val="28"/>
          <w:szCs w:val="28"/>
        </w:rPr>
        <w:t xml:space="preserve">до </w:t>
      </w:r>
      <w:r w:rsidR="000923FB" w:rsidRPr="00E40B19">
        <w:rPr>
          <w:b w:val="0"/>
          <w:i w:val="0"/>
          <w:sz w:val="28"/>
          <w:szCs w:val="28"/>
        </w:rPr>
        <w:t>34,</w:t>
      </w:r>
      <w:r w:rsidR="005A3B2B" w:rsidRPr="00E40B19">
        <w:rPr>
          <w:b w:val="0"/>
          <w:i w:val="0"/>
          <w:sz w:val="28"/>
          <w:szCs w:val="28"/>
        </w:rPr>
        <w:t>2</w:t>
      </w:r>
      <w:r w:rsidR="000212F2" w:rsidRPr="00E40B19">
        <w:rPr>
          <w:b w:val="0"/>
          <w:i w:val="0"/>
          <w:sz w:val="28"/>
          <w:szCs w:val="28"/>
        </w:rPr>
        <w:t>%</w:t>
      </w:r>
      <w:r w:rsidRPr="00E40B19">
        <w:rPr>
          <w:b w:val="0"/>
          <w:i w:val="0"/>
          <w:sz w:val="28"/>
          <w:szCs w:val="28"/>
        </w:rPr>
        <w:t xml:space="preserve"> за 201</w:t>
      </w:r>
      <w:r w:rsidR="00F56985" w:rsidRPr="00E40B19">
        <w:rPr>
          <w:b w:val="0"/>
          <w:i w:val="0"/>
          <w:sz w:val="28"/>
          <w:szCs w:val="28"/>
        </w:rPr>
        <w:t>4</w:t>
      </w:r>
      <w:r w:rsidR="004B3EAB" w:rsidRPr="00E40B19">
        <w:rPr>
          <w:b w:val="0"/>
          <w:i w:val="0"/>
          <w:sz w:val="28"/>
          <w:szCs w:val="28"/>
        </w:rPr>
        <w:t xml:space="preserve"> год</w:t>
      </w:r>
      <w:r w:rsidRPr="00E40B19">
        <w:rPr>
          <w:b w:val="0"/>
          <w:i w:val="0"/>
          <w:sz w:val="28"/>
          <w:szCs w:val="28"/>
        </w:rPr>
        <w:t xml:space="preserve">. </w:t>
      </w:r>
    </w:p>
    <w:p w:rsidR="00A950B7" w:rsidRPr="00E40B19" w:rsidRDefault="00A950B7"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3372CA" w:rsidRDefault="003372CA" w:rsidP="00A950B7">
      <w:pPr>
        <w:keepNext/>
        <w:keepLines/>
        <w:ind w:right="-644"/>
        <w:jc w:val="center"/>
      </w:pPr>
    </w:p>
    <w:p w:rsidR="00296437" w:rsidRPr="00E40B19" w:rsidRDefault="00960D76" w:rsidP="00A950B7">
      <w:pPr>
        <w:keepNext/>
        <w:keepLines/>
        <w:ind w:right="-644"/>
        <w:jc w:val="center"/>
        <w:rPr>
          <w:b/>
          <w:sz w:val="32"/>
          <w:szCs w:val="28"/>
        </w:rPr>
      </w:pPr>
      <w:r w:rsidRPr="00E40B19">
        <w:rPr>
          <w:noProof/>
        </w:rPr>
        <mc:AlternateContent>
          <mc:Choice Requires="wps">
            <w:drawing>
              <wp:anchor distT="0" distB="0" distL="114300" distR="114300" simplePos="0" relativeHeight="251643392" behindDoc="0" locked="0" layoutInCell="1" allowOverlap="1" wp14:anchorId="2C5195C9" wp14:editId="50EC1117">
                <wp:simplePos x="0" y="0"/>
                <wp:positionH relativeFrom="column">
                  <wp:posOffset>2286000</wp:posOffset>
                </wp:positionH>
                <wp:positionV relativeFrom="paragraph">
                  <wp:posOffset>3309620</wp:posOffset>
                </wp:positionV>
                <wp:extent cx="0" cy="0"/>
                <wp:effectExtent l="0" t="0" r="0" b="0"/>
                <wp:wrapNone/>
                <wp:docPr id="120" name="Line 3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0F9CF" id="Line 319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0.6pt" to="180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xEEAIAACcEAAAOAAAAZHJzL2Uyb0RvYy54bWysU1Gv2iAUfl+y/0B417be6rSx3iyt7sVt&#10;JvfuByBQS0aBAFrNsv++A1rj3V6WZX2gBzh8fOf7DsvncyfRiVsntCpxNk4x4opqJtShxN9eN6M5&#10;Rs4TxYjUipf4wh1+Xr1/t+xNwSe61ZJxiwBEuaI3JW69N0WSONryjrixNlzBZqNtRzxM7SFhlvSA&#10;3slkkqazpNeWGaspdw5W6+smXkX8puHUf20axz2SJQZuPo42jvswJqslKQ6WmFbQGw3yDyw6IhRc&#10;eoeqiSfoaMUfUJ2gVjvd+DHVXaKbRlAea4BqsvS3al5aYnisBcRx5i6T+3+w9MtpZ5Fg4N0E9FGk&#10;A5O2QnH0lC2iPL1xBWRVamdDgfSsXsxW0+8OKV21RB14pPl6MXAyC4Imb46EiTNwyb7/rBnkkKPX&#10;UatzY7sACSqgc7TkcreEnz2i10U6rCakGI4Y6/wnrjsUghJLIBwhyWnrfKBAiiEl3KD0RkgZvZYK&#10;9SVeTCfTeMBpKVjYDGnOHvaVtOhEQrfEL9YDO49pVh8Vi2AtJ2x9iz0R8hrD5VIFPCgC6Nyiazv8&#10;WKSL9Xw9z0f5ZLYe5Wldjz5uqnw022QfpvVTXVV19jNQy/KiFYxxFdgNrZnlf2f97ZFcm+renHcZ&#10;krfoUS8gO/wj6ehiMC68JVfsNbvs7OAudGNMvr2c0O6Pc4gf3/fqFwAAAP//AwBQSwMEFAAGAAgA&#10;AAAhAJNDcN/cAAAACwEAAA8AAABkcnMvZG93bnJldi54bWxMj8FOwzAQRO9I/IO1SFwqajcVFQrZ&#10;VAjIjQsFxHUbL0lEvE5jtw18PUYgwXFnRzNvivXkenXgMXReEBZzA4ql9raTBuH5qbq4AhUiiaXe&#10;CyN8cIB1eXpSUG79UR75sImNSiESckJoYxxyrUPdsqMw9wNL+r350VFM59hoO9IxhbteZ8astKNO&#10;UkNLA9+2XL9v9g4hVC+8qz5n9cy8LhvP2e7u4Z4Qz8+mm2tQkaf4Z4Zv/IQOZWLa+r3YoHqE5cqk&#10;LRHhMltkoJLjR9n+Kros9P8N5RcAAAD//wMAUEsBAi0AFAAGAAgAAAAhALaDOJL+AAAA4QEAABMA&#10;AAAAAAAAAAAAAAAAAAAAAFtDb250ZW50X1R5cGVzXS54bWxQSwECLQAUAAYACAAAACEAOP0h/9YA&#10;AACUAQAACwAAAAAAAAAAAAAAAAAvAQAAX3JlbHMvLnJlbHNQSwECLQAUAAYACAAAACEAZbu8RBAC&#10;AAAnBAAADgAAAAAAAAAAAAAAAAAuAgAAZHJzL2Uyb0RvYy54bWxQSwECLQAUAAYACAAAACEAk0Nw&#10;39wAAAALAQAADwAAAAAAAAAAAAAAAABqBAAAZHJzL2Rvd25yZXYueG1sUEsFBgAAAAAEAAQA8wAA&#10;AHMFAAAAAA==&#10;"/>
            </w:pict>
          </mc:Fallback>
        </mc:AlternateContent>
      </w:r>
      <w:r w:rsidR="00296437" w:rsidRPr="00E40B19">
        <w:rPr>
          <w:b/>
          <w:sz w:val="32"/>
          <w:szCs w:val="28"/>
        </w:rPr>
        <w:t>Структура собственных доходов бюджета г. Кемерово</w:t>
      </w:r>
    </w:p>
    <w:p w:rsidR="00296437" w:rsidRPr="00E40B19" w:rsidRDefault="00296437" w:rsidP="00296437">
      <w:pPr>
        <w:keepNext/>
        <w:keepLines/>
        <w:jc w:val="center"/>
        <w:rPr>
          <w:b/>
          <w:sz w:val="32"/>
          <w:szCs w:val="28"/>
        </w:rPr>
      </w:pPr>
      <w:r w:rsidRPr="00E40B19">
        <w:rPr>
          <w:b/>
          <w:sz w:val="32"/>
          <w:szCs w:val="28"/>
        </w:rPr>
        <w:lastRenderedPageBreak/>
        <w:t xml:space="preserve">за </w:t>
      </w:r>
      <w:r w:rsidR="00F22043" w:rsidRPr="00E40B19">
        <w:rPr>
          <w:b/>
          <w:sz w:val="32"/>
          <w:szCs w:val="28"/>
        </w:rPr>
        <w:t>2014 год, %</w:t>
      </w:r>
    </w:p>
    <w:p w:rsidR="005A3B2B" w:rsidRPr="00E40B19" w:rsidRDefault="005A3B2B" w:rsidP="005A3B2B">
      <w:pPr>
        <w:keepNext/>
        <w:keepLines/>
        <w:ind w:right="-644"/>
        <w:jc w:val="both"/>
      </w:pPr>
      <w:r w:rsidRPr="00E40B19">
        <w:rPr>
          <w:noProof/>
        </w:rPr>
        <mc:AlternateContent>
          <mc:Choice Requires="wps">
            <w:drawing>
              <wp:anchor distT="4294967295" distB="4294967295" distL="114299" distR="114299" simplePos="0" relativeHeight="251686400" behindDoc="0" locked="0" layoutInCell="1" allowOverlap="1" wp14:anchorId="0B588DBA" wp14:editId="5F41E166">
                <wp:simplePos x="0" y="0"/>
                <wp:positionH relativeFrom="column">
                  <wp:posOffset>2285999</wp:posOffset>
                </wp:positionH>
                <wp:positionV relativeFrom="paragraph">
                  <wp:posOffset>3309619</wp:posOffset>
                </wp:positionV>
                <wp:extent cx="0" cy="0"/>
                <wp:effectExtent l="0" t="0" r="0" b="0"/>
                <wp:wrapNone/>
                <wp:docPr id="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C024" id="Прямая соединительная линия 14" o:spid="_x0000_s1026" style="position:absolute;z-index:2516864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260.6pt" to="180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vqRwIAAFM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9iAQqHIjaj7v3+93zffmy34H9h+an8235mtz1/xo7vYfnX2//+RsH2zuj+4d&#10;iBPfylqZ1CFOxFz7ZuCNuFHXEr8xQMhJicSShpJut8rdE/sT0YMjfmOUI7SoX0jictDKytDXTaEr&#10;D+k6BjZhfNvz+OjGAnxw4pM3QunpiNLGPqeyAt7IIGfC9xSlaH1trKeA0lOKdws5Y5wHXXAB6gwO&#10;e91eOGAkZ8QHfZrRy8WEa7BGXlnhF+pxkcs0LVeCBLCSIjI92hYxfrDd5Vx4PFeEo3O0DtJ5O+wM&#10;p4PpIGkl3f60lXTyvPVsNkla/Vn8tJc/ySeTPH7nqcVJWjJCqPDsTjKOk7+TyfFBHQR4FvK5DdFD&#10;9NAvR/b0H0iHKfrBHSSwkGQ716fpOuWG5OMr80/jcu/sy2/B+BcAAAD//wMAUEsDBBQABgAIAAAA&#10;IQCTQ3Df3AAAAAsBAAAPAAAAZHJzL2Rvd25yZXYueG1sTI/BTsMwEETvSPyDtUhcKmo3FRUK2VQI&#10;yI0LBcR1Gy9JRLxOY7cNfD1GIMFxZ0czb4r15Hp14DF0XhAWcwOKpfa2kwbh+am6uAIVIoml3gsj&#10;fHCAdXl6UlBu/VEe+bCJjUohEnJCaGMccq1D3bKjMPcDS/q9+dFRTOfYaDvSMYW7XmfGrLSjTlJD&#10;SwPftly/b/YOIVQvvKs+Z/XMvC4bz9nu7uGeEM/PpptrUJGn+GeGb/yEDmVi2vq92KB6hOXKpC0R&#10;4TJbZKCS40fZ/iq6LPT/DeUXAAAA//8DAFBLAQItABQABgAIAAAAIQC2gziS/gAAAOEBAAATAAAA&#10;AAAAAAAAAAAAAAAAAABbQ29udGVudF9UeXBlc10ueG1sUEsBAi0AFAAGAAgAAAAhADj9If/WAAAA&#10;lAEAAAsAAAAAAAAAAAAAAAAALwEAAF9yZWxzLy5yZWxzUEsBAi0AFAAGAAgAAAAhADcZu+pHAgAA&#10;UwQAAA4AAAAAAAAAAAAAAAAALgIAAGRycy9lMm9Eb2MueG1sUEsBAi0AFAAGAAgAAAAhAJNDcN/c&#10;AAAACwEAAA8AAAAAAAAAAAAAAAAAoQQAAGRycy9kb3ducmV2LnhtbFBLBQYAAAAABAAEAPMAAACq&#10;BQAAAAA=&#10;"/>
            </w:pict>
          </mc:Fallback>
        </mc:AlternateContent>
      </w:r>
    </w:p>
    <w:p w:rsidR="005A3B2B" w:rsidRPr="00E40B19" w:rsidRDefault="00A22BFA" w:rsidP="005A3B2B">
      <w:pPr>
        <w:keepNext/>
        <w:keepLines/>
        <w:rPr>
          <w:b/>
          <w:sz w:val="32"/>
          <w:szCs w:val="28"/>
        </w:rPr>
      </w:pPr>
      <w:r w:rsidRPr="00E40B19">
        <w:rPr>
          <w:b/>
          <w:noProof/>
          <w:sz w:val="32"/>
          <w:szCs w:val="28"/>
        </w:rPr>
        <mc:AlternateContent>
          <mc:Choice Requires="wps">
            <w:drawing>
              <wp:anchor distT="0" distB="0" distL="114300" distR="114300" simplePos="0" relativeHeight="251687424" behindDoc="0" locked="0" layoutInCell="1" allowOverlap="1" wp14:anchorId="7D70F52B" wp14:editId="717A8122">
                <wp:simplePos x="0" y="0"/>
                <wp:positionH relativeFrom="column">
                  <wp:posOffset>2766060</wp:posOffset>
                </wp:positionH>
                <wp:positionV relativeFrom="paragraph">
                  <wp:posOffset>822960</wp:posOffset>
                </wp:positionV>
                <wp:extent cx="1019175" cy="209550"/>
                <wp:effectExtent l="0" t="0" r="28575" b="19050"/>
                <wp:wrapNone/>
                <wp:docPr id="128" name="Прямая соединительная линия 128"/>
                <wp:cNvGraphicFramePr/>
                <a:graphic xmlns:a="http://schemas.openxmlformats.org/drawingml/2006/main">
                  <a:graphicData uri="http://schemas.microsoft.com/office/word/2010/wordprocessingShape">
                    <wps:wsp>
                      <wps:cNvCnPr/>
                      <wps:spPr>
                        <a:xfrm>
                          <a:off x="0" y="0"/>
                          <a:ext cx="1019175" cy="2095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CA72E16" id="Прямая соединительная линия 128"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217.8pt,64.8pt" to="298.0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n/gEAAJ8DAAAOAAAAZHJzL2Uyb0RvYy54bWysU82O0zAQviPxDpbvNElRl23UdKXdarkg&#10;qAQ8gOvYiSX/yTZNewPOSH0EXoEDSCst8AzJG+3YzZYFboge3BnPzDf+Zr4sLnZKoi1zXhhd4WKS&#10;Y8Q0NbXQTYXfvrl+co6RD0TXRBrNKrxnHl8sHz9adLZkU9MaWTOHAET7srMVbkOwZZZ52jJF/MRY&#10;piHIjVMkgOuarHakA3Qls2men2WdcbV1hjLv4XZ1DOJlwuec0fCKc88CkhWGt4V0unRu4pktF6Rs&#10;HLGtoOMzyD+8QhGhoekJakUCQe+c+AtKCeqMNzxMqFGZ4VxQljgAmyL/g83rlliWuMBwvD2Nyf8/&#10;WPpyu3ZI1LC7KaxKEwVL6j8P74dD/73/MhzQ8KH/2X/rv/Y3/Y/+ZvgI9u3wCewY7G/H6wOK9TDN&#10;zvoSQK/02o2et2sXR7PjTsV/II12aQP70wbYLiAKl0VezItnM4woxKb5fDZLK8p+VVvnw3NmFIpG&#10;haXQcUKkJNsXPkBHSL1PidfaXAsp05alRl2Fz54CJKIEtMYlCWAqC+y9bjAisgER0+ASojdS1LE6&#10;4njXbK6kQ1sCQppdzi9Xs8gWuv2WFluviG+PeSl0lJgSAXQuharweR5/Y7XUEZ0lpY4E4gSPM4vW&#10;xtT7NMoseqCC1HRUbJTZQx/sh9/V8g4AAP//AwBQSwMEFAAGAAgAAAAhABh5WfDhAAAACwEAAA8A&#10;AABkcnMvZG93bnJldi54bWxMj1FLwzAUhd8F/0O4gm8uXbXB1aZjCMIEGWwKm29pE9ticlOSbKv/&#10;3uvTfLv3nsO536mWk7PsZEIcPEqYzzJgBluvB+wkfLy/3D0Ci0mhVtajkfBjIizr66tKldqfcWtO&#10;u9QxCsFYKgl9SmPJeWx741Sc+dEgaV8+OJVoDR3XQZ0p3FmeZ5ngTg1IH3o1mufetN+7o5PQbEI4&#10;FJ/70a7ettlmimsfXtdS3t5MqydgyUzpYoY/fEKHmpgaf0QdmZXwcF8IspKQL2ggR7EQc2ANXUQu&#10;gNcV/9+h/gUAAP//AwBQSwECLQAUAAYACAAAACEAtoM4kv4AAADhAQAAEwAAAAAAAAAAAAAAAAAA&#10;AAAAW0NvbnRlbnRfVHlwZXNdLnhtbFBLAQItABQABgAIAAAAIQA4/SH/1gAAAJQBAAALAAAAAAAA&#10;AAAAAAAAAC8BAABfcmVscy8ucmVsc1BLAQItABQABgAIAAAAIQDY1+Qn/gEAAJ8DAAAOAAAAAAAA&#10;AAAAAAAAAC4CAABkcnMvZTJvRG9jLnhtbFBLAQItABQABgAIAAAAIQAYeVnw4QAAAAsBAAAPAAAA&#10;AAAAAAAAAAAAAFgEAABkcnMvZG93bnJldi54bWxQSwUGAAAAAAQABADzAAAAZgUAAAAA&#10;" strokecolor="#5b9bd5" strokeweight=".5pt">
                <v:stroke joinstyle="miter"/>
              </v:line>
            </w:pict>
          </mc:Fallback>
        </mc:AlternateContent>
      </w:r>
      <w:r w:rsidR="005A3B2B" w:rsidRPr="00E40B19">
        <w:rPr>
          <w:b/>
          <w:noProof/>
          <w:sz w:val="32"/>
          <w:szCs w:val="28"/>
        </w:rPr>
        <mc:AlternateContent>
          <mc:Choice Requires="wps">
            <w:drawing>
              <wp:anchor distT="0" distB="0" distL="114300" distR="114300" simplePos="0" relativeHeight="251688448" behindDoc="0" locked="0" layoutInCell="1" allowOverlap="1" wp14:anchorId="03B8E1C7" wp14:editId="66BA3C79">
                <wp:simplePos x="0" y="0"/>
                <wp:positionH relativeFrom="column">
                  <wp:posOffset>2823845</wp:posOffset>
                </wp:positionH>
                <wp:positionV relativeFrom="paragraph">
                  <wp:posOffset>2251710</wp:posOffset>
                </wp:positionV>
                <wp:extent cx="914400" cy="190500"/>
                <wp:effectExtent l="0" t="0" r="19050" b="19050"/>
                <wp:wrapNone/>
                <wp:docPr id="129" name="Прямая соединительная линия 129"/>
                <wp:cNvGraphicFramePr/>
                <a:graphic xmlns:a="http://schemas.openxmlformats.org/drawingml/2006/main">
                  <a:graphicData uri="http://schemas.microsoft.com/office/word/2010/wordprocessingShape">
                    <wps:wsp>
                      <wps:cNvCnPr/>
                      <wps:spPr>
                        <a:xfrm flipV="1">
                          <a:off x="0" y="0"/>
                          <a:ext cx="914400" cy="19050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3A92C26A" id="Прямая соединительная линия 129" o:spid="_x0000_s1026" style="position:absolute;flip:y;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35pt,177.3pt" to="294.3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MHAgIAAKgDAAAOAAAAZHJzL2Uyb0RvYy54bWysU8uO0zAU3SPxD5b3NGmZjqZR05FmqmGD&#10;oBKPvevYiSW/ZJum3QFrpH4Cv8BikEYa4BuSP+LaCdUAO0QW1n35+N5zT5aXeyXRjjkvjC7xdJJj&#10;xDQ1ldB1id+8vnlygZEPRFdEGs1KfGAeX64eP1q2tmAz0xhZMYcARPuitSVuQrBFlnnaMEX8xFim&#10;IcmNUySA6+qscqQFdCWzWZ6fZ61xlXWGMu8huh6SeJXwOWc0vOTcs4BkiaG3kE6Xzm08s9WSFLUj&#10;thF0bIP8QxeKCA2PnqDWJBD0zom/oJSgznjDw4QalRnOBWVpBphmmv8xzauGWJZmAXK8PdHk/x8s&#10;fbHbOCQq2N1sgZEmCpbUfe7f98fuW/elP6L+Q/ej+9rddnfd9+6u/wj2ff8J7Jjs7sfwEcX7wGZr&#10;fQGg13rjRs/bjYvU7LlTiEth38JjiSwYH+3TLg6nXbB9QBSCi+nZWQ4bo5CaLvI52ICXDTARzjof&#10;njGjUDRKLIWOVJGC7J77MJT+KolhbW6ElBAnhdSoLfH503mEJyA6LkkAU1mgwesaIyJrUDMNLiF6&#10;I0UVb8fL3tXba+nQjoCi5leLq/V8bOy3svj0mvhmqEupWEYKJQIIXgpV4os8fuNtqWOWJcmOA0Qq&#10;B/KitTXVIXGaRQ/kkNgYpRv19tAH++EPtvoJAAD//wMAUEsDBBQABgAIAAAAIQDAvmk24AAAAAsB&#10;AAAPAAAAZHJzL2Rvd25yZXYueG1sTI/BTsMwDIbvSLxDZCRuLAW6UZWm04QE0gQ9UHbYblli2kLj&#10;VE22lbfHO8HRn3/9/lwsJ9eLI46h86TgdpaAQDLedtQo2Hw832QgQtRkde8JFfxggGV5eVHo3PoT&#10;veOxjo3gEgq5VtDGOORSBtOi02HmByTeffrR6cjj2Eg76hOXu17eJclCOt0RX2j1gE8tmu/64BRM&#10;lVljU7+tXLV53Zqvl2rd7KJS11fT6hFExCn+heGsz+pQstPeH8gG0StI0/SBowru5+kCBCfmWcZk&#10;zyRjIstC/v+h/AUAAP//AwBQSwECLQAUAAYACAAAACEAtoM4kv4AAADhAQAAEwAAAAAAAAAAAAAA&#10;AAAAAAAAW0NvbnRlbnRfVHlwZXNdLnhtbFBLAQItABQABgAIAAAAIQA4/SH/1gAAAJQBAAALAAAA&#10;AAAAAAAAAAAAAC8BAABfcmVscy8ucmVsc1BLAQItABQABgAIAAAAIQBMYhMHAgIAAKgDAAAOAAAA&#10;AAAAAAAAAAAAAC4CAABkcnMvZTJvRG9jLnhtbFBLAQItABQABgAIAAAAIQDAvmk24AAAAAsBAAAP&#10;AAAAAAAAAAAAAAAAAFwEAABkcnMvZG93bnJldi54bWxQSwUGAAAAAAQABADzAAAAaQUAAAAA&#10;" strokecolor="#5b9bd5" strokeweight=".5pt">
                <v:stroke joinstyle="miter"/>
              </v:line>
            </w:pict>
          </mc:Fallback>
        </mc:AlternateContent>
      </w:r>
      <w:r w:rsidR="005A3B2B" w:rsidRPr="00E40B19">
        <w:rPr>
          <w:b/>
          <w:noProof/>
          <w:sz w:val="32"/>
          <w:szCs w:val="28"/>
        </w:rPr>
        <w:drawing>
          <wp:inline distT="0" distB="0" distL="0" distR="0" wp14:anchorId="11AEDC1B" wp14:editId="7C3EABBB">
            <wp:extent cx="3362325" cy="33147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A3B2B" w:rsidRPr="00E40B19">
        <w:rPr>
          <w:b/>
          <w:noProof/>
          <w:sz w:val="32"/>
          <w:szCs w:val="28"/>
        </w:rPr>
        <w:drawing>
          <wp:inline distT="0" distB="0" distL="0" distR="0" wp14:anchorId="0B4F206B" wp14:editId="759B6988">
            <wp:extent cx="2533650" cy="33147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C1D51" w:rsidRPr="00E40B19" w:rsidRDefault="00960D76" w:rsidP="00673AD6">
      <w:pPr>
        <w:keepNext/>
        <w:keepLines/>
        <w:ind w:right="-644"/>
        <w:jc w:val="both"/>
      </w:pPr>
      <w:r w:rsidRPr="00E40B19">
        <w:rPr>
          <w:noProof/>
        </w:rPr>
        <mc:AlternateContent>
          <mc:Choice Requires="wps">
            <w:drawing>
              <wp:anchor distT="4294967295" distB="4294967295" distL="114299" distR="114299" simplePos="0" relativeHeight="251679232" behindDoc="0" locked="0" layoutInCell="1" allowOverlap="1" wp14:anchorId="662C7D3E" wp14:editId="53CD90A9">
                <wp:simplePos x="0" y="0"/>
                <wp:positionH relativeFrom="column">
                  <wp:posOffset>2285999</wp:posOffset>
                </wp:positionH>
                <wp:positionV relativeFrom="paragraph">
                  <wp:posOffset>3309619</wp:posOffset>
                </wp:positionV>
                <wp:extent cx="0" cy="0"/>
                <wp:effectExtent l="0" t="0" r="0" b="0"/>
                <wp:wrapNone/>
                <wp:docPr id="119"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59802" id="Прямая соединительная линия 14" o:spid="_x0000_s1026" style="position:absolute;z-index:251679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0pt,260.6pt" to="180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qWSAIAAFUEAAAOAAAAZHJzL2Uyb0RvYy54bWysVM2O0zAQviPxDlbubZqSLW206Qo1LZcF&#10;Ku3yAK7tNBaObdnephVCAs5IfQRegQNIKy3wDOkbMXZ/tAsXhOjBHc+MP38z8znnF+taoBUzliuZ&#10;R0m3FyEmiaJcLvPo9fWsM4yQdVhSLJRkebRhNroYP3503uiM9VWlBGUGAYi0WaPzqHJOZ3FsScVq&#10;bLtKMwnBUpkaO9iaZUwNbgC9FnG/1xvEjTJUG0WYteAt9sFoHPDLkhH3qiwtc0jkEXBzYTVhXfg1&#10;Hp/jbGmwrjg50MD/wKLGXMKlJ6gCO4xuDP8DqubEKKtK1yWqjlVZcsJCDVBN0vutmqsKaxZqgeZY&#10;fWqT/X+w5OVqbhCnMLtkFCGJaxhS+3n3frdtv7dfdlu0+9D+bL+1X9vb9kd7u/sI9t3uE9g+2N4d&#10;3FuUpL6ZjbYZYE7k3Ph2kLW80peKvLFIqkmF5ZKFoq43Gu5J/In4wRG/sRooLZoXikIOvnEqdHZd&#10;mtpDQs/QOgxwcxogWztE9k5y9MY4Ox7RxrrnTNXIG3kkuPRdxRleXVrnKeDsmOLdUs24EEEZQqIm&#10;j0Zn/bNwwCrBqQ/6NGuWi4kwaIW9tsIv1AOR+2lG3UgawCqG6fRgO8zF3obLhfR4UATQOVh78bwd&#10;9UbT4XSYdtL+YNpJe0XReTabpJ3BLHl6VjwpJpMieeepJWlWcUqZ9OyOQk7SvxPK4UntJXiS8qkN&#10;8UP00C8ge/wPpMMU/eD2Elgoupmb43RBuyH58M7847i/B/v+12D8CwAA//8DAFBLAwQUAAYACAAA&#10;ACEAk0Nw39wAAAALAQAADwAAAGRycy9kb3ducmV2LnhtbEyPwU7DMBBE70j8g7VIXCpqNxUVCtlU&#10;CMiNCwXEdRsvSUS8TmO3DXw9RiDBcWdHM2+K9eR6deAxdF4QFnMDiqX2tpMG4fmpurgCFSKJpd4L&#10;I3xwgHV5elJQbv1RHvmwiY1KIRJyQmhjHHKtQ92yozD3A0v6vfnRUUzn2Gg70jGFu15nxqy0o05S&#10;Q0sD37Zcv2/2DiFUL7yrPmf1zLwuG8/Z7u7hnhDPz6aba1CRp/hnhm/8hA5lYtr6vdigeoTlyqQt&#10;EeEyW2SgkuNH2f4quiz0/w3lFwAAAP//AwBQSwECLQAUAAYACAAAACEAtoM4kv4AAADhAQAAEwAA&#10;AAAAAAAAAAAAAAAAAAAAW0NvbnRlbnRfVHlwZXNdLnhtbFBLAQItABQABgAIAAAAIQA4/SH/1gAA&#10;AJQBAAALAAAAAAAAAAAAAAAAAC8BAABfcmVscy8ucmVsc1BLAQItABQABgAIAAAAIQDYNrqWSAIA&#10;AFUEAAAOAAAAAAAAAAAAAAAAAC4CAABkcnMvZTJvRG9jLnhtbFBLAQItABQABgAIAAAAIQCTQ3Df&#10;3AAAAAsBAAAPAAAAAAAAAAAAAAAAAKIEAABkcnMvZG93bnJldi54bWxQSwUGAAAAAAQABADzAAAA&#10;qwUAAAAA&#10;"/>
            </w:pict>
          </mc:Fallback>
        </mc:AlternateContent>
      </w:r>
    </w:p>
    <w:p w:rsidR="007B6867" w:rsidRPr="00E40B19" w:rsidRDefault="00960D76" w:rsidP="00FB3852">
      <w:pPr>
        <w:keepNext/>
        <w:keepLines/>
        <w:ind w:right="-2" w:firstLine="709"/>
        <w:jc w:val="both"/>
        <w:rPr>
          <w:sz w:val="28"/>
          <w:szCs w:val="28"/>
        </w:rPr>
      </w:pPr>
      <w:r w:rsidRPr="00E40B19">
        <w:rPr>
          <w:noProof/>
        </w:rPr>
        <mc:AlternateContent>
          <mc:Choice Requires="wps">
            <w:drawing>
              <wp:anchor distT="0" distB="0" distL="114300" distR="114300" simplePos="0" relativeHeight="251673088" behindDoc="0" locked="0" layoutInCell="1" allowOverlap="1" wp14:anchorId="103374C5" wp14:editId="21136716">
                <wp:simplePos x="0" y="0"/>
                <wp:positionH relativeFrom="column">
                  <wp:posOffset>2286000</wp:posOffset>
                </wp:positionH>
                <wp:positionV relativeFrom="paragraph">
                  <wp:posOffset>3309620</wp:posOffset>
                </wp:positionV>
                <wp:extent cx="0" cy="0"/>
                <wp:effectExtent l="0" t="0" r="0" b="0"/>
                <wp:wrapNone/>
                <wp:docPr id="116" name="Line 3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A28CD" id="Line 328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0.6pt" to="180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JPDwIAACc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bZHCNF&#10;WhBpJxRHT5PFIrSnMy4Hr1LtbSiQXtSL2Wn63SGly4aoI480X68GIrMQkbwJCRtnIMmh+6wZ+JCT&#10;17FXl9q2ARK6gC5RkutdEn7xiPaHdDhNSD6EGOv8J65bFIwCSyAcIcl553ygQPLBJWRQeiukjFpL&#10;hboCL2eTWQxwWgoWLoObs8dDKS06kzAt8Yv1wM2jm9UnxSJYwwnb3GxPhOxtSC5VwIMigM7N6sfh&#10;xzJdbhabxXQ0ncw3o2laVaOP23I6mm+zD7PqqSrLKvsZqGXTvBGMcRXYDaOZTf9O+tsj6YfqPpz3&#10;NiRv0WO/gOzwj6SjikG4fgQOml33dlAXpjE6315OGPfHPdiP73v9CwAA//8DAFBLAwQUAAYACAAA&#10;ACEAk0Nw39wAAAALAQAADwAAAGRycy9kb3ducmV2LnhtbEyPwU7DMBBE70j8g7VIXCpqNxUVCtlU&#10;CMiNCwXEdRsvSUS8TmO3DXw9RiDBcWdHM2+K9eR6deAxdF4QFnMDiqX2tpMG4fmpurgCFSKJpd4L&#10;I3xwgHV5elJQbv1RHvmwiY1KIRJyQmhjHHKtQ92yozD3A0v6vfnRUUzn2Gg70jGFu15nxqy0o05S&#10;Q0sD37Zcv2/2DiFUL7yrPmf1zLwuG8/Z7u7hnhDPz6aba1CRp/hnhm/8hA5lYtr6vdigeoTlyqQt&#10;EeEyW2SgkuNH2f4quiz0/w3lFwAAAP//AwBQSwECLQAUAAYACAAAACEAtoM4kv4AAADhAQAAEwAA&#10;AAAAAAAAAAAAAAAAAAAAW0NvbnRlbnRfVHlwZXNdLnhtbFBLAQItABQABgAIAAAAIQA4/SH/1gAA&#10;AJQBAAALAAAAAAAAAAAAAAAAAC8BAABfcmVscy8ucmVsc1BLAQItABQABgAIAAAAIQD6buJPDwIA&#10;ACcEAAAOAAAAAAAAAAAAAAAAAC4CAABkcnMvZTJvRG9jLnhtbFBLAQItABQABgAIAAAAIQCTQ3Df&#10;3AAAAAsBAAAPAAAAAAAAAAAAAAAAAGkEAABkcnMvZG93bnJldi54bWxQSwUGAAAAAAQABADzAAAA&#10;cgUAAAAA&#10;"/>
            </w:pict>
          </mc:Fallback>
        </mc:AlternateContent>
      </w:r>
      <w:r w:rsidR="000212F2" w:rsidRPr="00E40B19">
        <w:rPr>
          <w:sz w:val="28"/>
          <w:szCs w:val="28"/>
        </w:rPr>
        <w:t xml:space="preserve">  </w:t>
      </w:r>
      <w:r w:rsidR="007B6867" w:rsidRPr="00E40B19">
        <w:rPr>
          <w:sz w:val="28"/>
          <w:szCs w:val="28"/>
        </w:rPr>
        <w:t xml:space="preserve">За </w:t>
      </w:r>
      <w:r w:rsidR="00C04EDF" w:rsidRPr="00E40B19">
        <w:rPr>
          <w:sz w:val="28"/>
          <w:szCs w:val="28"/>
        </w:rPr>
        <w:t>2014 год</w:t>
      </w:r>
      <w:r w:rsidR="007B6867" w:rsidRPr="00E40B19">
        <w:rPr>
          <w:sz w:val="28"/>
          <w:szCs w:val="28"/>
        </w:rPr>
        <w:t xml:space="preserve"> отмечен рост (на </w:t>
      </w:r>
      <w:r w:rsidR="00ED0749" w:rsidRPr="00E40B19">
        <w:rPr>
          <w:sz w:val="28"/>
          <w:szCs w:val="28"/>
        </w:rPr>
        <w:t>23,9</w:t>
      </w:r>
      <w:r w:rsidR="007B6867" w:rsidRPr="00E40B19">
        <w:rPr>
          <w:sz w:val="28"/>
          <w:szCs w:val="28"/>
        </w:rPr>
        <w:t xml:space="preserve">% по сравнению с </w:t>
      </w:r>
      <w:r w:rsidR="00ED0749" w:rsidRPr="00E40B19">
        <w:rPr>
          <w:sz w:val="28"/>
          <w:szCs w:val="28"/>
        </w:rPr>
        <w:t>2013 годом</w:t>
      </w:r>
      <w:r w:rsidR="007B6867" w:rsidRPr="00E40B19">
        <w:rPr>
          <w:sz w:val="28"/>
          <w:szCs w:val="28"/>
        </w:rPr>
        <w:t xml:space="preserve">) субсидий и субвенций от бюджетов других уровней до </w:t>
      </w:r>
      <w:r w:rsidR="00ED0749" w:rsidRPr="00E40B19">
        <w:rPr>
          <w:sz w:val="28"/>
          <w:szCs w:val="28"/>
        </w:rPr>
        <w:t>10 750,6</w:t>
      </w:r>
      <w:r w:rsidR="007B6867" w:rsidRPr="00E40B19">
        <w:rPr>
          <w:sz w:val="28"/>
          <w:szCs w:val="28"/>
        </w:rPr>
        <w:t xml:space="preserve"> млн. рублей. При этом доля безвозмездных перечислений в структуре доходов бюджета города составила </w:t>
      </w:r>
      <w:r w:rsidR="00ED0749" w:rsidRPr="00E40B19">
        <w:rPr>
          <w:sz w:val="28"/>
          <w:szCs w:val="28"/>
        </w:rPr>
        <w:t>60,1</w:t>
      </w:r>
      <w:r w:rsidR="007B6867" w:rsidRPr="00E40B19">
        <w:rPr>
          <w:sz w:val="28"/>
          <w:szCs w:val="28"/>
        </w:rPr>
        <w:t xml:space="preserve">%. </w:t>
      </w:r>
    </w:p>
    <w:p w:rsidR="007B6867" w:rsidRPr="00E40B19" w:rsidRDefault="000212F2" w:rsidP="007B6867">
      <w:pPr>
        <w:pStyle w:val="32"/>
        <w:keepNext/>
        <w:keepLines/>
        <w:ind w:firstLine="0"/>
        <w:rPr>
          <w:b w:val="0"/>
          <w:i w:val="0"/>
          <w:sz w:val="28"/>
          <w:szCs w:val="28"/>
        </w:rPr>
      </w:pPr>
      <w:r w:rsidRPr="00E40B19">
        <w:rPr>
          <w:b w:val="0"/>
          <w:bCs/>
          <w:iCs/>
          <w:sz w:val="24"/>
          <w:szCs w:val="24"/>
        </w:rPr>
        <w:t xml:space="preserve">     </w:t>
      </w:r>
      <w:r w:rsidR="007B6867" w:rsidRPr="00E40B19">
        <w:rPr>
          <w:b w:val="0"/>
          <w:bCs/>
          <w:iCs/>
          <w:sz w:val="24"/>
          <w:szCs w:val="24"/>
        </w:rPr>
        <w:t xml:space="preserve"> </w:t>
      </w:r>
      <w:r w:rsidR="007B6867" w:rsidRPr="00E40B19">
        <w:rPr>
          <w:bCs/>
          <w:i w:val="0"/>
          <w:iCs/>
          <w:sz w:val="28"/>
          <w:szCs w:val="28"/>
        </w:rPr>
        <w:t xml:space="preserve">Расходная часть </w:t>
      </w:r>
      <w:r w:rsidR="007B6867" w:rsidRPr="00E40B19">
        <w:rPr>
          <w:b w:val="0"/>
          <w:i w:val="0"/>
          <w:sz w:val="28"/>
          <w:szCs w:val="28"/>
        </w:rPr>
        <w:t>городского</w:t>
      </w:r>
      <w:r w:rsidR="007B6867" w:rsidRPr="00E40B19">
        <w:rPr>
          <w:b w:val="0"/>
          <w:bCs/>
          <w:i w:val="0"/>
          <w:iCs/>
          <w:sz w:val="28"/>
          <w:szCs w:val="28"/>
        </w:rPr>
        <w:t xml:space="preserve"> бюджета</w:t>
      </w:r>
      <w:r w:rsidR="007B6867" w:rsidRPr="00E40B19">
        <w:rPr>
          <w:b w:val="0"/>
          <w:i w:val="0"/>
          <w:sz w:val="28"/>
          <w:szCs w:val="28"/>
        </w:rPr>
        <w:t xml:space="preserve"> </w:t>
      </w:r>
      <w:r w:rsidR="00ED0749" w:rsidRPr="00E40B19">
        <w:rPr>
          <w:b w:val="0"/>
          <w:i w:val="0"/>
          <w:sz w:val="28"/>
          <w:szCs w:val="28"/>
        </w:rPr>
        <w:t xml:space="preserve">за 2014 год </w:t>
      </w:r>
      <w:r w:rsidR="007B6867" w:rsidRPr="00E40B19">
        <w:rPr>
          <w:b w:val="0"/>
          <w:i w:val="0"/>
          <w:sz w:val="28"/>
          <w:szCs w:val="28"/>
        </w:rPr>
        <w:t xml:space="preserve">исполнена в сумме </w:t>
      </w:r>
      <w:r w:rsidR="00C97AE4" w:rsidRPr="00E40B19">
        <w:rPr>
          <w:b w:val="0"/>
          <w:i w:val="0"/>
          <w:sz w:val="28"/>
          <w:szCs w:val="28"/>
        </w:rPr>
        <w:t>1</w:t>
      </w:r>
      <w:r w:rsidR="00ED0749" w:rsidRPr="00E40B19">
        <w:rPr>
          <w:b w:val="0"/>
          <w:i w:val="0"/>
          <w:sz w:val="28"/>
          <w:szCs w:val="28"/>
        </w:rPr>
        <w:t>8</w:t>
      </w:r>
      <w:r w:rsidR="00C97AE4" w:rsidRPr="00E40B19">
        <w:rPr>
          <w:b w:val="0"/>
          <w:i w:val="0"/>
          <w:sz w:val="28"/>
          <w:szCs w:val="28"/>
        </w:rPr>
        <w:t> </w:t>
      </w:r>
      <w:r w:rsidR="00ED0749" w:rsidRPr="00E40B19">
        <w:rPr>
          <w:b w:val="0"/>
          <w:i w:val="0"/>
          <w:sz w:val="28"/>
          <w:szCs w:val="28"/>
        </w:rPr>
        <w:t>546</w:t>
      </w:r>
      <w:r w:rsidR="00C97AE4" w:rsidRPr="00E40B19">
        <w:rPr>
          <w:b w:val="0"/>
          <w:i w:val="0"/>
          <w:sz w:val="28"/>
          <w:szCs w:val="28"/>
        </w:rPr>
        <w:t>,</w:t>
      </w:r>
      <w:r w:rsidR="00ED0749" w:rsidRPr="00E40B19">
        <w:rPr>
          <w:b w:val="0"/>
          <w:i w:val="0"/>
          <w:sz w:val="28"/>
          <w:szCs w:val="28"/>
        </w:rPr>
        <w:t>8</w:t>
      </w:r>
      <w:r w:rsidR="009E1C92" w:rsidRPr="00E40B19">
        <w:rPr>
          <w:b w:val="0"/>
          <w:i w:val="0"/>
          <w:sz w:val="28"/>
          <w:szCs w:val="28"/>
        </w:rPr>
        <w:t xml:space="preserve"> млн. рублей, или 114,7% к уровню</w:t>
      </w:r>
      <w:r w:rsidR="00C97AE4" w:rsidRPr="00E40B19">
        <w:rPr>
          <w:b w:val="0"/>
          <w:i w:val="0"/>
          <w:sz w:val="28"/>
          <w:szCs w:val="28"/>
        </w:rPr>
        <w:t xml:space="preserve"> </w:t>
      </w:r>
      <w:r w:rsidR="007B6867" w:rsidRPr="00E40B19">
        <w:rPr>
          <w:b w:val="0"/>
          <w:i w:val="0"/>
          <w:sz w:val="28"/>
          <w:szCs w:val="28"/>
        </w:rPr>
        <w:t>2013 год</w:t>
      </w:r>
      <w:r w:rsidR="009E1C92" w:rsidRPr="00E40B19">
        <w:rPr>
          <w:b w:val="0"/>
          <w:i w:val="0"/>
          <w:sz w:val="28"/>
          <w:szCs w:val="28"/>
        </w:rPr>
        <w:t>а</w:t>
      </w:r>
      <w:r w:rsidR="007B6867" w:rsidRPr="00E40B19">
        <w:rPr>
          <w:b w:val="0"/>
          <w:i w:val="0"/>
          <w:sz w:val="28"/>
          <w:szCs w:val="28"/>
        </w:rPr>
        <w:t xml:space="preserve">. </w:t>
      </w:r>
    </w:p>
    <w:p w:rsidR="00E40B19" w:rsidRPr="00E40B19" w:rsidRDefault="00E40B19" w:rsidP="00296437">
      <w:pPr>
        <w:keepNext/>
        <w:keepLines/>
        <w:ind w:right="-644" w:hanging="360"/>
        <w:jc w:val="center"/>
        <w:rPr>
          <w:b/>
          <w:sz w:val="32"/>
          <w:szCs w:val="32"/>
        </w:rPr>
      </w:pPr>
    </w:p>
    <w:p w:rsidR="00296437" w:rsidRPr="00E40B19" w:rsidRDefault="00296437" w:rsidP="00296437">
      <w:pPr>
        <w:keepNext/>
        <w:keepLines/>
        <w:ind w:right="-644" w:hanging="360"/>
        <w:jc w:val="center"/>
        <w:rPr>
          <w:sz w:val="32"/>
          <w:szCs w:val="32"/>
        </w:rPr>
      </w:pPr>
      <w:r w:rsidRPr="00E40B19">
        <w:rPr>
          <w:b/>
          <w:sz w:val="32"/>
          <w:szCs w:val="32"/>
        </w:rPr>
        <w:t>Структура расходов бюджета г. Кемерово</w:t>
      </w:r>
    </w:p>
    <w:p w:rsidR="00296437" w:rsidRPr="00E40B19" w:rsidRDefault="00B4068D" w:rsidP="00296437">
      <w:pPr>
        <w:keepNext/>
        <w:keepLines/>
        <w:jc w:val="center"/>
        <w:rPr>
          <w:b/>
          <w:sz w:val="36"/>
          <w:szCs w:val="36"/>
        </w:rPr>
      </w:pPr>
      <w:r w:rsidRPr="00E40B19">
        <w:rPr>
          <w:b/>
          <w:sz w:val="32"/>
          <w:szCs w:val="32"/>
        </w:rPr>
        <w:t xml:space="preserve">за </w:t>
      </w:r>
      <w:r w:rsidR="00ED0749" w:rsidRPr="00E40B19">
        <w:rPr>
          <w:b/>
          <w:sz w:val="32"/>
          <w:szCs w:val="32"/>
        </w:rPr>
        <w:t>2014 год</w:t>
      </w:r>
      <w:r w:rsidRPr="00E40B19">
        <w:rPr>
          <w:b/>
          <w:sz w:val="32"/>
          <w:szCs w:val="32"/>
        </w:rPr>
        <w:t>,</w:t>
      </w:r>
      <w:r w:rsidR="004059DB" w:rsidRPr="00E40B19">
        <w:rPr>
          <w:b/>
          <w:sz w:val="32"/>
          <w:szCs w:val="32"/>
        </w:rPr>
        <w:t xml:space="preserve"> </w:t>
      </w:r>
      <w:r w:rsidR="001E3EB3" w:rsidRPr="00E40B19">
        <w:rPr>
          <w:b/>
          <w:sz w:val="32"/>
          <w:szCs w:val="32"/>
        </w:rPr>
        <w:t>млн.</w:t>
      </w:r>
      <w:r w:rsidR="00F8748A" w:rsidRPr="00E40B19">
        <w:rPr>
          <w:b/>
          <w:sz w:val="32"/>
          <w:szCs w:val="32"/>
        </w:rPr>
        <w:t xml:space="preserve"> </w:t>
      </w:r>
      <w:r w:rsidR="001E3EB3" w:rsidRPr="00E40B19">
        <w:rPr>
          <w:b/>
          <w:sz w:val="32"/>
          <w:szCs w:val="32"/>
        </w:rPr>
        <w:t>рублей</w:t>
      </w:r>
    </w:p>
    <w:p w:rsidR="00296437" w:rsidRPr="00820F0A" w:rsidRDefault="00706380" w:rsidP="00296437">
      <w:pPr>
        <w:keepNext/>
        <w:keepLines/>
        <w:jc w:val="both"/>
      </w:pPr>
      <w:r w:rsidRPr="00820F0A">
        <w:rPr>
          <w:noProof/>
        </w:rPr>
        <w:drawing>
          <wp:inline distT="0" distB="0" distL="0" distR="0" wp14:anchorId="00666F58" wp14:editId="74CA26DB">
            <wp:extent cx="6181725" cy="2971800"/>
            <wp:effectExtent l="0" t="0" r="0" b="0"/>
            <wp:docPr id="117"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6437" w:rsidRPr="00820F0A" w:rsidRDefault="00296437" w:rsidP="00296437">
      <w:pPr>
        <w:keepNext/>
        <w:keepLines/>
        <w:jc w:val="both"/>
      </w:pPr>
    </w:p>
    <w:p w:rsidR="00F8748A" w:rsidRPr="00820F0A" w:rsidRDefault="00960D76" w:rsidP="007612E9">
      <w:pPr>
        <w:keepNext/>
        <w:keepLines/>
        <w:jc w:val="both"/>
        <w:rPr>
          <w:b/>
          <w:i/>
        </w:rPr>
      </w:pPr>
      <w:r w:rsidRPr="00820F0A">
        <w:rPr>
          <w:noProof/>
        </w:rPr>
        <mc:AlternateContent>
          <mc:Choice Requires="wps">
            <w:drawing>
              <wp:anchor distT="0" distB="0" distL="114300" distR="114300" simplePos="0" relativeHeight="251642368" behindDoc="0" locked="1" layoutInCell="0" allowOverlap="1" wp14:anchorId="0A419FFE" wp14:editId="12A37B83">
                <wp:simplePos x="0" y="0"/>
                <wp:positionH relativeFrom="column">
                  <wp:posOffset>-4320540</wp:posOffset>
                </wp:positionH>
                <wp:positionV relativeFrom="paragraph">
                  <wp:posOffset>182880</wp:posOffset>
                </wp:positionV>
                <wp:extent cx="365760" cy="91440"/>
                <wp:effectExtent l="0" t="0" r="0" b="0"/>
                <wp:wrapSquare wrapText="right"/>
                <wp:docPr id="115" name="Line 3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914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3D74E" id="Line 3189"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2pt,14.4pt" to="-311.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PogIAAMcFAAAOAAAAZHJzL2Uyb0RvYy54bWysVMlu2zAQvRfoPxC6K5JsakXsItbSHtI2&#10;QNIPoCXKIkqRAsnYDor+e4e049hpD0UQHQQus7yZ94bXn/YjR1uqNJNi4UVXoYeoaGXHxGbh/Xho&#10;/MxD2hDRES4FXXhPVHuflh8/XO+mgs7kIHlHFYIgQhe7aeENxkxFEOh2oCPRV3KiAi57qUZiYKs2&#10;QafIDqKPPJiFYRLspOomJVuqNZxWh0tv6eL3PW3N977X1CC+8ACbcX/l/mv7D5bXpNgoMg2sPcIg&#10;b0AxEiYg6SlURQxBj4r9FWpkrZJa9uaqlWMg+5611NUA1UThq2ruBzJRVws0R0+nNun3C9t+294p&#10;xDrgLoo9JMgIJN0yQdE8ynLbnt2kC7AqxZ2yBbZ7cT/dyvanRkKWAxEb6mA+PE3gGVmP4MLFbvQE&#10;Sda7r7IDG/JopOvVvlcj6jmbvlhHGxz6gfaOnKcTOXRvUAuH8yROE6Cwhas8wthxF5DCRrG+k9Lm&#10;M5UjsouFx6EGF5Nsb7WxqF5MrLmQDePc0c/FxQEYHk6o08/BmxSAA5bW0iJy3P7Kw7zO6gz7eJbU&#10;Pg6ryr9pSuwnTZTG1bwqyyr6bVFEuBhY11Fhkz7rLML/x+NR8QeFnJR2KiC4jO4qBYivkEYzHK5m&#10;ud8kWerjBsd+noaZH0b5Kk9CnOOquUTqRHAYTEjwVqRoB2zFs9hRoSVnne2AxabVZl1yhbbEjqb7&#10;nHjg5txMyUfROZoGSrr6uDaEcVgj41RnFAMdcurZbCPtPMQpvEZ25Yg/dd/W9O/+3DRxmOJ55qdp&#10;PPfxvA79VdaU/k0ZJUlar8pV/YrJ2qlDvw+Z51I74/OY4wUyaPNZh27K7GAdRnQtu6c7Zcu1Awev&#10;hXM6vmz2OTrfO6uX93f5BwAA//8DAFBLAwQUAAYACAAAACEA3UFwFeIAAAALAQAADwAAAGRycy9k&#10;b3ducmV2LnhtbEyP0U7DMAxF35H4h8hIvKAupYxSSt0JTaBpEggYfEDWeE1Fk1RNtnV/j3mCN1s+&#10;uj63Wky2FwcaQ+cdwvUsBUGu8bpzLcLX53NSgAhROa167wjhRAEW9flZpUrtj+6DDpvYCg5xoVQI&#10;JsahlDI0hqwKMz+Q49vOj1ZFXsdW6lEdOdz2MkvTXFrVOf5g1EBLQ833Zm8RXvzb9Hq3Xl3Z9/z+&#10;VhtarnZPJ8TLi+nxAUSkKf7B8KvP6lCz09bvnQ6iR0jyIp0zi5AV3IGJJM8ynrYI85sMZF3J/x3q&#10;HwAAAP//AwBQSwECLQAUAAYACAAAACEAtoM4kv4AAADhAQAAEwAAAAAAAAAAAAAAAAAAAAAAW0Nv&#10;bnRlbnRfVHlwZXNdLnhtbFBLAQItABQABgAIAAAAIQA4/SH/1gAAAJQBAAALAAAAAAAAAAAAAAAA&#10;AC8BAABfcmVscy8ucmVsc1BLAQItABQABgAIAAAAIQAUmPRPogIAAMcFAAAOAAAAAAAAAAAAAAAA&#10;AC4CAABkcnMvZTJvRG9jLnhtbFBLAQItABQABgAIAAAAIQDdQXAV4gAAAAsBAAAPAAAAAAAAAAAA&#10;AAAAAPwEAABkcnMvZG93bnJldi54bWxQSwUGAAAAAAQABADzAAAACwYAAAAA&#10;" o:allowincell="f" stroked="f">
                <v:stroke endarrow="block"/>
                <w10:wrap type="square" side="right"/>
                <w10:anchorlock/>
              </v:line>
            </w:pict>
          </mc:Fallback>
        </mc:AlternateContent>
      </w:r>
      <w:r w:rsidR="000212F2" w:rsidRPr="00820F0A">
        <w:rPr>
          <w:b/>
          <w:i/>
        </w:rPr>
        <w:t xml:space="preserve"> </w:t>
      </w:r>
    </w:p>
    <w:p w:rsidR="00F8748A" w:rsidRPr="00CF39E7" w:rsidRDefault="00F8748A" w:rsidP="008E2C23">
      <w:pPr>
        <w:keepNext/>
        <w:keepLines/>
        <w:ind w:firstLine="709"/>
        <w:jc w:val="both"/>
        <w:rPr>
          <w:sz w:val="28"/>
        </w:rPr>
      </w:pPr>
      <w:r w:rsidRPr="00CF39E7">
        <w:rPr>
          <w:sz w:val="28"/>
        </w:rPr>
        <w:lastRenderedPageBreak/>
        <w:t xml:space="preserve">Наибольший удельный вес в расходах бюджета города Кемерово </w:t>
      </w:r>
      <w:r w:rsidR="008E2C23" w:rsidRPr="00CF39E7">
        <w:rPr>
          <w:sz w:val="28"/>
        </w:rPr>
        <w:t>составляют</w:t>
      </w:r>
      <w:r w:rsidRPr="00CF39E7">
        <w:rPr>
          <w:sz w:val="28"/>
        </w:rPr>
        <w:t xml:space="preserve"> расходы</w:t>
      </w:r>
      <w:r w:rsidR="00706380" w:rsidRPr="00CF39E7">
        <w:rPr>
          <w:sz w:val="28"/>
        </w:rPr>
        <w:t xml:space="preserve"> на социальную сферу – более 60</w:t>
      </w:r>
      <w:r w:rsidRPr="00CF39E7">
        <w:rPr>
          <w:sz w:val="28"/>
        </w:rPr>
        <w:t xml:space="preserve">%. За </w:t>
      </w:r>
      <w:r w:rsidR="00706380" w:rsidRPr="00CF39E7">
        <w:rPr>
          <w:sz w:val="28"/>
        </w:rPr>
        <w:t xml:space="preserve">2014 год </w:t>
      </w:r>
      <w:r w:rsidRPr="00CF39E7">
        <w:rPr>
          <w:sz w:val="28"/>
        </w:rPr>
        <w:t>расходы на социа</w:t>
      </w:r>
      <w:r w:rsidR="00C32E37" w:rsidRPr="00CF39E7">
        <w:rPr>
          <w:sz w:val="28"/>
        </w:rPr>
        <w:t>льную сферу увеличились на 1</w:t>
      </w:r>
      <w:r w:rsidR="004E5003" w:rsidRPr="00CF39E7">
        <w:rPr>
          <w:sz w:val="28"/>
        </w:rPr>
        <w:t>3</w:t>
      </w:r>
      <w:r w:rsidR="00C32E37" w:rsidRPr="00CF39E7">
        <w:rPr>
          <w:sz w:val="28"/>
        </w:rPr>
        <w:t>,</w:t>
      </w:r>
      <w:r w:rsidR="004E5003" w:rsidRPr="00CF39E7">
        <w:rPr>
          <w:sz w:val="28"/>
        </w:rPr>
        <w:t>5</w:t>
      </w:r>
      <w:r w:rsidRPr="00CF39E7">
        <w:rPr>
          <w:sz w:val="28"/>
        </w:rPr>
        <w:t xml:space="preserve">% и составили </w:t>
      </w:r>
      <w:r w:rsidR="004E5003" w:rsidRPr="00CF39E7">
        <w:rPr>
          <w:sz w:val="28"/>
        </w:rPr>
        <w:t>11,</w:t>
      </w:r>
      <w:r w:rsidR="000E7620" w:rsidRPr="00CF39E7">
        <w:rPr>
          <w:sz w:val="28"/>
        </w:rPr>
        <w:t>9</w:t>
      </w:r>
      <w:r w:rsidRPr="00CF39E7">
        <w:rPr>
          <w:sz w:val="28"/>
        </w:rPr>
        <w:t xml:space="preserve"> млрд. рублей, из них </w:t>
      </w:r>
      <w:r w:rsidR="00C32E37" w:rsidRPr="00CF39E7">
        <w:rPr>
          <w:sz w:val="28"/>
        </w:rPr>
        <w:t>7,8</w:t>
      </w:r>
      <w:r w:rsidRPr="00CF39E7">
        <w:rPr>
          <w:sz w:val="28"/>
        </w:rPr>
        <w:t xml:space="preserve"> млрд. руб. приходится на образование, </w:t>
      </w:r>
      <w:r w:rsidR="004E5003" w:rsidRPr="00CF39E7">
        <w:rPr>
          <w:sz w:val="28"/>
        </w:rPr>
        <w:t>2,2</w:t>
      </w:r>
      <w:r w:rsidRPr="00CF39E7">
        <w:rPr>
          <w:sz w:val="28"/>
        </w:rPr>
        <w:t xml:space="preserve"> млрд. рублей - на реализацию законов Российской Федерации в г. Кемерово (субвенции на оплату ЖКХ отдельным категориям граждан, ежемесячные пособия на ребенка и др.), 0,</w:t>
      </w:r>
      <w:r w:rsidR="000E7620" w:rsidRPr="00CF39E7">
        <w:rPr>
          <w:sz w:val="28"/>
        </w:rPr>
        <w:t>8</w:t>
      </w:r>
      <w:r w:rsidRPr="00CF39E7">
        <w:rPr>
          <w:sz w:val="28"/>
        </w:rPr>
        <w:t xml:space="preserve"> млрд. рублей – на социальную защиту населения.</w:t>
      </w:r>
    </w:p>
    <w:p w:rsidR="00F8748A" w:rsidRPr="00CF39E7" w:rsidRDefault="00F8748A" w:rsidP="008E2C23">
      <w:pPr>
        <w:keepNext/>
        <w:keepLines/>
        <w:ind w:firstLine="709"/>
        <w:jc w:val="both"/>
        <w:rPr>
          <w:sz w:val="28"/>
        </w:rPr>
      </w:pPr>
      <w:r w:rsidRPr="00CF39E7">
        <w:rPr>
          <w:sz w:val="28"/>
        </w:rPr>
        <w:t xml:space="preserve">Значительными по объему являются расходы на жилищно-коммунальное хозяйство. За </w:t>
      </w:r>
      <w:r w:rsidR="004E5003" w:rsidRPr="00CF39E7">
        <w:rPr>
          <w:sz w:val="28"/>
        </w:rPr>
        <w:t>2014 год</w:t>
      </w:r>
      <w:r w:rsidR="008E2C23" w:rsidRPr="00CF39E7">
        <w:rPr>
          <w:sz w:val="28"/>
        </w:rPr>
        <w:t xml:space="preserve"> расходы </w:t>
      </w:r>
      <w:r w:rsidR="004E5003" w:rsidRPr="00CF39E7">
        <w:rPr>
          <w:sz w:val="28"/>
          <w:szCs w:val="28"/>
        </w:rPr>
        <w:t xml:space="preserve">бюджета города Кемерово </w:t>
      </w:r>
      <w:r w:rsidR="008E2C23" w:rsidRPr="00CF39E7">
        <w:rPr>
          <w:sz w:val="28"/>
        </w:rPr>
        <w:t xml:space="preserve">на ЖКХ увеличились на </w:t>
      </w:r>
      <w:r w:rsidR="004E5003" w:rsidRPr="00CF39E7">
        <w:rPr>
          <w:sz w:val="28"/>
        </w:rPr>
        <w:t>25</w:t>
      </w:r>
      <w:r w:rsidR="008E2C23" w:rsidRPr="00CF39E7">
        <w:rPr>
          <w:sz w:val="28"/>
        </w:rPr>
        <w:t>,</w:t>
      </w:r>
      <w:r w:rsidR="004E5003" w:rsidRPr="00CF39E7">
        <w:rPr>
          <w:sz w:val="28"/>
        </w:rPr>
        <w:t>6</w:t>
      </w:r>
      <w:r w:rsidR="008E2C23" w:rsidRPr="00CF39E7">
        <w:rPr>
          <w:sz w:val="28"/>
        </w:rPr>
        <w:t xml:space="preserve">%, составив </w:t>
      </w:r>
      <w:r w:rsidR="004E5003" w:rsidRPr="00CF39E7">
        <w:rPr>
          <w:sz w:val="28"/>
        </w:rPr>
        <w:t>3,2</w:t>
      </w:r>
      <w:r w:rsidR="008E2C23" w:rsidRPr="00CF39E7">
        <w:rPr>
          <w:sz w:val="28"/>
        </w:rPr>
        <w:t xml:space="preserve"> млрд. рублей.</w:t>
      </w:r>
    </w:p>
    <w:p w:rsidR="00D255A1" w:rsidRPr="00CF39E7" w:rsidRDefault="008E2C23" w:rsidP="00706380">
      <w:pPr>
        <w:keepNext/>
        <w:keepLines/>
        <w:ind w:firstLine="709"/>
        <w:jc w:val="both"/>
        <w:rPr>
          <w:sz w:val="28"/>
        </w:rPr>
      </w:pPr>
      <w:r w:rsidRPr="00CF39E7">
        <w:rPr>
          <w:sz w:val="28"/>
        </w:rPr>
        <w:t>Расходы на национальную экономику (</w:t>
      </w:r>
      <w:r w:rsidR="000E7620" w:rsidRPr="00CF39E7">
        <w:rPr>
          <w:sz w:val="28"/>
        </w:rPr>
        <w:t>2,5</w:t>
      </w:r>
      <w:r w:rsidRPr="00CF39E7">
        <w:rPr>
          <w:sz w:val="28"/>
        </w:rPr>
        <w:t xml:space="preserve"> млрд. рублей) составляют 13</w:t>
      </w:r>
      <w:r w:rsidR="000E7620" w:rsidRPr="00CF39E7">
        <w:rPr>
          <w:sz w:val="28"/>
        </w:rPr>
        <w:t>,5</w:t>
      </w:r>
      <w:r w:rsidRPr="00CF39E7">
        <w:rPr>
          <w:sz w:val="28"/>
        </w:rPr>
        <w:t>% от общего объема денежных</w:t>
      </w:r>
      <w:r w:rsidR="000E7620" w:rsidRPr="00CF39E7">
        <w:rPr>
          <w:sz w:val="28"/>
        </w:rPr>
        <w:t xml:space="preserve"> расходов местного бюджета, 2,7</w:t>
      </w:r>
      <w:r w:rsidRPr="00CF39E7">
        <w:rPr>
          <w:sz w:val="28"/>
        </w:rPr>
        <w:t>%, или 0,</w:t>
      </w:r>
      <w:r w:rsidR="00851123" w:rsidRPr="00CF39E7">
        <w:rPr>
          <w:sz w:val="28"/>
        </w:rPr>
        <w:t>5</w:t>
      </w:r>
      <w:r w:rsidRPr="00CF39E7">
        <w:rPr>
          <w:sz w:val="28"/>
        </w:rPr>
        <w:t xml:space="preserve"> млрд. рублей, приходится на </w:t>
      </w:r>
      <w:r w:rsidR="009E1C92" w:rsidRPr="00CF39E7">
        <w:rPr>
          <w:sz w:val="28"/>
        </w:rPr>
        <w:t>государственное управление 2,0%, или 0,37 млрд. рублей,</w:t>
      </w:r>
      <w:r w:rsidR="000E7620" w:rsidRPr="00CF39E7">
        <w:rPr>
          <w:sz w:val="28"/>
        </w:rPr>
        <w:t xml:space="preserve"> 0,3</w:t>
      </w:r>
      <w:r w:rsidRPr="00CF39E7">
        <w:rPr>
          <w:sz w:val="28"/>
        </w:rPr>
        <w:t>%, или 0,</w:t>
      </w:r>
      <w:r w:rsidR="009E1C92" w:rsidRPr="00CF39E7">
        <w:rPr>
          <w:sz w:val="28"/>
        </w:rPr>
        <w:t>0</w:t>
      </w:r>
      <w:r w:rsidR="000E7620" w:rsidRPr="00CF39E7">
        <w:rPr>
          <w:sz w:val="28"/>
        </w:rPr>
        <w:t>5</w:t>
      </w:r>
      <w:r w:rsidRPr="00CF39E7">
        <w:rPr>
          <w:sz w:val="28"/>
        </w:rPr>
        <w:t xml:space="preserve"> млрд. рублей, - на </w:t>
      </w:r>
      <w:r w:rsidR="000E7620" w:rsidRPr="00CF39E7">
        <w:rPr>
          <w:sz w:val="28"/>
        </w:rPr>
        <w:t>национальную безопасность и 2,0</w:t>
      </w:r>
      <w:r w:rsidRPr="00CF39E7">
        <w:rPr>
          <w:sz w:val="28"/>
        </w:rPr>
        <w:t>%, или 0,</w:t>
      </w:r>
      <w:r w:rsidR="000E7620" w:rsidRPr="00CF39E7">
        <w:rPr>
          <w:sz w:val="28"/>
        </w:rPr>
        <w:t>37</w:t>
      </w:r>
      <w:r w:rsidRPr="00CF39E7">
        <w:rPr>
          <w:sz w:val="28"/>
        </w:rPr>
        <w:t xml:space="preserve"> млрд. рублей, составляют прочие расходы.</w:t>
      </w:r>
    </w:p>
    <w:p w:rsidR="00706380" w:rsidRPr="00706380" w:rsidRDefault="00706380" w:rsidP="00706380">
      <w:pPr>
        <w:keepNext/>
        <w:keepLines/>
        <w:ind w:firstLine="709"/>
        <w:jc w:val="both"/>
        <w:rPr>
          <w:sz w:val="28"/>
        </w:rPr>
      </w:pPr>
    </w:p>
    <w:p w:rsidR="006D4864" w:rsidRPr="00820F0A" w:rsidRDefault="00807BE4" w:rsidP="00706380">
      <w:pPr>
        <w:pStyle w:val="32"/>
        <w:keepNext/>
        <w:keepLines/>
        <w:jc w:val="center"/>
        <w:rPr>
          <w:i w:val="0"/>
          <w:szCs w:val="28"/>
        </w:rPr>
      </w:pPr>
      <w:r w:rsidRPr="00820F0A">
        <w:rPr>
          <w:i w:val="0"/>
          <w:szCs w:val="28"/>
        </w:rPr>
        <w:t>Динамика недоимки в городской бюджет, млн. рублей</w:t>
      </w:r>
    </w:p>
    <w:p w:rsidR="00807BE4" w:rsidRPr="00A1368B" w:rsidRDefault="00A1368B" w:rsidP="00A1368B">
      <w:pPr>
        <w:pStyle w:val="32"/>
        <w:keepNext/>
        <w:keepLines/>
        <w:ind w:hanging="284"/>
        <w:jc w:val="left"/>
        <w:rPr>
          <w:b w:val="0"/>
          <w:i w:val="0"/>
          <w:sz w:val="10"/>
          <w:szCs w:val="10"/>
        </w:rPr>
      </w:pPr>
      <w:r w:rsidRPr="00A1368B">
        <w:rPr>
          <w:b w:val="0"/>
          <w:i w:val="0"/>
          <w:noProof/>
          <w:sz w:val="28"/>
          <w:szCs w:val="28"/>
        </w:rPr>
        <w:drawing>
          <wp:inline distT="0" distB="0" distL="0" distR="0" wp14:anchorId="24C618D3" wp14:editId="5EB30E06">
            <wp:extent cx="6399530" cy="2295525"/>
            <wp:effectExtent l="0" t="0" r="127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D4864" w:rsidRPr="00820F0A" w:rsidRDefault="006D4864" w:rsidP="00D16F9A">
      <w:pPr>
        <w:keepNext/>
        <w:keepLines/>
        <w:ind w:firstLine="708"/>
        <w:jc w:val="both"/>
        <w:rPr>
          <w:sz w:val="28"/>
          <w:szCs w:val="28"/>
        </w:rPr>
      </w:pPr>
    </w:p>
    <w:p w:rsidR="00091516" w:rsidRDefault="00091516" w:rsidP="00D16F9A">
      <w:pPr>
        <w:keepNext/>
        <w:keepLines/>
        <w:ind w:firstLine="708"/>
        <w:jc w:val="both"/>
        <w:rPr>
          <w:sz w:val="28"/>
          <w:szCs w:val="28"/>
        </w:rPr>
      </w:pPr>
      <w:r w:rsidRPr="00CF39E7">
        <w:rPr>
          <w:sz w:val="28"/>
          <w:szCs w:val="28"/>
        </w:rPr>
        <w:t>На 01.</w:t>
      </w:r>
      <w:r w:rsidR="00D255A1" w:rsidRPr="00CF39E7">
        <w:rPr>
          <w:sz w:val="28"/>
          <w:szCs w:val="28"/>
        </w:rPr>
        <w:t>01</w:t>
      </w:r>
      <w:r w:rsidRPr="00CF39E7">
        <w:rPr>
          <w:sz w:val="28"/>
          <w:szCs w:val="28"/>
        </w:rPr>
        <w:t>.201</w:t>
      </w:r>
      <w:r w:rsidR="00D255A1" w:rsidRPr="00CF39E7">
        <w:rPr>
          <w:sz w:val="28"/>
          <w:szCs w:val="28"/>
        </w:rPr>
        <w:t xml:space="preserve">5 </w:t>
      </w:r>
      <w:r w:rsidRPr="00CF39E7">
        <w:rPr>
          <w:sz w:val="28"/>
          <w:szCs w:val="28"/>
        </w:rPr>
        <w:t xml:space="preserve">задолженность по налоговым платежам в городской бюджет составила </w:t>
      </w:r>
      <w:r w:rsidR="00D255A1" w:rsidRPr="00CF39E7">
        <w:rPr>
          <w:sz w:val="28"/>
          <w:szCs w:val="28"/>
        </w:rPr>
        <w:t>329</w:t>
      </w:r>
      <w:r w:rsidR="0045578D" w:rsidRPr="00CF39E7">
        <w:rPr>
          <w:sz w:val="28"/>
          <w:szCs w:val="28"/>
        </w:rPr>
        <w:t>,</w:t>
      </w:r>
      <w:r w:rsidR="00D255A1" w:rsidRPr="00CF39E7">
        <w:rPr>
          <w:sz w:val="28"/>
          <w:szCs w:val="28"/>
        </w:rPr>
        <w:t>7</w:t>
      </w:r>
      <w:r w:rsidRPr="00CF39E7">
        <w:rPr>
          <w:sz w:val="28"/>
          <w:szCs w:val="28"/>
        </w:rPr>
        <w:t xml:space="preserve"> млн. рублей, из нее недоимка </w:t>
      </w:r>
      <w:r w:rsidR="0045578D" w:rsidRPr="00CF39E7">
        <w:rPr>
          <w:sz w:val="28"/>
          <w:szCs w:val="28"/>
        </w:rPr>
        <w:t>1</w:t>
      </w:r>
      <w:r w:rsidR="00D255A1" w:rsidRPr="00CF39E7">
        <w:rPr>
          <w:sz w:val="28"/>
          <w:szCs w:val="28"/>
        </w:rPr>
        <w:t>78</w:t>
      </w:r>
      <w:r w:rsidR="0045578D" w:rsidRPr="00CF39E7">
        <w:rPr>
          <w:sz w:val="28"/>
          <w:szCs w:val="28"/>
        </w:rPr>
        <w:t>,8</w:t>
      </w:r>
      <w:r w:rsidRPr="00CF39E7">
        <w:rPr>
          <w:sz w:val="28"/>
          <w:szCs w:val="28"/>
        </w:rPr>
        <w:t xml:space="preserve"> млн. рублей</w:t>
      </w:r>
      <w:r w:rsidR="0045578D" w:rsidRPr="00CF39E7">
        <w:rPr>
          <w:sz w:val="28"/>
          <w:szCs w:val="28"/>
        </w:rPr>
        <w:t>,</w:t>
      </w:r>
      <w:r w:rsidRPr="00CF39E7">
        <w:rPr>
          <w:sz w:val="28"/>
          <w:szCs w:val="28"/>
        </w:rPr>
        <w:t xml:space="preserve"> или </w:t>
      </w:r>
      <w:r w:rsidR="00D255A1" w:rsidRPr="00CF39E7">
        <w:rPr>
          <w:sz w:val="28"/>
          <w:szCs w:val="28"/>
        </w:rPr>
        <w:t>54</w:t>
      </w:r>
      <w:r w:rsidR="0045578D" w:rsidRPr="00CF39E7">
        <w:rPr>
          <w:sz w:val="28"/>
          <w:szCs w:val="28"/>
        </w:rPr>
        <w:t>,</w:t>
      </w:r>
      <w:r w:rsidR="00574C6B" w:rsidRPr="00CF39E7">
        <w:rPr>
          <w:sz w:val="28"/>
          <w:szCs w:val="28"/>
        </w:rPr>
        <w:t>2</w:t>
      </w:r>
      <w:r w:rsidR="0045578D" w:rsidRPr="00CF39E7">
        <w:rPr>
          <w:sz w:val="28"/>
          <w:szCs w:val="28"/>
        </w:rPr>
        <w:t>% от общей суммы задолженности.</w:t>
      </w:r>
      <w:r w:rsidRPr="00CF39E7">
        <w:rPr>
          <w:sz w:val="28"/>
          <w:szCs w:val="28"/>
        </w:rPr>
        <w:t xml:space="preserve"> </w:t>
      </w:r>
      <w:r w:rsidR="0045578D" w:rsidRPr="00CF39E7">
        <w:rPr>
          <w:sz w:val="28"/>
          <w:szCs w:val="28"/>
        </w:rPr>
        <w:t>О</w:t>
      </w:r>
      <w:r w:rsidRPr="00CF39E7">
        <w:rPr>
          <w:sz w:val="28"/>
          <w:szCs w:val="28"/>
        </w:rPr>
        <w:t xml:space="preserve">тсроченные платежи и арестованное имущество – </w:t>
      </w:r>
      <w:r w:rsidR="008811C4" w:rsidRPr="00CF39E7">
        <w:rPr>
          <w:sz w:val="28"/>
          <w:szCs w:val="28"/>
        </w:rPr>
        <w:t>1</w:t>
      </w:r>
      <w:r w:rsidR="00D255A1" w:rsidRPr="00CF39E7">
        <w:rPr>
          <w:sz w:val="28"/>
          <w:szCs w:val="28"/>
        </w:rPr>
        <w:t>50</w:t>
      </w:r>
      <w:r w:rsidR="008811C4" w:rsidRPr="00CF39E7">
        <w:rPr>
          <w:sz w:val="28"/>
          <w:szCs w:val="28"/>
        </w:rPr>
        <w:t>,</w:t>
      </w:r>
      <w:r w:rsidR="00D255A1" w:rsidRPr="00CF39E7">
        <w:rPr>
          <w:sz w:val="28"/>
          <w:szCs w:val="28"/>
        </w:rPr>
        <w:t>9</w:t>
      </w:r>
      <w:r w:rsidRPr="00CF39E7">
        <w:rPr>
          <w:sz w:val="28"/>
          <w:szCs w:val="28"/>
        </w:rPr>
        <w:t xml:space="preserve"> млн. рублей</w:t>
      </w:r>
      <w:r w:rsidR="008811C4" w:rsidRPr="00CF39E7">
        <w:rPr>
          <w:sz w:val="28"/>
          <w:szCs w:val="28"/>
        </w:rPr>
        <w:t>,</w:t>
      </w:r>
      <w:r w:rsidRPr="00CF39E7">
        <w:rPr>
          <w:sz w:val="28"/>
          <w:szCs w:val="28"/>
        </w:rPr>
        <w:t xml:space="preserve"> или </w:t>
      </w:r>
      <w:r w:rsidR="005C09CC" w:rsidRPr="00CF39E7">
        <w:rPr>
          <w:sz w:val="28"/>
          <w:szCs w:val="28"/>
        </w:rPr>
        <w:t>45</w:t>
      </w:r>
      <w:r w:rsidR="008811C4" w:rsidRPr="00CF39E7">
        <w:rPr>
          <w:sz w:val="28"/>
          <w:szCs w:val="28"/>
        </w:rPr>
        <w:t>,</w:t>
      </w:r>
      <w:r w:rsidR="005C09CC" w:rsidRPr="00CF39E7">
        <w:rPr>
          <w:sz w:val="28"/>
          <w:szCs w:val="28"/>
        </w:rPr>
        <w:t>8</w:t>
      </w:r>
      <w:r w:rsidRPr="00CF39E7">
        <w:rPr>
          <w:sz w:val="28"/>
          <w:szCs w:val="28"/>
        </w:rPr>
        <w:t>% в структуре задолженности.</w:t>
      </w:r>
    </w:p>
    <w:p w:rsidR="00E40B19" w:rsidRDefault="00E40B19" w:rsidP="00D16F9A">
      <w:pPr>
        <w:keepNext/>
        <w:keepLines/>
        <w:ind w:firstLine="708"/>
        <w:jc w:val="both"/>
        <w:rPr>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3372CA" w:rsidRDefault="003372CA" w:rsidP="00E40B19">
      <w:pPr>
        <w:keepNext/>
        <w:keepLines/>
        <w:ind w:firstLine="708"/>
        <w:jc w:val="center"/>
        <w:rPr>
          <w:b/>
          <w:sz w:val="28"/>
          <w:szCs w:val="28"/>
        </w:rPr>
      </w:pPr>
    </w:p>
    <w:p w:rsidR="00E40B19" w:rsidRPr="00E40B19" w:rsidRDefault="00E40B19" w:rsidP="00E40B19">
      <w:pPr>
        <w:keepNext/>
        <w:keepLines/>
        <w:ind w:firstLine="708"/>
        <w:jc w:val="center"/>
        <w:rPr>
          <w:b/>
          <w:sz w:val="28"/>
          <w:szCs w:val="28"/>
        </w:rPr>
      </w:pPr>
      <w:r w:rsidRPr="00E40B19">
        <w:rPr>
          <w:b/>
          <w:sz w:val="28"/>
          <w:szCs w:val="28"/>
        </w:rPr>
        <w:lastRenderedPageBreak/>
        <w:t>УПРАВЛЕНИЕ МУНИЦИПАЛЬНЫМ ИМУЩЕСТВОМ</w:t>
      </w:r>
    </w:p>
    <w:p w:rsidR="00814E04" w:rsidRDefault="00814E04" w:rsidP="00D16F9A">
      <w:pPr>
        <w:keepNext/>
        <w:keepLines/>
        <w:widowControl w:val="0"/>
        <w:ind w:firstLine="708"/>
        <w:jc w:val="both"/>
        <w:rPr>
          <w:sz w:val="28"/>
          <w:szCs w:val="28"/>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1471"/>
        <w:gridCol w:w="1723"/>
        <w:gridCol w:w="1849"/>
      </w:tblGrid>
      <w:tr w:rsidR="00AA4980" w:rsidRPr="0088704E" w:rsidTr="00255A2C">
        <w:trPr>
          <w:tblHeader/>
          <w:jc w:val="center"/>
        </w:trPr>
        <w:tc>
          <w:tcPr>
            <w:tcW w:w="4881" w:type="dxa"/>
            <w:vAlign w:val="center"/>
          </w:tcPr>
          <w:bookmarkEnd w:id="48"/>
          <w:bookmarkEnd w:id="49"/>
          <w:p w:rsidR="00F84850" w:rsidRPr="0088704E" w:rsidRDefault="00F84850" w:rsidP="00D16F9A">
            <w:pPr>
              <w:keepNext/>
              <w:keepLines/>
              <w:widowControl w:val="0"/>
              <w:jc w:val="center"/>
            </w:pPr>
            <w:r w:rsidRPr="0088704E">
              <w:t>Показатель</w:t>
            </w:r>
          </w:p>
        </w:tc>
        <w:tc>
          <w:tcPr>
            <w:tcW w:w="1471" w:type="dxa"/>
            <w:vAlign w:val="center"/>
          </w:tcPr>
          <w:p w:rsidR="00F84850" w:rsidRPr="0088704E" w:rsidRDefault="00F84850" w:rsidP="00D16F9A">
            <w:pPr>
              <w:keepNext/>
              <w:keepLines/>
              <w:widowControl w:val="0"/>
              <w:jc w:val="center"/>
            </w:pPr>
            <w:r w:rsidRPr="0088704E">
              <w:t>Ед. измерения</w:t>
            </w:r>
          </w:p>
        </w:tc>
        <w:tc>
          <w:tcPr>
            <w:tcW w:w="1723" w:type="dxa"/>
            <w:vAlign w:val="center"/>
          </w:tcPr>
          <w:p w:rsidR="00F84850" w:rsidRPr="0088704E" w:rsidRDefault="00F84850" w:rsidP="00FA6422">
            <w:pPr>
              <w:keepNext/>
              <w:keepLines/>
              <w:widowControl w:val="0"/>
              <w:ind w:left="-108" w:right="-108"/>
              <w:jc w:val="center"/>
            </w:pPr>
            <w:r w:rsidRPr="0088704E">
              <w:t>201</w:t>
            </w:r>
            <w:r w:rsidR="00E43BF9" w:rsidRPr="0088704E">
              <w:t>3</w:t>
            </w:r>
            <w:r w:rsidRPr="0088704E">
              <w:t xml:space="preserve"> год</w:t>
            </w:r>
          </w:p>
        </w:tc>
        <w:tc>
          <w:tcPr>
            <w:tcW w:w="1849" w:type="dxa"/>
            <w:vAlign w:val="center"/>
          </w:tcPr>
          <w:p w:rsidR="00F84850" w:rsidRPr="0088704E" w:rsidRDefault="004D6FA2" w:rsidP="00FA6422">
            <w:pPr>
              <w:keepNext/>
              <w:keepLines/>
              <w:widowControl w:val="0"/>
              <w:ind w:left="-30" w:right="-108"/>
              <w:jc w:val="center"/>
            </w:pPr>
            <w:r w:rsidRPr="0088704E">
              <w:t>201</w:t>
            </w:r>
            <w:r w:rsidR="00E43BF9" w:rsidRPr="0088704E">
              <w:t>4</w:t>
            </w:r>
            <w:r w:rsidRPr="0088704E">
              <w:t xml:space="preserve"> </w:t>
            </w:r>
            <w:r w:rsidR="00F84850" w:rsidRPr="0088704E">
              <w:t>год</w:t>
            </w: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Доходы, полученные бюджетом от использования муниципального имущества, всего</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FA6422" w:rsidP="00E43BF9">
            <w:pPr>
              <w:keepNext/>
              <w:keepLines/>
              <w:widowControl w:val="0"/>
              <w:jc w:val="center"/>
            </w:pPr>
            <w:r w:rsidRPr="0088704E">
              <w:t>2 149 847,8</w:t>
            </w:r>
          </w:p>
        </w:tc>
        <w:tc>
          <w:tcPr>
            <w:tcW w:w="1849" w:type="dxa"/>
            <w:vAlign w:val="center"/>
          </w:tcPr>
          <w:p w:rsidR="00E43BF9" w:rsidRPr="0088704E" w:rsidRDefault="00FA6422" w:rsidP="00E43BF9">
            <w:pPr>
              <w:keepNext/>
              <w:keepLines/>
              <w:widowControl w:val="0"/>
              <w:jc w:val="center"/>
            </w:pPr>
            <w:r w:rsidRPr="0088704E">
              <w:t>2 792 819,4</w:t>
            </w:r>
          </w:p>
        </w:tc>
      </w:tr>
      <w:tr w:rsidR="00E43BF9" w:rsidRPr="0088704E" w:rsidTr="00255A2C">
        <w:trPr>
          <w:jc w:val="center"/>
        </w:trPr>
        <w:tc>
          <w:tcPr>
            <w:tcW w:w="4881" w:type="dxa"/>
            <w:vAlign w:val="center"/>
          </w:tcPr>
          <w:p w:rsidR="00E43BF9" w:rsidRPr="0088704E" w:rsidRDefault="00E43BF9" w:rsidP="00E43BF9">
            <w:pPr>
              <w:keepNext/>
              <w:keepLines/>
              <w:widowControl w:val="0"/>
              <w:ind w:left="272"/>
            </w:pPr>
            <w:r w:rsidRPr="0088704E">
              <w:t>в том числе:</w:t>
            </w:r>
          </w:p>
        </w:tc>
        <w:tc>
          <w:tcPr>
            <w:tcW w:w="1471" w:type="dxa"/>
            <w:vAlign w:val="center"/>
          </w:tcPr>
          <w:p w:rsidR="00E43BF9" w:rsidRPr="0088704E" w:rsidRDefault="00E43BF9" w:rsidP="00E43BF9">
            <w:pPr>
              <w:keepNext/>
              <w:keepLines/>
              <w:widowControl w:val="0"/>
              <w:jc w:val="center"/>
            </w:pPr>
          </w:p>
        </w:tc>
        <w:tc>
          <w:tcPr>
            <w:tcW w:w="1723" w:type="dxa"/>
            <w:vAlign w:val="center"/>
          </w:tcPr>
          <w:p w:rsidR="00E43BF9" w:rsidRPr="0088704E" w:rsidRDefault="00E43BF9" w:rsidP="00E43BF9">
            <w:pPr>
              <w:keepNext/>
              <w:keepLines/>
              <w:widowControl w:val="0"/>
              <w:jc w:val="center"/>
            </w:pPr>
          </w:p>
        </w:tc>
        <w:tc>
          <w:tcPr>
            <w:tcW w:w="1849" w:type="dxa"/>
            <w:vAlign w:val="center"/>
          </w:tcPr>
          <w:p w:rsidR="00E43BF9" w:rsidRPr="0088704E" w:rsidRDefault="00E43BF9" w:rsidP="00E43BF9">
            <w:pPr>
              <w:keepNext/>
              <w:keepLines/>
              <w:widowControl w:val="0"/>
              <w:jc w:val="center"/>
            </w:pP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Доходы, полученные от сдачи в аренду муниципального имущества:</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FA6422" w:rsidP="00E43BF9">
            <w:pPr>
              <w:keepNext/>
              <w:keepLines/>
              <w:widowControl w:val="0"/>
              <w:jc w:val="center"/>
            </w:pPr>
            <w:r w:rsidRPr="0088704E">
              <w:t>126 062,4</w:t>
            </w:r>
          </w:p>
        </w:tc>
        <w:tc>
          <w:tcPr>
            <w:tcW w:w="1849" w:type="dxa"/>
            <w:vAlign w:val="center"/>
          </w:tcPr>
          <w:p w:rsidR="00E43BF9" w:rsidRPr="0088704E" w:rsidRDefault="00FA6422" w:rsidP="00E43BF9">
            <w:pPr>
              <w:keepNext/>
              <w:keepLines/>
              <w:widowControl w:val="0"/>
              <w:jc w:val="center"/>
            </w:pPr>
            <w:r w:rsidRPr="0088704E">
              <w:t>222 735,2</w:t>
            </w:r>
          </w:p>
        </w:tc>
      </w:tr>
      <w:tr w:rsidR="00E43BF9" w:rsidRPr="0088704E" w:rsidTr="00255A2C">
        <w:trPr>
          <w:jc w:val="center"/>
        </w:trPr>
        <w:tc>
          <w:tcPr>
            <w:tcW w:w="4881" w:type="dxa"/>
            <w:vAlign w:val="center"/>
          </w:tcPr>
          <w:p w:rsidR="00E43BF9" w:rsidRPr="0088704E" w:rsidRDefault="00E43BF9" w:rsidP="00E43BF9">
            <w:pPr>
              <w:keepNext/>
              <w:keepLines/>
              <w:widowControl w:val="0"/>
              <w:ind w:left="272"/>
            </w:pPr>
            <w:r w:rsidRPr="0088704E">
              <w:t>нежилого фонда</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FA6422" w:rsidP="00E43BF9">
            <w:pPr>
              <w:keepNext/>
              <w:keepLines/>
              <w:widowControl w:val="0"/>
              <w:jc w:val="center"/>
            </w:pPr>
            <w:r w:rsidRPr="0088704E">
              <w:t>75 622,8</w:t>
            </w:r>
          </w:p>
        </w:tc>
        <w:tc>
          <w:tcPr>
            <w:tcW w:w="1849" w:type="dxa"/>
            <w:vAlign w:val="center"/>
          </w:tcPr>
          <w:p w:rsidR="00E43BF9" w:rsidRPr="0088704E" w:rsidRDefault="00FA6422" w:rsidP="00E43BF9">
            <w:pPr>
              <w:keepNext/>
              <w:keepLines/>
              <w:widowControl w:val="0"/>
              <w:jc w:val="center"/>
            </w:pPr>
            <w:r w:rsidRPr="0088704E">
              <w:t>58 541,3</w:t>
            </w:r>
          </w:p>
        </w:tc>
      </w:tr>
      <w:tr w:rsidR="00E43BF9" w:rsidRPr="0088704E" w:rsidTr="00255A2C">
        <w:trPr>
          <w:jc w:val="center"/>
        </w:trPr>
        <w:tc>
          <w:tcPr>
            <w:tcW w:w="4881" w:type="dxa"/>
            <w:vAlign w:val="center"/>
          </w:tcPr>
          <w:p w:rsidR="00E43BF9" w:rsidRPr="0088704E" w:rsidRDefault="00E43BF9" w:rsidP="00E43BF9">
            <w:pPr>
              <w:keepNext/>
              <w:keepLines/>
              <w:widowControl w:val="0"/>
              <w:ind w:left="272"/>
            </w:pPr>
            <w:r w:rsidRPr="0088704E">
              <w:t>земельных участков</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75094F" w:rsidP="00E43BF9">
            <w:pPr>
              <w:keepNext/>
              <w:keepLines/>
              <w:widowControl w:val="0"/>
              <w:jc w:val="center"/>
            </w:pPr>
            <w:r w:rsidRPr="0088704E">
              <w:t>25 5</w:t>
            </w:r>
            <w:r w:rsidR="00FA6422" w:rsidRPr="0088704E">
              <w:t>71,1</w:t>
            </w:r>
          </w:p>
        </w:tc>
        <w:tc>
          <w:tcPr>
            <w:tcW w:w="1849" w:type="dxa"/>
            <w:vAlign w:val="center"/>
          </w:tcPr>
          <w:p w:rsidR="00E43BF9" w:rsidRPr="0088704E" w:rsidRDefault="00FA6422" w:rsidP="00E43BF9">
            <w:pPr>
              <w:keepNext/>
              <w:keepLines/>
              <w:widowControl w:val="0"/>
              <w:jc w:val="center"/>
            </w:pPr>
            <w:r w:rsidRPr="0088704E">
              <w:t>30 274,0</w:t>
            </w:r>
          </w:p>
        </w:tc>
      </w:tr>
      <w:tr w:rsidR="00E43BF9" w:rsidRPr="0088704E" w:rsidTr="00255A2C">
        <w:trPr>
          <w:jc w:val="center"/>
        </w:trPr>
        <w:tc>
          <w:tcPr>
            <w:tcW w:w="4881" w:type="dxa"/>
            <w:vAlign w:val="center"/>
          </w:tcPr>
          <w:p w:rsidR="00E43BF9" w:rsidRPr="0088704E" w:rsidRDefault="00E43BF9" w:rsidP="00F04499">
            <w:pPr>
              <w:keepNext/>
              <w:keepLines/>
              <w:widowControl w:val="0"/>
              <w:ind w:left="272"/>
            </w:pPr>
            <w:r w:rsidRPr="0088704E">
              <w:t>от специализированн</w:t>
            </w:r>
            <w:r w:rsidR="00F04499" w:rsidRPr="0088704E">
              <w:t>ого</w:t>
            </w:r>
            <w:r w:rsidRPr="0088704E">
              <w:t xml:space="preserve"> имущества</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FA6422" w:rsidP="00E43BF9">
            <w:pPr>
              <w:keepNext/>
              <w:keepLines/>
              <w:widowControl w:val="0"/>
              <w:jc w:val="center"/>
            </w:pPr>
            <w:r w:rsidRPr="0088704E">
              <w:t>24 868,6</w:t>
            </w:r>
          </w:p>
        </w:tc>
        <w:tc>
          <w:tcPr>
            <w:tcW w:w="1849" w:type="dxa"/>
            <w:vAlign w:val="center"/>
          </w:tcPr>
          <w:p w:rsidR="00E43BF9" w:rsidRPr="0088704E" w:rsidRDefault="00FA6422" w:rsidP="00E43BF9">
            <w:pPr>
              <w:keepNext/>
              <w:keepLines/>
              <w:widowControl w:val="0"/>
              <w:jc w:val="center"/>
            </w:pPr>
            <w:r w:rsidRPr="0088704E">
              <w:t>129 693,6</w:t>
            </w:r>
          </w:p>
        </w:tc>
      </w:tr>
      <w:tr w:rsidR="0075094F" w:rsidRPr="0088704E" w:rsidTr="00255A2C">
        <w:trPr>
          <w:jc w:val="center"/>
        </w:trPr>
        <w:tc>
          <w:tcPr>
            <w:tcW w:w="4881" w:type="dxa"/>
            <w:vAlign w:val="center"/>
          </w:tcPr>
          <w:p w:rsidR="0075094F" w:rsidRPr="0088704E" w:rsidRDefault="0075094F" w:rsidP="00F04499">
            <w:pPr>
              <w:keepNext/>
              <w:keepLines/>
              <w:widowControl w:val="0"/>
              <w:ind w:left="272"/>
            </w:pPr>
            <w:r w:rsidRPr="0088704E">
              <w:t>от аренды имущества в оперативном управлении</w:t>
            </w:r>
          </w:p>
        </w:tc>
        <w:tc>
          <w:tcPr>
            <w:tcW w:w="1471" w:type="dxa"/>
            <w:vAlign w:val="center"/>
          </w:tcPr>
          <w:p w:rsidR="0075094F" w:rsidRPr="0088704E" w:rsidRDefault="0075094F" w:rsidP="00E43BF9">
            <w:pPr>
              <w:keepNext/>
              <w:keepLines/>
              <w:widowControl w:val="0"/>
              <w:jc w:val="center"/>
            </w:pPr>
            <w:r w:rsidRPr="0088704E">
              <w:t>тыс. рублей</w:t>
            </w:r>
          </w:p>
        </w:tc>
        <w:tc>
          <w:tcPr>
            <w:tcW w:w="1723" w:type="dxa"/>
            <w:vAlign w:val="center"/>
          </w:tcPr>
          <w:p w:rsidR="0075094F" w:rsidRPr="0088704E" w:rsidRDefault="0075094F" w:rsidP="00E43BF9">
            <w:pPr>
              <w:keepNext/>
              <w:keepLines/>
              <w:widowControl w:val="0"/>
              <w:jc w:val="center"/>
            </w:pPr>
          </w:p>
        </w:tc>
        <w:tc>
          <w:tcPr>
            <w:tcW w:w="1849" w:type="dxa"/>
            <w:vAlign w:val="center"/>
          </w:tcPr>
          <w:p w:rsidR="0075094F" w:rsidRPr="0088704E" w:rsidRDefault="0075094F" w:rsidP="00E43BF9">
            <w:pPr>
              <w:keepNext/>
              <w:keepLines/>
              <w:widowControl w:val="0"/>
              <w:jc w:val="center"/>
            </w:pPr>
            <w:r w:rsidRPr="0088704E">
              <w:t>4226,2</w:t>
            </w:r>
          </w:p>
        </w:tc>
      </w:tr>
      <w:tr w:rsidR="007E1B36" w:rsidRPr="0088704E" w:rsidTr="00255A2C">
        <w:trPr>
          <w:jc w:val="center"/>
        </w:trPr>
        <w:tc>
          <w:tcPr>
            <w:tcW w:w="4881" w:type="dxa"/>
            <w:vAlign w:val="center"/>
          </w:tcPr>
          <w:p w:rsidR="007E1B36" w:rsidRPr="0088704E" w:rsidRDefault="007E1B36" w:rsidP="007E1B36">
            <w:pPr>
              <w:keepNext/>
              <w:keepLines/>
              <w:widowControl w:val="0"/>
              <w:ind w:left="29"/>
            </w:pPr>
            <w:r w:rsidRPr="0088704E">
              <w:t>Прочие поступления от использования имущества (плата за предоставление сервитутов)</w:t>
            </w:r>
          </w:p>
        </w:tc>
        <w:tc>
          <w:tcPr>
            <w:tcW w:w="1471" w:type="dxa"/>
            <w:vAlign w:val="center"/>
          </w:tcPr>
          <w:p w:rsidR="007E1B36" w:rsidRPr="0088704E" w:rsidRDefault="007E1B36" w:rsidP="00E43BF9">
            <w:pPr>
              <w:keepNext/>
              <w:keepLines/>
              <w:widowControl w:val="0"/>
              <w:jc w:val="center"/>
            </w:pPr>
            <w:r w:rsidRPr="0088704E">
              <w:t>тыс. рублей</w:t>
            </w:r>
          </w:p>
        </w:tc>
        <w:tc>
          <w:tcPr>
            <w:tcW w:w="1723" w:type="dxa"/>
            <w:vAlign w:val="center"/>
          </w:tcPr>
          <w:p w:rsidR="007E1B36" w:rsidRPr="0088704E" w:rsidRDefault="007E1B36" w:rsidP="00E43BF9">
            <w:pPr>
              <w:keepNext/>
              <w:keepLines/>
              <w:widowControl w:val="0"/>
              <w:jc w:val="center"/>
            </w:pPr>
          </w:p>
        </w:tc>
        <w:tc>
          <w:tcPr>
            <w:tcW w:w="1849" w:type="dxa"/>
            <w:vAlign w:val="center"/>
          </w:tcPr>
          <w:p w:rsidR="007E1B36" w:rsidRPr="0088704E" w:rsidRDefault="007E1B36" w:rsidP="00E43BF9">
            <w:pPr>
              <w:keepNext/>
              <w:keepLines/>
              <w:widowControl w:val="0"/>
              <w:jc w:val="center"/>
            </w:pPr>
            <w:r w:rsidRPr="0088704E">
              <w:t>92,2</w:t>
            </w: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Доходы от приватизации муниципального имущества:</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FA6422" w:rsidP="00E43BF9">
            <w:pPr>
              <w:keepNext/>
              <w:keepLines/>
              <w:widowControl w:val="0"/>
              <w:jc w:val="center"/>
            </w:pPr>
            <w:r w:rsidRPr="0088704E">
              <w:t>236 072,5</w:t>
            </w:r>
          </w:p>
        </w:tc>
        <w:tc>
          <w:tcPr>
            <w:tcW w:w="1849" w:type="dxa"/>
            <w:vAlign w:val="center"/>
          </w:tcPr>
          <w:p w:rsidR="00E43BF9" w:rsidRPr="0088704E" w:rsidRDefault="00FA6422" w:rsidP="00E43BF9">
            <w:pPr>
              <w:keepNext/>
              <w:keepLines/>
              <w:widowControl w:val="0"/>
              <w:jc w:val="center"/>
            </w:pPr>
            <w:r w:rsidRPr="0088704E">
              <w:t>378 206,3</w:t>
            </w:r>
          </w:p>
        </w:tc>
      </w:tr>
      <w:tr w:rsidR="00E43BF9" w:rsidRPr="0088704E" w:rsidTr="00255A2C">
        <w:trPr>
          <w:jc w:val="center"/>
        </w:trPr>
        <w:tc>
          <w:tcPr>
            <w:tcW w:w="4881" w:type="dxa"/>
            <w:vAlign w:val="center"/>
          </w:tcPr>
          <w:p w:rsidR="00E43BF9" w:rsidRPr="0088704E" w:rsidRDefault="007E1B36" w:rsidP="00E43BF9">
            <w:pPr>
              <w:keepNext/>
              <w:keepLines/>
              <w:widowControl w:val="0"/>
              <w:ind w:left="272"/>
            </w:pPr>
            <w:r w:rsidRPr="0088704E">
              <w:t>з</w:t>
            </w:r>
            <w:r w:rsidR="00E43BF9" w:rsidRPr="0088704E">
              <w:t>емли</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FA6422" w:rsidRPr="0088704E" w:rsidRDefault="00FA6422" w:rsidP="00FA6422">
            <w:pPr>
              <w:keepNext/>
              <w:keepLines/>
              <w:widowControl w:val="0"/>
              <w:jc w:val="center"/>
            </w:pPr>
            <w:r w:rsidRPr="0088704E">
              <w:t>38 460,0</w:t>
            </w:r>
          </w:p>
        </w:tc>
        <w:tc>
          <w:tcPr>
            <w:tcW w:w="1849" w:type="dxa"/>
            <w:vAlign w:val="center"/>
          </w:tcPr>
          <w:p w:rsidR="00E43BF9" w:rsidRPr="0088704E" w:rsidRDefault="00FA6422" w:rsidP="00E43BF9">
            <w:pPr>
              <w:keepNext/>
              <w:keepLines/>
              <w:widowControl w:val="0"/>
              <w:jc w:val="center"/>
            </w:pPr>
            <w:r w:rsidRPr="0088704E">
              <w:t>33 716,3</w:t>
            </w:r>
          </w:p>
        </w:tc>
      </w:tr>
      <w:tr w:rsidR="00E43BF9" w:rsidRPr="0088704E" w:rsidTr="00255A2C">
        <w:trPr>
          <w:jc w:val="center"/>
        </w:trPr>
        <w:tc>
          <w:tcPr>
            <w:tcW w:w="4881" w:type="dxa"/>
            <w:vAlign w:val="center"/>
          </w:tcPr>
          <w:p w:rsidR="00E43BF9" w:rsidRPr="0088704E" w:rsidRDefault="00E43BF9" w:rsidP="00E43BF9">
            <w:pPr>
              <w:keepNext/>
              <w:keepLines/>
              <w:widowControl w:val="0"/>
              <w:ind w:left="272"/>
            </w:pPr>
            <w:r w:rsidRPr="0088704E">
              <w:t>муниципального имущества (нежилые помещения, движимое имущество)</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FA6422" w:rsidP="00E43BF9">
            <w:pPr>
              <w:keepNext/>
              <w:keepLines/>
              <w:widowControl w:val="0"/>
              <w:jc w:val="center"/>
            </w:pPr>
            <w:r w:rsidRPr="0088704E">
              <w:t>197 612,5</w:t>
            </w:r>
          </w:p>
        </w:tc>
        <w:tc>
          <w:tcPr>
            <w:tcW w:w="1849" w:type="dxa"/>
            <w:vAlign w:val="center"/>
          </w:tcPr>
          <w:p w:rsidR="00FA6422" w:rsidRPr="0088704E" w:rsidRDefault="00FA6422" w:rsidP="00FA6422">
            <w:pPr>
              <w:keepNext/>
              <w:keepLines/>
              <w:widowControl w:val="0"/>
              <w:jc w:val="center"/>
            </w:pPr>
            <w:r w:rsidRPr="0088704E">
              <w:t>344 490,0</w:t>
            </w: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Доходы от использования имущества, закрепленного за муниципальными предприятиями на праве хозяйственного ведения</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E43BF9" w:rsidP="00E43BF9">
            <w:pPr>
              <w:keepNext/>
              <w:keepLines/>
              <w:widowControl w:val="0"/>
              <w:jc w:val="center"/>
            </w:pPr>
            <w:r w:rsidRPr="0088704E">
              <w:t>809,2</w:t>
            </w:r>
          </w:p>
        </w:tc>
        <w:tc>
          <w:tcPr>
            <w:tcW w:w="1849" w:type="dxa"/>
            <w:vAlign w:val="center"/>
          </w:tcPr>
          <w:p w:rsidR="00FA6422" w:rsidRPr="0088704E" w:rsidRDefault="00FA6422" w:rsidP="00FA6422">
            <w:pPr>
              <w:keepNext/>
              <w:keepLines/>
              <w:widowControl w:val="0"/>
              <w:jc w:val="center"/>
            </w:pPr>
            <w:r w:rsidRPr="0088704E">
              <w:t>1 767,0</w:t>
            </w: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Дивиденды обществ и товариществ с долей муниципальной собственности</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4D3ADB" w:rsidP="00E43BF9">
            <w:pPr>
              <w:keepNext/>
              <w:keepLines/>
              <w:widowControl w:val="0"/>
              <w:jc w:val="center"/>
            </w:pPr>
            <w:r w:rsidRPr="0088704E">
              <w:t>11,1</w:t>
            </w:r>
          </w:p>
        </w:tc>
        <w:tc>
          <w:tcPr>
            <w:tcW w:w="1849" w:type="dxa"/>
            <w:vAlign w:val="center"/>
          </w:tcPr>
          <w:p w:rsidR="00E43BF9" w:rsidRPr="0088704E" w:rsidRDefault="00606C4F" w:rsidP="00E43BF9">
            <w:pPr>
              <w:keepNext/>
              <w:keepLines/>
              <w:widowControl w:val="0"/>
              <w:jc w:val="center"/>
            </w:pPr>
            <w:r w:rsidRPr="0088704E">
              <w:t>8,9</w:t>
            </w: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Доходы от списания имущества казны</w:t>
            </w:r>
            <w:r w:rsidR="004D3ADB" w:rsidRPr="0088704E">
              <w:t xml:space="preserve"> и имущества, находящегося в оперативном управлении</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FA6422" w:rsidP="00E43BF9">
            <w:pPr>
              <w:keepNext/>
              <w:keepLines/>
              <w:widowControl w:val="0"/>
              <w:jc w:val="center"/>
            </w:pPr>
            <w:r w:rsidRPr="0088704E">
              <w:t>311,5</w:t>
            </w:r>
          </w:p>
        </w:tc>
        <w:tc>
          <w:tcPr>
            <w:tcW w:w="1849" w:type="dxa"/>
            <w:vAlign w:val="center"/>
          </w:tcPr>
          <w:p w:rsidR="00E43BF9" w:rsidRPr="0088704E" w:rsidRDefault="00FA6422" w:rsidP="00E43BF9">
            <w:pPr>
              <w:keepNext/>
              <w:keepLines/>
              <w:widowControl w:val="0"/>
              <w:jc w:val="center"/>
            </w:pPr>
            <w:r w:rsidRPr="0088704E">
              <w:t>301,2</w:t>
            </w:r>
          </w:p>
        </w:tc>
      </w:tr>
      <w:tr w:rsidR="004A4E16" w:rsidRPr="0088704E" w:rsidTr="00255A2C">
        <w:trPr>
          <w:jc w:val="center"/>
        </w:trPr>
        <w:tc>
          <w:tcPr>
            <w:tcW w:w="4881" w:type="dxa"/>
            <w:vAlign w:val="center"/>
          </w:tcPr>
          <w:p w:rsidR="004A4E16" w:rsidRPr="0088704E" w:rsidRDefault="004A4E16" w:rsidP="00E43BF9">
            <w:pPr>
              <w:keepNext/>
              <w:keepLines/>
              <w:widowControl w:val="0"/>
            </w:pPr>
            <w:r w:rsidRPr="0088704E">
              <w:t>Прочие доходы от оказания платных услуг (справки)</w:t>
            </w:r>
          </w:p>
        </w:tc>
        <w:tc>
          <w:tcPr>
            <w:tcW w:w="1471" w:type="dxa"/>
            <w:vAlign w:val="center"/>
          </w:tcPr>
          <w:p w:rsidR="004A4E16" w:rsidRPr="0088704E" w:rsidRDefault="004A4E16" w:rsidP="00E43BF9">
            <w:pPr>
              <w:keepNext/>
              <w:keepLines/>
              <w:widowControl w:val="0"/>
              <w:jc w:val="center"/>
            </w:pPr>
            <w:r w:rsidRPr="0088704E">
              <w:t>тыс. рублей</w:t>
            </w:r>
          </w:p>
        </w:tc>
        <w:tc>
          <w:tcPr>
            <w:tcW w:w="1723" w:type="dxa"/>
            <w:vAlign w:val="center"/>
          </w:tcPr>
          <w:p w:rsidR="004A4E16" w:rsidRPr="0088704E" w:rsidRDefault="00290C0E" w:rsidP="00E43BF9">
            <w:pPr>
              <w:keepNext/>
              <w:keepLines/>
              <w:widowControl w:val="0"/>
              <w:jc w:val="center"/>
            </w:pPr>
            <w:r w:rsidRPr="0088704E">
              <w:t>101,8</w:t>
            </w:r>
          </w:p>
        </w:tc>
        <w:tc>
          <w:tcPr>
            <w:tcW w:w="1849" w:type="dxa"/>
            <w:vAlign w:val="center"/>
          </w:tcPr>
          <w:p w:rsidR="004A4E16" w:rsidRPr="0088704E" w:rsidRDefault="00290C0E" w:rsidP="00E43BF9">
            <w:pPr>
              <w:keepNext/>
              <w:keepLines/>
              <w:widowControl w:val="0"/>
              <w:jc w:val="center"/>
            </w:pPr>
            <w:r w:rsidRPr="0088704E">
              <w:t>216,4</w:t>
            </w:r>
          </w:p>
        </w:tc>
      </w:tr>
      <w:tr w:rsidR="004A4E16" w:rsidRPr="0088704E" w:rsidTr="00D171F0">
        <w:trPr>
          <w:jc w:val="center"/>
        </w:trPr>
        <w:tc>
          <w:tcPr>
            <w:tcW w:w="4881" w:type="dxa"/>
            <w:vAlign w:val="center"/>
          </w:tcPr>
          <w:p w:rsidR="004A4E16" w:rsidRPr="0088704E" w:rsidRDefault="004A4E16" w:rsidP="004A4E16">
            <w:pPr>
              <w:keepNext/>
              <w:keepLines/>
              <w:widowControl w:val="0"/>
            </w:pPr>
            <w:r w:rsidRPr="0088704E">
              <w:t>Доходы от предоставления информации из реестра муниципальной собственности</w:t>
            </w:r>
          </w:p>
        </w:tc>
        <w:tc>
          <w:tcPr>
            <w:tcW w:w="1471" w:type="dxa"/>
          </w:tcPr>
          <w:p w:rsidR="004A4E16" w:rsidRPr="0088704E" w:rsidRDefault="004A4E16" w:rsidP="004A4E16">
            <w:r w:rsidRPr="0088704E">
              <w:t>тыс. рублей</w:t>
            </w:r>
          </w:p>
        </w:tc>
        <w:tc>
          <w:tcPr>
            <w:tcW w:w="1723" w:type="dxa"/>
            <w:vAlign w:val="center"/>
          </w:tcPr>
          <w:p w:rsidR="004A4E16" w:rsidRPr="0088704E" w:rsidRDefault="004A4E16" w:rsidP="004A4E16">
            <w:pPr>
              <w:keepNext/>
              <w:keepLines/>
              <w:widowControl w:val="0"/>
              <w:jc w:val="center"/>
            </w:pPr>
            <w:r w:rsidRPr="0088704E">
              <w:t>-</w:t>
            </w:r>
          </w:p>
        </w:tc>
        <w:tc>
          <w:tcPr>
            <w:tcW w:w="1849" w:type="dxa"/>
            <w:vAlign w:val="center"/>
          </w:tcPr>
          <w:p w:rsidR="004A4E16" w:rsidRPr="0088704E" w:rsidRDefault="00290C0E" w:rsidP="004A4E16">
            <w:pPr>
              <w:keepNext/>
              <w:keepLines/>
              <w:widowControl w:val="0"/>
              <w:jc w:val="center"/>
            </w:pPr>
            <w:r w:rsidRPr="0088704E">
              <w:t>84,4</w:t>
            </w: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Налог на землю</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290C0E" w:rsidP="00E43BF9">
            <w:pPr>
              <w:keepNext/>
              <w:keepLines/>
              <w:widowControl w:val="0"/>
              <w:jc w:val="center"/>
            </w:pPr>
            <w:r w:rsidRPr="0088704E">
              <w:t>1 167 092,9</w:t>
            </w:r>
          </w:p>
        </w:tc>
        <w:tc>
          <w:tcPr>
            <w:tcW w:w="1849" w:type="dxa"/>
            <w:vAlign w:val="center"/>
          </w:tcPr>
          <w:p w:rsidR="004D3ADB" w:rsidRPr="0088704E" w:rsidRDefault="00290C0E" w:rsidP="004D3ADB">
            <w:pPr>
              <w:keepNext/>
              <w:keepLines/>
              <w:widowControl w:val="0"/>
              <w:jc w:val="center"/>
            </w:pPr>
            <w:r w:rsidRPr="0088704E">
              <w:t>994 291,6</w:t>
            </w:r>
          </w:p>
        </w:tc>
      </w:tr>
      <w:tr w:rsidR="00E43BF9" w:rsidRPr="0088704E" w:rsidTr="00255A2C">
        <w:trPr>
          <w:jc w:val="center"/>
        </w:trPr>
        <w:tc>
          <w:tcPr>
            <w:tcW w:w="4881" w:type="dxa"/>
            <w:vAlign w:val="center"/>
          </w:tcPr>
          <w:p w:rsidR="00E43BF9" w:rsidRPr="0088704E" w:rsidRDefault="00E43BF9" w:rsidP="00E43BF9">
            <w:pPr>
              <w:keepNext/>
              <w:keepLines/>
              <w:widowControl w:val="0"/>
            </w:pPr>
            <w:r w:rsidRPr="0088704E">
              <w:t>Доходы от сдачи в аренду земельных участков, государственная собственность на которые не разграничена</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290C0E" w:rsidP="00E43BF9">
            <w:pPr>
              <w:keepNext/>
              <w:keepLines/>
              <w:widowControl w:val="0"/>
              <w:jc w:val="center"/>
            </w:pPr>
            <w:r w:rsidRPr="0088704E">
              <w:t>610 886,4</w:t>
            </w:r>
          </w:p>
        </w:tc>
        <w:tc>
          <w:tcPr>
            <w:tcW w:w="1849" w:type="dxa"/>
            <w:vAlign w:val="center"/>
          </w:tcPr>
          <w:p w:rsidR="00E43BF9" w:rsidRPr="0088704E" w:rsidRDefault="00290C0E" w:rsidP="00E43BF9">
            <w:pPr>
              <w:keepNext/>
              <w:keepLines/>
              <w:widowControl w:val="0"/>
              <w:jc w:val="center"/>
            </w:pPr>
            <w:r w:rsidRPr="0088704E">
              <w:t>641 418,5</w:t>
            </w:r>
          </w:p>
        </w:tc>
      </w:tr>
      <w:tr w:rsidR="00290C0E" w:rsidRPr="0088704E" w:rsidTr="00255A2C">
        <w:trPr>
          <w:jc w:val="center"/>
        </w:trPr>
        <w:tc>
          <w:tcPr>
            <w:tcW w:w="4881" w:type="dxa"/>
            <w:vAlign w:val="center"/>
          </w:tcPr>
          <w:p w:rsidR="00E43BF9" w:rsidRPr="0088704E" w:rsidRDefault="00E43BF9" w:rsidP="00E43BF9">
            <w:pPr>
              <w:keepNext/>
              <w:keepLines/>
              <w:widowControl w:val="0"/>
            </w:pPr>
            <w:r w:rsidRPr="0088704E">
              <w:t>Доходы от продажи земельных участков, государственная собственность на которые не разграничена</w:t>
            </w:r>
          </w:p>
        </w:tc>
        <w:tc>
          <w:tcPr>
            <w:tcW w:w="1471" w:type="dxa"/>
            <w:vAlign w:val="center"/>
          </w:tcPr>
          <w:p w:rsidR="00E43BF9" w:rsidRPr="0088704E" w:rsidRDefault="00E43BF9" w:rsidP="00E43BF9">
            <w:pPr>
              <w:keepNext/>
              <w:keepLines/>
              <w:widowControl w:val="0"/>
              <w:jc w:val="center"/>
            </w:pPr>
            <w:r w:rsidRPr="0088704E">
              <w:t>тыс. рублей</w:t>
            </w:r>
          </w:p>
        </w:tc>
        <w:tc>
          <w:tcPr>
            <w:tcW w:w="1723" w:type="dxa"/>
            <w:vAlign w:val="center"/>
          </w:tcPr>
          <w:p w:rsidR="00E43BF9" w:rsidRPr="0088704E" w:rsidRDefault="00E43BF9" w:rsidP="00E43BF9">
            <w:pPr>
              <w:keepNext/>
              <w:keepLines/>
              <w:widowControl w:val="0"/>
              <w:jc w:val="center"/>
            </w:pPr>
            <w:r w:rsidRPr="0088704E">
              <w:t>0</w:t>
            </w:r>
          </w:p>
        </w:tc>
        <w:tc>
          <w:tcPr>
            <w:tcW w:w="1849" w:type="dxa"/>
            <w:vAlign w:val="center"/>
          </w:tcPr>
          <w:p w:rsidR="00E43BF9" w:rsidRPr="0088704E" w:rsidRDefault="00290C0E" w:rsidP="00E43BF9">
            <w:pPr>
              <w:keepNext/>
              <w:keepLines/>
              <w:widowControl w:val="0"/>
              <w:jc w:val="center"/>
            </w:pPr>
            <w:r w:rsidRPr="0088704E">
              <w:t>553 697,7</w:t>
            </w:r>
          </w:p>
        </w:tc>
      </w:tr>
    </w:tbl>
    <w:p w:rsidR="00225A4C" w:rsidRPr="0088704E" w:rsidRDefault="00225A4C" w:rsidP="00D16F9A">
      <w:pPr>
        <w:keepNext/>
        <w:keepLines/>
        <w:widowControl w:val="0"/>
        <w:ind w:firstLine="720"/>
        <w:rPr>
          <w:sz w:val="16"/>
          <w:szCs w:val="16"/>
        </w:rPr>
      </w:pPr>
    </w:p>
    <w:p w:rsidR="00D171F0" w:rsidRPr="0088704E" w:rsidRDefault="007D2C46" w:rsidP="00290C0E">
      <w:pPr>
        <w:keepNext/>
        <w:keepLines/>
        <w:widowControl w:val="0"/>
        <w:ind w:firstLine="720"/>
        <w:jc w:val="both"/>
        <w:rPr>
          <w:sz w:val="28"/>
          <w:szCs w:val="28"/>
        </w:rPr>
      </w:pPr>
      <w:r w:rsidRPr="0088704E">
        <w:rPr>
          <w:sz w:val="28"/>
          <w:szCs w:val="28"/>
        </w:rPr>
        <w:t>Доходы от использования муниципального имущества</w:t>
      </w:r>
      <w:r w:rsidR="00F427FC" w:rsidRPr="0088704E">
        <w:rPr>
          <w:sz w:val="28"/>
          <w:szCs w:val="28"/>
        </w:rPr>
        <w:t xml:space="preserve"> </w:t>
      </w:r>
      <w:r w:rsidR="00290C0E" w:rsidRPr="0088704E">
        <w:rPr>
          <w:sz w:val="28"/>
          <w:szCs w:val="28"/>
        </w:rPr>
        <w:t xml:space="preserve">за </w:t>
      </w:r>
      <w:r w:rsidR="00D93671" w:rsidRPr="0088704E">
        <w:rPr>
          <w:sz w:val="28"/>
          <w:szCs w:val="28"/>
        </w:rPr>
        <w:t xml:space="preserve">2014 год увеличились на </w:t>
      </w:r>
      <w:r w:rsidR="00290C0E" w:rsidRPr="0088704E">
        <w:rPr>
          <w:sz w:val="28"/>
          <w:szCs w:val="28"/>
        </w:rPr>
        <w:t>29,9</w:t>
      </w:r>
      <w:r w:rsidR="00D171F0" w:rsidRPr="0088704E">
        <w:rPr>
          <w:sz w:val="28"/>
          <w:szCs w:val="28"/>
        </w:rPr>
        <w:t xml:space="preserve"> </w:t>
      </w:r>
      <w:r w:rsidR="00D93671" w:rsidRPr="0088704E">
        <w:rPr>
          <w:sz w:val="28"/>
          <w:szCs w:val="28"/>
        </w:rPr>
        <w:t xml:space="preserve">% по сравнению с 2013 </w:t>
      </w:r>
      <w:r w:rsidR="00290C0E" w:rsidRPr="0088704E">
        <w:rPr>
          <w:sz w:val="28"/>
          <w:szCs w:val="28"/>
        </w:rPr>
        <w:t>годом</w:t>
      </w:r>
      <w:r w:rsidR="00D93671" w:rsidRPr="0088704E">
        <w:rPr>
          <w:sz w:val="28"/>
          <w:szCs w:val="28"/>
        </w:rPr>
        <w:t xml:space="preserve"> и </w:t>
      </w:r>
      <w:r w:rsidR="00F427FC" w:rsidRPr="0088704E">
        <w:rPr>
          <w:sz w:val="28"/>
          <w:szCs w:val="28"/>
        </w:rPr>
        <w:t>составил</w:t>
      </w:r>
      <w:r w:rsidR="00FA48C7" w:rsidRPr="0088704E">
        <w:rPr>
          <w:sz w:val="28"/>
          <w:szCs w:val="28"/>
        </w:rPr>
        <w:t>и</w:t>
      </w:r>
      <w:r w:rsidR="0042463D" w:rsidRPr="0088704E">
        <w:rPr>
          <w:sz w:val="28"/>
          <w:szCs w:val="28"/>
        </w:rPr>
        <w:t xml:space="preserve"> </w:t>
      </w:r>
      <w:r w:rsidR="004A4E16" w:rsidRPr="0088704E">
        <w:rPr>
          <w:sz w:val="28"/>
          <w:szCs w:val="28"/>
        </w:rPr>
        <w:t>2</w:t>
      </w:r>
      <w:r w:rsidR="007E1B36" w:rsidRPr="0088704E">
        <w:rPr>
          <w:sz w:val="28"/>
          <w:szCs w:val="28"/>
        </w:rPr>
        <w:t> 792</w:t>
      </w:r>
      <w:r w:rsidR="00290C0E" w:rsidRPr="0088704E">
        <w:rPr>
          <w:sz w:val="28"/>
          <w:szCs w:val="28"/>
        </w:rPr>
        <w:t>,8</w:t>
      </w:r>
      <w:r w:rsidR="00D93671" w:rsidRPr="0088704E">
        <w:rPr>
          <w:sz w:val="28"/>
          <w:szCs w:val="28"/>
        </w:rPr>
        <w:t xml:space="preserve"> млн. руб.</w:t>
      </w:r>
    </w:p>
    <w:p w:rsidR="00E40B19" w:rsidRDefault="0088704E" w:rsidP="00E40B19">
      <w:pPr>
        <w:keepNext/>
        <w:keepLines/>
        <w:widowControl w:val="0"/>
        <w:ind w:firstLine="720"/>
        <w:jc w:val="both"/>
        <w:rPr>
          <w:sz w:val="28"/>
          <w:szCs w:val="28"/>
        </w:rPr>
      </w:pPr>
      <w:r w:rsidRPr="0088704E">
        <w:rPr>
          <w:sz w:val="28"/>
          <w:szCs w:val="28"/>
        </w:rPr>
        <w:t>В 2014 году п</w:t>
      </w:r>
      <w:r w:rsidR="00D722A4" w:rsidRPr="0088704E">
        <w:rPr>
          <w:sz w:val="28"/>
          <w:szCs w:val="28"/>
        </w:rPr>
        <w:t xml:space="preserve">ринято в муниципальную собственность </w:t>
      </w:r>
      <w:r w:rsidRPr="0088704E">
        <w:rPr>
          <w:sz w:val="28"/>
          <w:szCs w:val="28"/>
        </w:rPr>
        <w:t xml:space="preserve">города Кемерово </w:t>
      </w:r>
      <w:r w:rsidR="0086426E" w:rsidRPr="0088704E">
        <w:rPr>
          <w:sz w:val="28"/>
          <w:szCs w:val="28"/>
        </w:rPr>
        <w:t xml:space="preserve">от различных источников </w:t>
      </w:r>
      <w:r w:rsidR="00D722A4" w:rsidRPr="0088704E">
        <w:rPr>
          <w:sz w:val="28"/>
          <w:szCs w:val="28"/>
        </w:rPr>
        <w:t xml:space="preserve">и включено в Реестр муниципальной собственности специализированное </w:t>
      </w:r>
      <w:r w:rsidR="00325689" w:rsidRPr="0088704E">
        <w:rPr>
          <w:sz w:val="28"/>
          <w:szCs w:val="28"/>
        </w:rPr>
        <w:t>оборудование</w:t>
      </w:r>
      <w:r w:rsidR="00D722A4" w:rsidRPr="0088704E">
        <w:rPr>
          <w:sz w:val="28"/>
          <w:szCs w:val="28"/>
        </w:rPr>
        <w:t xml:space="preserve"> на сумму</w:t>
      </w:r>
      <w:r w:rsidR="0086426E" w:rsidRPr="0088704E">
        <w:rPr>
          <w:sz w:val="28"/>
          <w:szCs w:val="28"/>
        </w:rPr>
        <w:t xml:space="preserve"> </w:t>
      </w:r>
      <w:r w:rsidR="00325689" w:rsidRPr="0088704E">
        <w:rPr>
          <w:sz w:val="28"/>
          <w:szCs w:val="28"/>
        </w:rPr>
        <w:t>261,4</w:t>
      </w:r>
      <w:r w:rsidR="00D722A4" w:rsidRPr="0088704E">
        <w:rPr>
          <w:sz w:val="28"/>
          <w:szCs w:val="28"/>
        </w:rPr>
        <w:t xml:space="preserve"> млн. рублей.</w:t>
      </w:r>
    </w:p>
    <w:p w:rsidR="002F5E28" w:rsidRDefault="00E40B19" w:rsidP="00E40B19">
      <w:pPr>
        <w:keepNext/>
        <w:keepLines/>
        <w:widowControl w:val="0"/>
        <w:ind w:firstLine="720"/>
        <w:jc w:val="both"/>
        <w:rPr>
          <w:sz w:val="28"/>
          <w:szCs w:val="28"/>
        </w:rPr>
      </w:pPr>
      <w:r w:rsidRPr="00820F0A">
        <w:rPr>
          <w:sz w:val="28"/>
          <w:szCs w:val="28"/>
        </w:rPr>
        <w:t xml:space="preserve"> </w:t>
      </w:r>
    </w:p>
    <w:p w:rsidR="003372CA" w:rsidRDefault="003372CA" w:rsidP="00E40B19">
      <w:pPr>
        <w:keepNext/>
        <w:keepLines/>
        <w:widowControl w:val="0"/>
        <w:ind w:firstLine="720"/>
        <w:jc w:val="both"/>
        <w:rPr>
          <w:sz w:val="28"/>
          <w:szCs w:val="28"/>
        </w:rPr>
      </w:pPr>
    </w:p>
    <w:p w:rsidR="003372CA" w:rsidRDefault="003372CA" w:rsidP="00E40B19">
      <w:pPr>
        <w:keepNext/>
        <w:keepLines/>
        <w:widowControl w:val="0"/>
        <w:ind w:firstLine="720"/>
        <w:jc w:val="both"/>
        <w:rPr>
          <w:sz w:val="28"/>
          <w:szCs w:val="28"/>
        </w:rPr>
      </w:pPr>
    </w:p>
    <w:p w:rsidR="003372CA" w:rsidRDefault="003372CA" w:rsidP="00E40B19">
      <w:pPr>
        <w:keepNext/>
        <w:keepLines/>
        <w:widowControl w:val="0"/>
        <w:ind w:firstLine="720"/>
        <w:jc w:val="both"/>
        <w:rPr>
          <w:sz w:val="28"/>
          <w:szCs w:val="28"/>
        </w:rPr>
      </w:pPr>
    </w:p>
    <w:p w:rsidR="00E40B19" w:rsidRPr="00D07A9B" w:rsidRDefault="00E40B19" w:rsidP="00E40B19">
      <w:pPr>
        <w:pStyle w:val="1"/>
        <w:keepLines/>
        <w:jc w:val="center"/>
        <w:rPr>
          <w:i w:val="0"/>
          <w:sz w:val="32"/>
          <w:szCs w:val="28"/>
        </w:rPr>
      </w:pPr>
      <w:bookmarkStart w:id="97" w:name="_Toc365274152"/>
      <w:r w:rsidRPr="00D07A9B">
        <w:rPr>
          <w:i w:val="0"/>
          <w:sz w:val="32"/>
          <w:szCs w:val="28"/>
        </w:rPr>
        <w:lastRenderedPageBreak/>
        <w:t>ДЕЯТЕЛЬНОСТЬ МУНИЦИПАЛЬНЫХ ЗАКАЗЧИКОВ</w:t>
      </w:r>
      <w:bookmarkEnd w:id="97"/>
    </w:p>
    <w:p w:rsidR="00E40B19" w:rsidRPr="00D07A9B" w:rsidRDefault="00E40B19" w:rsidP="00E40B19">
      <w:pPr>
        <w:keepNext/>
        <w:keepLines/>
        <w:widowControl w:val="0"/>
        <w:jc w:val="center"/>
        <w:rPr>
          <w:sz w:val="28"/>
          <w:szCs w:val="28"/>
        </w:rPr>
      </w:pPr>
    </w:p>
    <w:p w:rsidR="00E40B19" w:rsidRPr="00D07A9B" w:rsidRDefault="00E40B19" w:rsidP="00E40B19">
      <w:pPr>
        <w:keepNext/>
        <w:keepLines/>
        <w:ind w:firstLine="708"/>
        <w:jc w:val="both"/>
        <w:rPr>
          <w:sz w:val="28"/>
          <w:szCs w:val="28"/>
        </w:rPr>
      </w:pPr>
      <w:r w:rsidRPr="00D07A9B">
        <w:rPr>
          <w:sz w:val="28"/>
          <w:szCs w:val="28"/>
        </w:rPr>
        <w:t>За 2014 год по результатам закупочных процедур заключено 23 787 муниципальных контрактов (гражданско-правовых договоров) на сумму 4 280,5 млн. рублей, в том числе:</w:t>
      </w:r>
    </w:p>
    <w:p w:rsidR="00E40B19" w:rsidRPr="00D07A9B" w:rsidRDefault="00E40B19" w:rsidP="00E40B19">
      <w:pPr>
        <w:keepNext/>
        <w:keepLines/>
        <w:tabs>
          <w:tab w:val="left" w:pos="1134"/>
        </w:tabs>
        <w:ind w:firstLine="708"/>
        <w:jc w:val="both"/>
        <w:rPr>
          <w:sz w:val="28"/>
          <w:szCs w:val="28"/>
        </w:rPr>
      </w:pPr>
      <w:r w:rsidRPr="00D07A9B">
        <w:rPr>
          <w:sz w:val="28"/>
          <w:szCs w:val="28"/>
        </w:rPr>
        <w:t>– централизованное размещение (через уполномоченный орган – управление муниципального заказа города Кемерово) – 1 703 контракта (договора) на сумму 1 988,6 млн. рублей (46,5 %);</w:t>
      </w:r>
    </w:p>
    <w:p w:rsidR="00E40B19" w:rsidRPr="00D07A9B" w:rsidRDefault="00E40B19" w:rsidP="00E40B19">
      <w:pPr>
        <w:pStyle w:val="aff6"/>
        <w:keepNext/>
        <w:keepLines/>
        <w:numPr>
          <w:ilvl w:val="0"/>
          <w:numId w:val="12"/>
        </w:numPr>
        <w:tabs>
          <w:tab w:val="left" w:pos="993"/>
        </w:tabs>
        <w:ind w:left="0" w:firstLine="709"/>
        <w:jc w:val="both"/>
        <w:rPr>
          <w:sz w:val="28"/>
          <w:szCs w:val="28"/>
        </w:rPr>
      </w:pPr>
      <w:r w:rsidRPr="00D07A9B">
        <w:rPr>
          <w:sz w:val="28"/>
          <w:szCs w:val="28"/>
        </w:rPr>
        <w:t>самостоятельное размещение муниципальными заказчиками  - 408 контрактов (договоров) на сумму 357,6 млн. рублей (8,3%).</w:t>
      </w:r>
    </w:p>
    <w:p w:rsidR="00E40B19" w:rsidRPr="00D07A9B" w:rsidRDefault="00E40B19" w:rsidP="00E40B19">
      <w:pPr>
        <w:keepNext/>
        <w:keepLines/>
        <w:ind w:firstLine="708"/>
        <w:jc w:val="both"/>
        <w:rPr>
          <w:sz w:val="28"/>
          <w:szCs w:val="28"/>
        </w:rPr>
      </w:pPr>
      <w:r w:rsidRPr="00D07A9B">
        <w:rPr>
          <w:sz w:val="28"/>
          <w:szCs w:val="28"/>
        </w:rPr>
        <w:t>- по согласованию с контролирующим органом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- 3 контракта (договора) на сумму 3,9 млн. рублей (0,1 %), переходящих с 2013 года;</w:t>
      </w:r>
    </w:p>
    <w:p w:rsidR="00E40B19" w:rsidRPr="00D07A9B" w:rsidRDefault="00E40B19" w:rsidP="00E40B19">
      <w:pPr>
        <w:keepNext/>
        <w:keepLines/>
        <w:ind w:firstLine="708"/>
        <w:jc w:val="both"/>
        <w:rPr>
          <w:sz w:val="28"/>
          <w:szCs w:val="28"/>
        </w:rPr>
      </w:pPr>
      <w:r w:rsidRPr="00D07A9B">
        <w:rPr>
          <w:sz w:val="28"/>
          <w:szCs w:val="28"/>
        </w:rPr>
        <w:t>- с единственным поставщиком в соответствии со ст. 93 Федерального закона от 05.04.2013 № 44-ФЗ «О контрактной системе в сфере закупок товаров, работ, услуг для обеспечения государственных и муниципальных нужд» - 21 673 контракта (договора) на сумму 1 930,4 млн. рублей (45,1 %), в том числе по согласованию с контрольным органом, уполномоченным на осуществление контроля в сфере закупок в результате несостоявшихся процедур – 431 контракт (договор) на сумму 895,7 млн. рублей (20,9 %).</w:t>
      </w:r>
    </w:p>
    <w:p w:rsidR="00E40B19" w:rsidRPr="00D07A9B" w:rsidRDefault="00E40B19" w:rsidP="00E40B19">
      <w:pPr>
        <w:keepNext/>
        <w:keepLines/>
        <w:ind w:firstLine="708"/>
        <w:jc w:val="both"/>
        <w:rPr>
          <w:sz w:val="28"/>
          <w:szCs w:val="28"/>
        </w:rPr>
      </w:pPr>
      <w:r w:rsidRPr="00D07A9B">
        <w:rPr>
          <w:sz w:val="28"/>
          <w:szCs w:val="28"/>
        </w:rPr>
        <w:t>Экономия от всех проведенных закупочных процедур (разница между суммарной начальной максимальной ценой контрактов, выставленной на закупочные процедуры, и общей стоимостью предложений победителей) увеличилась на 154,8 млн. руб. (на 39,9%) в сравнении с 2013 годом и составила 542,3 млн. руб., или 13,9% от общей суммы начальных максимальных цен контрактов, установленных муниципальными заказчика</w:t>
      </w:r>
    </w:p>
    <w:p w:rsidR="00E40B19" w:rsidRDefault="00E40B19" w:rsidP="00E40B19">
      <w:pPr>
        <w:keepNext/>
        <w:keepLines/>
        <w:widowControl w:val="0"/>
        <w:ind w:firstLine="720"/>
        <w:jc w:val="both"/>
        <w:rPr>
          <w:sz w:val="28"/>
          <w:szCs w:val="28"/>
        </w:rPr>
      </w:pPr>
    </w:p>
    <w:p w:rsidR="00F90075" w:rsidRPr="00F90075" w:rsidRDefault="00E40B19" w:rsidP="00F90075">
      <w:pPr>
        <w:pStyle w:val="1"/>
        <w:keepLines/>
        <w:jc w:val="center"/>
        <w:rPr>
          <w:i w:val="0"/>
          <w:sz w:val="32"/>
          <w:szCs w:val="28"/>
        </w:rPr>
      </w:pPr>
      <w:bookmarkStart w:id="98" w:name="_Toc365274151"/>
      <w:bookmarkStart w:id="99" w:name="_Toc152130789"/>
      <w:r w:rsidRPr="006B1082">
        <w:rPr>
          <w:i w:val="0"/>
          <w:sz w:val="32"/>
          <w:szCs w:val="28"/>
        </w:rPr>
        <w:t>РАБОТА С НАСЕЛЕНИЕМ</w:t>
      </w:r>
      <w:bookmarkEnd w:id="98"/>
    </w:p>
    <w:p w:rsidR="00F90075" w:rsidRDefault="00F90075" w:rsidP="00D16F9A">
      <w:pPr>
        <w:keepNext/>
        <w:keepLines/>
        <w:widowControl w:val="0"/>
        <w:ind w:firstLine="720"/>
        <w:jc w:val="both"/>
        <w:rPr>
          <w:color w:val="FF0000"/>
          <w:sz w:val="28"/>
          <w:szCs w:val="28"/>
        </w:rPr>
      </w:pPr>
    </w:p>
    <w:p w:rsidR="0030033D" w:rsidRPr="006B1082" w:rsidRDefault="00091BE2" w:rsidP="00D16F9A">
      <w:pPr>
        <w:keepNext/>
        <w:keepLines/>
        <w:widowControl w:val="0"/>
        <w:ind w:firstLine="720"/>
        <w:jc w:val="both"/>
        <w:rPr>
          <w:sz w:val="28"/>
          <w:szCs w:val="28"/>
        </w:rPr>
      </w:pPr>
      <w:r w:rsidRPr="006B1082">
        <w:rPr>
          <w:sz w:val="28"/>
          <w:szCs w:val="28"/>
        </w:rPr>
        <w:t>Город Кемерово является крупным промышленным, административным и культурным центром Кемеровской области.</w:t>
      </w:r>
    </w:p>
    <w:p w:rsidR="00091BE2" w:rsidRPr="006B1082" w:rsidRDefault="00091BE2" w:rsidP="00D16F9A">
      <w:pPr>
        <w:keepNext/>
        <w:keepLines/>
        <w:widowControl w:val="0"/>
        <w:ind w:firstLine="720"/>
        <w:jc w:val="both"/>
        <w:rPr>
          <w:sz w:val="28"/>
          <w:szCs w:val="28"/>
        </w:rPr>
      </w:pPr>
      <w:r w:rsidRPr="006B1082">
        <w:rPr>
          <w:sz w:val="28"/>
          <w:szCs w:val="28"/>
        </w:rPr>
        <w:t>Одной из действенных форм участия населения в решении городских вопросов является территориальное общественное самоуправление (далее – ТОС).</w:t>
      </w:r>
    </w:p>
    <w:p w:rsidR="004D7F08" w:rsidRPr="006B1082" w:rsidRDefault="003D22F5" w:rsidP="00A06A58">
      <w:pPr>
        <w:keepNext/>
        <w:keepLines/>
        <w:widowControl w:val="0"/>
        <w:ind w:firstLine="709"/>
        <w:jc w:val="both"/>
        <w:rPr>
          <w:sz w:val="28"/>
          <w:szCs w:val="28"/>
        </w:rPr>
      </w:pPr>
      <w:r w:rsidRPr="006B1082">
        <w:rPr>
          <w:sz w:val="28"/>
          <w:szCs w:val="28"/>
        </w:rPr>
        <w:t>По состоянию на 01.</w:t>
      </w:r>
      <w:r w:rsidR="00837071" w:rsidRPr="006B1082">
        <w:rPr>
          <w:sz w:val="28"/>
          <w:szCs w:val="28"/>
        </w:rPr>
        <w:t>01</w:t>
      </w:r>
      <w:r w:rsidRPr="006B1082">
        <w:rPr>
          <w:sz w:val="28"/>
          <w:szCs w:val="28"/>
        </w:rPr>
        <w:t>.201</w:t>
      </w:r>
      <w:r w:rsidR="00837071" w:rsidRPr="006B1082">
        <w:rPr>
          <w:sz w:val="28"/>
          <w:szCs w:val="28"/>
        </w:rPr>
        <w:t>5</w:t>
      </w:r>
      <w:r w:rsidRPr="006B1082">
        <w:rPr>
          <w:sz w:val="28"/>
          <w:szCs w:val="28"/>
        </w:rPr>
        <w:t xml:space="preserve"> в городе Кемерово </w:t>
      </w:r>
      <w:r w:rsidR="00457EE1" w:rsidRPr="006B1082">
        <w:rPr>
          <w:sz w:val="28"/>
          <w:szCs w:val="28"/>
        </w:rPr>
        <w:t>действует</w:t>
      </w:r>
      <w:r w:rsidRPr="006B1082">
        <w:rPr>
          <w:sz w:val="28"/>
          <w:szCs w:val="28"/>
        </w:rPr>
        <w:t xml:space="preserve"> 7</w:t>
      </w:r>
      <w:r w:rsidR="00457EE1" w:rsidRPr="006B1082">
        <w:rPr>
          <w:sz w:val="28"/>
          <w:szCs w:val="28"/>
        </w:rPr>
        <w:t> </w:t>
      </w:r>
      <w:r w:rsidRPr="006B1082">
        <w:rPr>
          <w:sz w:val="28"/>
          <w:szCs w:val="28"/>
        </w:rPr>
        <w:t>5</w:t>
      </w:r>
      <w:r w:rsidR="00457EE1" w:rsidRPr="006B1082">
        <w:rPr>
          <w:sz w:val="28"/>
          <w:szCs w:val="28"/>
        </w:rPr>
        <w:t xml:space="preserve">30 </w:t>
      </w:r>
      <w:r w:rsidRPr="006B1082">
        <w:rPr>
          <w:sz w:val="28"/>
          <w:szCs w:val="28"/>
        </w:rPr>
        <w:t xml:space="preserve">органов </w:t>
      </w:r>
      <w:r w:rsidR="00091BE2" w:rsidRPr="006B1082">
        <w:rPr>
          <w:sz w:val="28"/>
          <w:szCs w:val="28"/>
        </w:rPr>
        <w:t>ТОС</w:t>
      </w:r>
      <w:r w:rsidR="00A911A5" w:rsidRPr="006B1082">
        <w:rPr>
          <w:sz w:val="28"/>
          <w:szCs w:val="28"/>
        </w:rPr>
        <w:t xml:space="preserve"> (201</w:t>
      </w:r>
      <w:r w:rsidR="00450EC6" w:rsidRPr="006B1082">
        <w:rPr>
          <w:sz w:val="28"/>
          <w:szCs w:val="28"/>
        </w:rPr>
        <w:t>3</w:t>
      </w:r>
      <w:r w:rsidR="00A911A5" w:rsidRPr="006B1082">
        <w:rPr>
          <w:sz w:val="28"/>
          <w:szCs w:val="28"/>
        </w:rPr>
        <w:t xml:space="preserve"> г. </w:t>
      </w:r>
      <w:r w:rsidR="00EA3594" w:rsidRPr="006B1082">
        <w:rPr>
          <w:szCs w:val="28"/>
        </w:rPr>
        <w:t>–</w:t>
      </w:r>
      <w:r w:rsidR="00A911A5" w:rsidRPr="006B1082">
        <w:rPr>
          <w:sz w:val="28"/>
          <w:szCs w:val="28"/>
        </w:rPr>
        <w:t xml:space="preserve"> 7</w:t>
      </w:r>
      <w:r w:rsidR="00450EC6" w:rsidRPr="006B1082">
        <w:rPr>
          <w:sz w:val="28"/>
          <w:szCs w:val="28"/>
        </w:rPr>
        <w:t xml:space="preserve"> </w:t>
      </w:r>
      <w:r w:rsidR="000D2746" w:rsidRPr="006B1082">
        <w:rPr>
          <w:sz w:val="28"/>
          <w:szCs w:val="28"/>
        </w:rPr>
        <w:t>4</w:t>
      </w:r>
      <w:r w:rsidR="00457EE1" w:rsidRPr="006B1082">
        <w:rPr>
          <w:sz w:val="28"/>
          <w:szCs w:val="28"/>
        </w:rPr>
        <w:t>78</w:t>
      </w:r>
      <w:r w:rsidR="00A911A5" w:rsidRPr="006B1082">
        <w:rPr>
          <w:sz w:val="28"/>
          <w:szCs w:val="28"/>
        </w:rPr>
        <w:t>)</w:t>
      </w:r>
      <w:r w:rsidR="00091BE2" w:rsidRPr="006B1082">
        <w:rPr>
          <w:sz w:val="28"/>
          <w:szCs w:val="28"/>
        </w:rPr>
        <w:t>,</w:t>
      </w:r>
      <w:r w:rsidR="00A911A5" w:rsidRPr="006B1082">
        <w:rPr>
          <w:sz w:val="28"/>
          <w:szCs w:val="28"/>
        </w:rPr>
        <w:t xml:space="preserve"> </w:t>
      </w:r>
      <w:r w:rsidR="00FA5E6A" w:rsidRPr="006B1082">
        <w:rPr>
          <w:sz w:val="28"/>
          <w:szCs w:val="28"/>
        </w:rPr>
        <w:t xml:space="preserve">в </w:t>
      </w:r>
      <w:r w:rsidRPr="006B1082">
        <w:rPr>
          <w:sz w:val="28"/>
          <w:szCs w:val="28"/>
        </w:rPr>
        <w:t>которы</w:t>
      </w:r>
      <w:r w:rsidR="00FA5E6A" w:rsidRPr="006B1082">
        <w:rPr>
          <w:sz w:val="28"/>
          <w:szCs w:val="28"/>
        </w:rPr>
        <w:t>е</w:t>
      </w:r>
      <w:r w:rsidR="00457EE1" w:rsidRPr="006B1082">
        <w:rPr>
          <w:sz w:val="28"/>
          <w:szCs w:val="28"/>
        </w:rPr>
        <w:t xml:space="preserve"> избраны более 22 000</w:t>
      </w:r>
      <w:r w:rsidRPr="006B1082">
        <w:rPr>
          <w:sz w:val="28"/>
          <w:szCs w:val="28"/>
        </w:rPr>
        <w:t xml:space="preserve"> </w:t>
      </w:r>
      <w:r w:rsidR="00823AFF" w:rsidRPr="006B1082">
        <w:rPr>
          <w:sz w:val="28"/>
          <w:szCs w:val="28"/>
        </w:rPr>
        <w:t>человек</w:t>
      </w:r>
      <w:r w:rsidR="00690CDD" w:rsidRPr="006B1082">
        <w:rPr>
          <w:sz w:val="28"/>
          <w:szCs w:val="28"/>
        </w:rPr>
        <w:t xml:space="preserve"> (</w:t>
      </w:r>
      <w:r w:rsidR="00A974F8" w:rsidRPr="006B1082">
        <w:rPr>
          <w:sz w:val="28"/>
          <w:szCs w:val="28"/>
        </w:rPr>
        <w:t>201</w:t>
      </w:r>
      <w:r w:rsidR="006425D5" w:rsidRPr="006B1082">
        <w:rPr>
          <w:sz w:val="28"/>
          <w:szCs w:val="28"/>
        </w:rPr>
        <w:t>3</w:t>
      </w:r>
      <w:r w:rsidR="00A974F8" w:rsidRPr="006B1082">
        <w:rPr>
          <w:sz w:val="28"/>
          <w:szCs w:val="28"/>
        </w:rPr>
        <w:t xml:space="preserve"> г. </w:t>
      </w:r>
      <w:r w:rsidR="00A974F8" w:rsidRPr="006B1082">
        <w:rPr>
          <w:szCs w:val="28"/>
        </w:rPr>
        <w:t>–</w:t>
      </w:r>
      <w:r w:rsidRPr="006B1082">
        <w:rPr>
          <w:sz w:val="28"/>
          <w:szCs w:val="28"/>
        </w:rPr>
        <w:t xml:space="preserve"> </w:t>
      </w:r>
      <w:r w:rsidR="00457EE1" w:rsidRPr="006B1082">
        <w:rPr>
          <w:sz w:val="28"/>
          <w:szCs w:val="28"/>
        </w:rPr>
        <w:t>19 881</w:t>
      </w:r>
      <w:r w:rsidR="00690CDD" w:rsidRPr="006B1082">
        <w:rPr>
          <w:sz w:val="28"/>
          <w:szCs w:val="28"/>
        </w:rPr>
        <w:t>).</w:t>
      </w:r>
    </w:p>
    <w:p w:rsidR="00091BE2" w:rsidRPr="006B1082" w:rsidRDefault="00091BE2" w:rsidP="00A06A58">
      <w:pPr>
        <w:keepNext/>
        <w:keepLines/>
        <w:widowControl w:val="0"/>
        <w:ind w:firstLine="709"/>
        <w:jc w:val="both"/>
        <w:rPr>
          <w:sz w:val="28"/>
          <w:szCs w:val="28"/>
        </w:rPr>
      </w:pPr>
      <w:r w:rsidRPr="006B1082">
        <w:rPr>
          <w:sz w:val="28"/>
          <w:szCs w:val="28"/>
        </w:rPr>
        <w:t xml:space="preserve">Для содействия развитию ТОС и обеспечения более эффективного взаимодействия органов местного самоуправления с населением в городе работают </w:t>
      </w:r>
      <w:r w:rsidR="00E34F42" w:rsidRPr="006B1082">
        <w:rPr>
          <w:sz w:val="28"/>
          <w:szCs w:val="28"/>
        </w:rPr>
        <w:t>48 центров по работе с населением (далее – ЦРН).</w:t>
      </w:r>
    </w:p>
    <w:p w:rsidR="00E34F42" w:rsidRPr="006B1082" w:rsidRDefault="00E34F42" w:rsidP="00A06A58">
      <w:pPr>
        <w:keepNext/>
        <w:keepLines/>
        <w:widowControl w:val="0"/>
        <w:ind w:firstLine="709"/>
        <w:jc w:val="both"/>
        <w:rPr>
          <w:sz w:val="28"/>
          <w:szCs w:val="28"/>
        </w:rPr>
      </w:pPr>
      <w:r w:rsidRPr="006B1082">
        <w:rPr>
          <w:sz w:val="28"/>
          <w:szCs w:val="28"/>
        </w:rPr>
        <w:t>Основными направлениями деятельности ЦРН является содействие развитию ТОС, взаимодействие с органами и учреждениями системы профилактики безнадзорности и правонарушений несовершеннолетних, проведение культурно-массовых и спортивных мероприятий по месту жительства для детей и взрослых, создание творческих объединений при ЦРН.</w:t>
      </w:r>
    </w:p>
    <w:p w:rsidR="00E34F42" w:rsidRPr="006B1082" w:rsidRDefault="00E34F42" w:rsidP="00A06A58">
      <w:pPr>
        <w:keepNext/>
        <w:keepLines/>
        <w:widowControl w:val="0"/>
        <w:ind w:firstLine="709"/>
        <w:jc w:val="both"/>
        <w:rPr>
          <w:sz w:val="28"/>
          <w:szCs w:val="28"/>
        </w:rPr>
      </w:pPr>
      <w:r w:rsidRPr="006B1082">
        <w:rPr>
          <w:sz w:val="28"/>
          <w:szCs w:val="28"/>
        </w:rPr>
        <w:t>За 2014 год было проведено 427 консультативных приемов граждан, на которых с вопросами обратилось 1 532 человека, рассмотрено 1 657 вопросов.</w:t>
      </w:r>
    </w:p>
    <w:p w:rsidR="00B01A93" w:rsidRPr="006B1082" w:rsidRDefault="00B01A93" w:rsidP="00A06A58">
      <w:pPr>
        <w:keepNext/>
        <w:keepLines/>
        <w:widowControl w:val="0"/>
        <w:ind w:firstLine="709"/>
        <w:jc w:val="both"/>
        <w:rPr>
          <w:sz w:val="28"/>
          <w:szCs w:val="28"/>
        </w:rPr>
      </w:pPr>
      <w:r w:rsidRPr="006B1082">
        <w:rPr>
          <w:sz w:val="28"/>
          <w:szCs w:val="28"/>
        </w:rPr>
        <w:lastRenderedPageBreak/>
        <w:t>В 2014 году работа</w:t>
      </w:r>
      <w:r w:rsidR="00FA5E6A" w:rsidRPr="006B1082">
        <w:rPr>
          <w:sz w:val="28"/>
          <w:szCs w:val="28"/>
        </w:rPr>
        <w:t>ли</w:t>
      </w:r>
      <w:r w:rsidRPr="006B1082">
        <w:rPr>
          <w:sz w:val="28"/>
          <w:szCs w:val="28"/>
        </w:rPr>
        <w:t xml:space="preserve"> 135 кружков и клубов по интересам (53 – для взрослых, 82 – для детей), в которых на регулярной основе занимаются 2 049 человек, из них 1 274 детей и подростков.</w:t>
      </w:r>
    </w:p>
    <w:p w:rsidR="00B01A93" w:rsidRPr="006B1082" w:rsidRDefault="00B01A93" w:rsidP="00A06A58">
      <w:pPr>
        <w:keepNext/>
        <w:keepLines/>
        <w:widowControl w:val="0"/>
        <w:ind w:firstLine="709"/>
        <w:jc w:val="both"/>
        <w:rPr>
          <w:sz w:val="28"/>
          <w:szCs w:val="28"/>
        </w:rPr>
      </w:pPr>
      <w:r w:rsidRPr="006B1082">
        <w:rPr>
          <w:sz w:val="28"/>
          <w:szCs w:val="28"/>
        </w:rPr>
        <w:t>Большое внимание уделяется профилактической работе с детьми и подростками «группы риска». Всего за отчетный период проведено 1 260 рейдов в неблагополучные семьи и 1 243 рейда к неблагополучным детям и подросткам, находящимся в «группе риска». Также было проведено 795 межведомственных рейда.</w:t>
      </w:r>
    </w:p>
    <w:p w:rsidR="00B01A93" w:rsidRPr="006B1082" w:rsidRDefault="00B01A93" w:rsidP="00A06A58">
      <w:pPr>
        <w:keepNext/>
        <w:keepLines/>
        <w:widowControl w:val="0"/>
        <w:ind w:firstLine="709"/>
        <w:jc w:val="both"/>
        <w:rPr>
          <w:sz w:val="28"/>
          <w:szCs w:val="28"/>
        </w:rPr>
      </w:pPr>
      <w:r w:rsidRPr="006B1082">
        <w:rPr>
          <w:sz w:val="28"/>
          <w:szCs w:val="28"/>
        </w:rPr>
        <w:t>Всего за 2014 год с участием неблагополучных семей и несовершеннолетних детей «группы риска» проведено 815 мероприятий, в том числе с участием волонтерских отрядов 171 мероприятие.</w:t>
      </w:r>
    </w:p>
    <w:p w:rsidR="00B01A93" w:rsidRPr="006B1082" w:rsidRDefault="00B01A93" w:rsidP="00A06A58">
      <w:pPr>
        <w:keepNext/>
        <w:keepLines/>
        <w:widowControl w:val="0"/>
        <w:ind w:firstLine="709"/>
        <w:jc w:val="both"/>
        <w:rPr>
          <w:sz w:val="28"/>
          <w:szCs w:val="28"/>
        </w:rPr>
      </w:pPr>
      <w:r w:rsidRPr="006B1082">
        <w:rPr>
          <w:sz w:val="28"/>
          <w:szCs w:val="28"/>
        </w:rPr>
        <w:t xml:space="preserve">Для организации занятости подростков в летний период работники центров помогли в трудоустройстве 31 подростку из «группы риска». </w:t>
      </w:r>
      <w:r w:rsidR="00CD3BF3" w:rsidRPr="006B1082">
        <w:rPr>
          <w:sz w:val="28"/>
          <w:szCs w:val="28"/>
        </w:rPr>
        <w:t>На контроле в ЦРН состоит 261 неблагополучная семья и 230 несовершеннолетних, находящихся в «группе риска».</w:t>
      </w:r>
    </w:p>
    <w:p w:rsidR="00CD3BF3" w:rsidRPr="00D07A9B" w:rsidRDefault="00F77BD2" w:rsidP="00A06A58">
      <w:pPr>
        <w:keepNext/>
        <w:keepLines/>
        <w:widowControl w:val="0"/>
        <w:ind w:firstLine="709"/>
        <w:jc w:val="both"/>
        <w:rPr>
          <w:sz w:val="28"/>
          <w:szCs w:val="28"/>
        </w:rPr>
      </w:pPr>
      <w:r w:rsidRPr="006B1082">
        <w:rPr>
          <w:sz w:val="28"/>
          <w:szCs w:val="28"/>
        </w:rPr>
        <w:t xml:space="preserve">За 2014 год по месту жительства сотрудниками ЦРН проведено 3 532 </w:t>
      </w:r>
      <w:r w:rsidRPr="00D07A9B">
        <w:rPr>
          <w:sz w:val="28"/>
          <w:szCs w:val="28"/>
        </w:rPr>
        <w:t>тематических, праздничных и спортивных мероприятий, в которых приняло участие 43 971 человек.</w:t>
      </w:r>
    </w:p>
    <w:p w:rsidR="00F77BD2" w:rsidRPr="00D07A9B" w:rsidRDefault="00F77BD2" w:rsidP="00A06A58">
      <w:pPr>
        <w:keepNext/>
        <w:keepLines/>
        <w:widowControl w:val="0"/>
        <w:ind w:firstLine="709"/>
        <w:jc w:val="both"/>
        <w:rPr>
          <w:sz w:val="28"/>
          <w:szCs w:val="28"/>
        </w:rPr>
      </w:pPr>
      <w:r w:rsidRPr="00D07A9B">
        <w:rPr>
          <w:sz w:val="28"/>
          <w:szCs w:val="28"/>
        </w:rPr>
        <w:t>За отчетный период было проведено более 2 000 акций и субботников по благоустройству и озеленению территории микроучастков, в которых приняло участие 16 244 человека.</w:t>
      </w:r>
    </w:p>
    <w:p w:rsidR="008C6674" w:rsidRPr="00D07A9B" w:rsidRDefault="008C6674" w:rsidP="00A06A58">
      <w:pPr>
        <w:keepNext/>
        <w:keepLines/>
        <w:widowControl w:val="0"/>
        <w:ind w:firstLine="709"/>
        <w:jc w:val="both"/>
        <w:rPr>
          <w:sz w:val="28"/>
          <w:szCs w:val="28"/>
        </w:rPr>
      </w:pPr>
      <w:r w:rsidRPr="00D07A9B">
        <w:rPr>
          <w:sz w:val="28"/>
          <w:szCs w:val="28"/>
        </w:rPr>
        <w:t>В 2014 году для активизации деятельности населения в вопросах благоустройства и озеленения территории проживания проведены городские конкурсы, призовой фонд которых составил 1 975,0 тыс. руб.</w:t>
      </w:r>
    </w:p>
    <w:p w:rsidR="00475F6F" w:rsidRPr="00D07A9B" w:rsidRDefault="00475F6F" w:rsidP="00A06A58">
      <w:pPr>
        <w:keepNext/>
        <w:keepLines/>
        <w:widowControl w:val="0"/>
        <w:ind w:firstLine="709"/>
        <w:jc w:val="both"/>
        <w:rPr>
          <w:sz w:val="28"/>
          <w:szCs w:val="28"/>
        </w:rPr>
      </w:pPr>
      <w:r w:rsidRPr="00D07A9B">
        <w:rPr>
          <w:sz w:val="28"/>
          <w:szCs w:val="28"/>
        </w:rPr>
        <w:t xml:space="preserve">В рамках ведомственной целевой программы «Городские инициативы» </w:t>
      </w:r>
      <w:r w:rsidR="00216EA2" w:rsidRPr="00D07A9B">
        <w:rPr>
          <w:sz w:val="28"/>
          <w:szCs w:val="28"/>
        </w:rPr>
        <w:t>в</w:t>
      </w:r>
      <w:r w:rsidRPr="00D07A9B">
        <w:rPr>
          <w:sz w:val="28"/>
          <w:szCs w:val="28"/>
        </w:rPr>
        <w:t xml:space="preserve"> 2014 год</w:t>
      </w:r>
      <w:r w:rsidR="00216EA2" w:rsidRPr="00D07A9B">
        <w:rPr>
          <w:sz w:val="28"/>
          <w:szCs w:val="28"/>
        </w:rPr>
        <w:t>у</w:t>
      </w:r>
      <w:r w:rsidRPr="00D07A9B">
        <w:rPr>
          <w:sz w:val="28"/>
          <w:szCs w:val="28"/>
        </w:rPr>
        <w:t xml:space="preserve"> были проведены городские конкурсы: «Город друзей – город идей», «Любимому городу – красивый дом и двор», «Лучший комитет ТОС», «Лучший центр по работе с населением – 2014».</w:t>
      </w:r>
    </w:p>
    <w:p w:rsidR="00475F6F" w:rsidRPr="00D07A9B" w:rsidRDefault="00475F6F" w:rsidP="00A06A58">
      <w:pPr>
        <w:keepNext/>
        <w:keepLines/>
        <w:widowControl w:val="0"/>
        <w:ind w:firstLine="709"/>
        <w:jc w:val="both"/>
        <w:rPr>
          <w:sz w:val="28"/>
          <w:szCs w:val="28"/>
        </w:rPr>
      </w:pPr>
      <w:r w:rsidRPr="00D07A9B">
        <w:rPr>
          <w:sz w:val="28"/>
          <w:szCs w:val="28"/>
        </w:rPr>
        <w:t xml:space="preserve">В ходе проведения конкурса проведено 3300 субботников, высажено около </w:t>
      </w:r>
      <w:r w:rsidR="003F1819" w:rsidRPr="00D07A9B">
        <w:rPr>
          <w:sz w:val="28"/>
          <w:szCs w:val="28"/>
        </w:rPr>
        <w:t xml:space="preserve">  </w:t>
      </w:r>
      <w:r w:rsidRPr="00D07A9B">
        <w:rPr>
          <w:sz w:val="28"/>
          <w:szCs w:val="28"/>
        </w:rPr>
        <w:t>2</w:t>
      </w:r>
      <w:r w:rsidR="008C6674" w:rsidRPr="00D07A9B">
        <w:rPr>
          <w:sz w:val="28"/>
          <w:szCs w:val="28"/>
        </w:rPr>
        <w:t>0</w:t>
      </w:r>
      <w:r w:rsidRPr="00D07A9B">
        <w:rPr>
          <w:sz w:val="28"/>
          <w:szCs w:val="28"/>
        </w:rPr>
        <w:t>00 кустарников и деревьев,</w:t>
      </w:r>
      <w:r w:rsidR="003F1819" w:rsidRPr="00D07A9B">
        <w:rPr>
          <w:sz w:val="28"/>
          <w:szCs w:val="28"/>
        </w:rPr>
        <w:t xml:space="preserve"> около 49</w:t>
      </w:r>
      <w:r w:rsidR="008C6674" w:rsidRPr="00D07A9B">
        <w:rPr>
          <w:sz w:val="28"/>
          <w:szCs w:val="28"/>
        </w:rPr>
        <w:t>000</w:t>
      </w:r>
      <w:r w:rsidRPr="00D07A9B">
        <w:rPr>
          <w:sz w:val="28"/>
          <w:szCs w:val="28"/>
        </w:rPr>
        <w:t xml:space="preserve"> </w:t>
      </w:r>
      <w:r w:rsidR="008C6674" w:rsidRPr="00D07A9B">
        <w:rPr>
          <w:sz w:val="28"/>
          <w:szCs w:val="28"/>
        </w:rPr>
        <w:t xml:space="preserve">цветов, </w:t>
      </w:r>
      <w:r w:rsidRPr="00D07A9B">
        <w:rPr>
          <w:sz w:val="28"/>
          <w:szCs w:val="28"/>
        </w:rPr>
        <w:t>о</w:t>
      </w:r>
      <w:r w:rsidR="003F1819" w:rsidRPr="00D07A9B">
        <w:rPr>
          <w:sz w:val="28"/>
          <w:szCs w:val="28"/>
        </w:rPr>
        <w:t>бустроено около</w:t>
      </w:r>
      <w:r w:rsidRPr="00D07A9B">
        <w:rPr>
          <w:sz w:val="28"/>
          <w:szCs w:val="28"/>
        </w:rPr>
        <w:t xml:space="preserve"> 3000 клумб, отремонтирован</w:t>
      </w:r>
      <w:r w:rsidR="008C6674" w:rsidRPr="00D07A9B">
        <w:rPr>
          <w:sz w:val="28"/>
          <w:szCs w:val="28"/>
        </w:rPr>
        <w:t>ы</w:t>
      </w:r>
      <w:r w:rsidRPr="00D07A9B">
        <w:rPr>
          <w:sz w:val="28"/>
          <w:szCs w:val="28"/>
        </w:rPr>
        <w:t xml:space="preserve"> и окрашен</w:t>
      </w:r>
      <w:r w:rsidR="008C6674" w:rsidRPr="00D07A9B">
        <w:rPr>
          <w:sz w:val="28"/>
          <w:szCs w:val="28"/>
        </w:rPr>
        <w:t xml:space="preserve">ы детские игровые </w:t>
      </w:r>
      <w:r w:rsidRPr="00D07A9B">
        <w:rPr>
          <w:sz w:val="28"/>
          <w:szCs w:val="28"/>
        </w:rPr>
        <w:t>площад</w:t>
      </w:r>
      <w:r w:rsidR="003F1819" w:rsidRPr="00D07A9B">
        <w:rPr>
          <w:sz w:val="28"/>
          <w:szCs w:val="28"/>
        </w:rPr>
        <w:t xml:space="preserve">ки и др., более 5000 кемеровчан созидали красоту вокруг себя, радуя жителей и гостей города. </w:t>
      </w:r>
    </w:p>
    <w:p w:rsidR="00EA0367" w:rsidRPr="00D07A9B" w:rsidRDefault="00EA0367" w:rsidP="00A06A58">
      <w:pPr>
        <w:keepNext/>
        <w:keepLines/>
        <w:widowControl w:val="0"/>
        <w:ind w:firstLine="709"/>
        <w:jc w:val="both"/>
        <w:rPr>
          <w:sz w:val="28"/>
          <w:szCs w:val="28"/>
        </w:rPr>
      </w:pPr>
      <w:r w:rsidRPr="00D07A9B">
        <w:rPr>
          <w:sz w:val="28"/>
          <w:szCs w:val="28"/>
        </w:rPr>
        <w:t>В рамках конкурса «Город друзей – город идей» было реализовано 12 социальных проектов</w:t>
      </w:r>
      <w:r w:rsidR="00C64DBA" w:rsidRPr="00D07A9B">
        <w:rPr>
          <w:sz w:val="28"/>
          <w:szCs w:val="28"/>
        </w:rPr>
        <w:t>,</w:t>
      </w:r>
      <w:r w:rsidRPr="00D07A9B">
        <w:rPr>
          <w:sz w:val="28"/>
          <w:szCs w:val="28"/>
        </w:rPr>
        <w:t xml:space="preserve"> направленных на благоустройство мест массового отдыха населения, озеленение территории города.</w:t>
      </w:r>
    </w:p>
    <w:p w:rsidR="008C6674" w:rsidRPr="00D07A9B" w:rsidRDefault="008C6674" w:rsidP="00A06A58">
      <w:pPr>
        <w:keepNext/>
        <w:keepLines/>
        <w:widowControl w:val="0"/>
        <w:ind w:firstLine="709"/>
        <w:jc w:val="both"/>
        <w:rPr>
          <w:sz w:val="28"/>
          <w:szCs w:val="28"/>
        </w:rPr>
      </w:pPr>
      <w:r w:rsidRPr="00D07A9B">
        <w:rPr>
          <w:sz w:val="28"/>
          <w:szCs w:val="28"/>
        </w:rPr>
        <w:t>Конкурс «Лучший комитет ТОС»</w:t>
      </w:r>
      <w:r w:rsidR="00844DC6" w:rsidRPr="00D07A9B">
        <w:rPr>
          <w:sz w:val="28"/>
          <w:szCs w:val="28"/>
        </w:rPr>
        <w:t>. В 2014 году было подано 250</w:t>
      </w:r>
      <w:r w:rsidR="003F1819" w:rsidRPr="00D07A9B">
        <w:rPr>
          <w:sz w:val="28"/>
          <w:szCs w:val="28"/>
        </w:rPr>
        <w:t xml:space="preserve"> заявок</w:t>
      </w:r>
      <w:r w:rsidR="00844DC6" w:rsidRPr="00D07A9B">
        <w:rPr>
          <w:sz w:val="28"/>
          <w:szCs w:val="28"/>
        </w:rPr>
        <w:t>, 1 200 человек боролись за звание лучшего председателя комитета.</w:t>
      </w:r>
    </w:p>
    <w:p w:rsidR="00844DC6" w:rsidRPr="00D07A9B" w:rsidRDefault="00844DC6" w:rsidP="00A06A58">
      <w:pPr>
        <w:keepNext/>
        <w:keepLines/>
        <w:widowControl w:val="0"/>
        <w:ind w:firstLine="709"/>
        <w:jc w:val="both"/>
        <w:rPr>
          <w:sz w:val="28"/>
          <w:szCs w:val="28"/>
        </w:rPr>
      </w:pPr>
      <w:r w:rsidRPr="00D07A9B">
        <w:rPr>
          <w:sz w:val="28"/>
          <w:szCs w:val="28"/>
        </w:rPr>
        <w:t>В 2014 году победителями были признаны 7 окружных, 4 уличных и 8 домовых комитетов ТОС.</w:t>
      </w:r>
    </w:p>
    <w:p w:rsidR="00844DC6" w:rsidRPr="00D07A9B" w:rsidRDefault="00844DC6" w:rsidP="00A06A58">
      <w:pPr>
        <w:keepNext/>
        <w:keepLines/>
        <w:widowControl w:val="0"/>
        <w:ind w:firstLine="709"/>
        <w:jc w:val="both"/>
        <w:rPr>
          <w:sz w:val="28"/>
          <w:szCs w:val="28"/>
        </w:rPr>
      </w:pPr>
      <w:r w:rsidRPr="00D07A9B">
        <w:rPr>
          <w:sz w:val="28"/>
          <w:szCs w:val="28"/>
        </w:rPr>
        <w:t>С 2006 года ежегодн</w:t>
      </w:r>
      <w:r w:rsidR="003F1819" w:rsidRPr="00D07A9B">
        <w:rPr>
          <w:sz w:val="28"/>
          <w:szCs w:val="28"/>
        </w:rPr>
        <w:t>о</w:t>
      </w:r>
      <w:r w:rsidRPr="00D07A9B">
        <w:rPr>
          <w:sz w:val="28"/>
          <w:szCs w:val="28"/>
        </w:rPr>
        <w:t xml:space="preserve"> </w:t>
      </w:r>
      <w:r w:rsidR="003F1819" w:rsidRPr="00D07A9B">
        <w:rPr>
          <w:sz w:val="28"/>
          <w:szCs w:val="28"/>
        </w:rPr>
        <w:t xml:space="preserve">проводится </w:t>
      </w:r>
      <w:r w:rsidRPr="00D07A9B">
        <w:rPr>
          <w:sz w:val="28"/>
          <w:szCs w:val="28"/>
        </w:rPr>
        <w:t xml:space="preserve">городской Слет общественности, на котором подводят итоги работы, награждают общественников, сотрудников центров по работе с населением и неравнодушных кемеровчан. В 2014 году во дворце культуры Шахтеров был проведен </w:t>
      </w:r>
      <w:r w:rsidRPr="00D07A9B">
        <w:rPr>
          <w:sz w:val="28"/>
          <w:szCs w:val="28"/>
          <w:lang w:val="en-US"/>
        </w:rPr>
        <w:t>IX</w:t>
      </w:r>
      <w:r w:rsidRPr="00D07A9B">
        <w:rPr>
          <w:sz w:val="28"/>
          <w:szCs w:val="28"/>
        </w:rPr>
        <w:t xml:space="preserve"> городской слет общественности.</w:t>
      </w:r>
    </w:p>
    <w:p w:rsidR="00C64DBA" w:rsidRDefault="00C64DBA" w:rsidP="00EA0367">
      <w:pPr>
        <w:keepNext/>
        <w:keepLines/>
        <w:ind w:firstLine="709"/>
        <w:jc w:val="both"/>
        <w:rPr>
          <w:sz w:val="28"/>
          <w:szCs w:val="28"/>
        </w:rPr>
      </w:pPr>
    </w:p>
    <w:p w:rsidR="003372CA" w:rsidRDefault="003372CA" w:rsidP="00EA0367">
      <w:pPr>
        <w:keepNext/>
        <w:keepLines/>
        <w:ind w:firstLine="709"/>
        <w:jc w:val="both"/>
        <w:rPr>
          <w:sz w:val="28"/>
          <w:szCs w:val="28"/>
        </w:rPr>
      </w:pPr>
    </w:p>
    <w:p w:rsidR="003372CA" w:rsidRDefault="003372CA" w:rsidP="00EA0367">
      <w:pPr>
        <w:keepNext/>
        <w:keepLines/>
        <w:ind w:firstLine="709"/>
        <w:jc w:val="both"/>
        <w:rPr>
          <w:sz w:val="28"/>
          <w:szCs w:val="28"/>
        </w:rPr>
      </w:pPr>
    </w:p>
    <w:p w:rsidR="003372CA" w:rsidRPr="00D07A9B" w:rsidRDefault="003372CA" w:rsidP="00EA0367">
      <w:pPr>
        <w:keepNext/>
        <w:keepLines/>
        <w:ind w:firstLine="709"/>
        <w:jc w:val="both"/>
        <w:rPr>
          <w:sz w:val="28"/>
          <w:szCs w:val="28"/>
        </w:rPr>
      </w:pPr>
    </w:p>
    <w:p w:rsidR="00A45223" w:rsidRPr="00820F0A" w:rsidRDefault="001927ED" w:rsidP="00A06A58">
      <w:pPr>
        <w:pStyle w:val="1"/>
        <w:keepLines/>
        <w:jc w:val="center"/>
        <w:rPr>
          <w:i w:val="0"/>
          <w:sz w:val="32"/>
          <w:szCs w:val="28"/>
        </w:rPr>
      </w:pPr>
      <w:bookmarkStart w:id="100" w:name="_Toc365274160"/>
      <w:bookmarkEnd w:id="99"/>
      <w:r w:rsidRPr="001927ED">
        <w:rPr>
          <w:i w:val="0"/>
          <w:sz w:val="32"/>
          <w:szCs w:val="28"/>
        </w:rPr>
        <w:lastRenderedPageBreak/>
        <w:t>ОХРАНА ПРАВОПОРЯДКА</w:t>
      </w:r>
      <w:bookmarkEnd w:id="100"/>
    </w:p>
    <w:p w:rsidR="00821F9E" w:rsidRPr="001927ED" w:rsidRDefault="00821F9E" w:rsidP="00D16F9A">
      <w:pPr>
        <w:keepNext/>
        <w:keepLines/>
        <w:widowControl w:val="0"/>
        <w:rPr>
          <w:sz w:val="26"/>
          <w:szCs w:val="26"/>
        </w:rPr>
      </w:pPr>
    </w:p>
    <w:p w:rsidR="00D4358D" w:rsidRPr="00735A8A" w:rsidRDefault="004E554C" w:rsidP="00D16F9A">
      <w:pPr>
        <w:pStyle w:val="a8"/>
        <w:keepNext/>
        <w:keepLines/>
        <w:widowControl w:val="0"/>
        <w:rPr>
          <w:szCs w:val="28"/>
          <w:lang w:val="ru-RU"/>
        </w:rPr>
      </w:pPr>
      <w:r w:rsidRPr="001927ED">
        <w:rPr>
          <w:szCs w:val="28"/>
        </w:rPr>
        <w:t>П</w:t>
      </w:r>
      <w:r w:rsidRPr="00735A8A">
        <w:rPr>
          <w:szCs w:val="28"/>
        </w:rPr>
        <w:t xml:space="preserve">одразделениями </w:t>
      </w:r>
      <w:r w:rsidR="000F4477" w:rsidRPr="00735A8A">
        <w:rPr>
          <w:szCs w:val="28"/>
        </w:rPr>
        <w:t>У</w:t>
      </w:r>
      <w:r w:rsidR="00AD3855" w:rsidRPr="00735A8A">
        <w:rPr>
          <w:szCs w:val="28"/>
        </w:rPr>
        <w:t>правления</w:t>
      </w:r>
      <w:r w:rsidRPr="00735A8A">
        <w:rPr>
          <w:szCs w:val="28"/>
        </w:rPr>
        <w:t xml:space="preserve"> </w:t>
      </w:r>
      <w:r w:rsidR="00633FDD" w:rsidRPr="00735A8A">
        <w:rPr>
          <w:szCs w:val="28"/>
        </w:rPr>
        <w:t>МВД</w:t>
      </w:r>
      <w:r w:rsidR="00AD3855" w:rsidRPr="00735A8A">
        <w:rPr>
          <w:szCs w:val="28"/>
        </w:rPr>
        <w:t xml:space="preserve"> </w:t>
      </w:r>
      <w:r w:rsidR="000F4477" w:rsidRPr="00735A8A">
        <w:rPr>
          <w:szCs w:val="28"/>
        </w:rPr>
        <w:t xml:space="preserve">России </w:t>
      </w:r>
      <w:r w:rsidRPr="00735A8A">
        <w:rPr>
          <w:szCs w:val="28"/>
        </w:rPr>
        <w:t xml:space="preserve">по городу </w:t>
      </w:r>
      <w:r w:rsidR="00134CDF" w:rsidRPr="00735A8A">
        <w:rPr>
          <w:szCs w:val="28"/>
        </w:rPr>
        <w:t>Кемерово выполнялись</w:t>
      </w:r>
      <w:r w:rsidRPr="00735A8A">
        <w:rPr>
          <w:szCs w:val="28"/>
        </w:rPr>
        <w:t xml:space="preserve"> </w:t>
      </w:r>
      <w:r w:rsidR="00134CDF" w:rsidRPr="00735A8A">
        <w:rPr>
          <w:szCs w:val="28"/>
        </w:rPr>
        <w:t>программы и</w:t>
      </w:r>
      <w:r w:rsidRPr="00735A8A">
        <w:rPr>
          <w:szCs w:val="28"/>
        </w:rPr>
        <w:t xml:space="preserve"> планы мероприятий по</w:t>
      </w:r>
      <w:r w:rsidR="00D4358D" w:rsidRPr="00735A8A">
        <w:rPr>
          <w:szCs w:val="28"/>
          <w:lang w:val="ru-RU"/>
        </w:rPr>
        <w:t xml:space="preserve"> профилактике правонарушений; по профилактике наркотической и алкогольной</w:t>
      </w:r>
      <w:r w:rsidRPr="00735A8A">
        <w:rPr>
          <w:szCs w:val="28"/>
        </w:rPr>
        <w:t xml:space="preserve"> </w:t>
      </w:r>
      <w:r w:rsidR="00D4358D" w:rsidRPr="00735A8A">
        <w:rPr>
          <w:szCs w:val="28"/>
          <w:lang w:val="ru-RU"/>
        </w:rPr>
        <w:t xml:space="preserve">зависимости среди кемеровчан; по противодействию преступлений в сфере закупок товаров, работ, услуг для </w:t>
      </w:r>
      <w:r w:rsidR="0049615D" w:rsidRPr="00735A8A">
        <w:rPr>
          <w:szCs w:val="28"/>
          <w:lang w:val="ru-RU"/>
        </w:rPr>
        <w:t xml:space="preserve">обеспечения </w:t>
      </w:r>
      <w:r w:rsidR="00D4358D" w:rsidRPr="00735A8A">
        <w:rPr>
          <w:szCs w:val="28"/>
          <w:lang w:val="ru-RU"/>
        </w:rPr>
        <w:t xml:space="preserve">государственных и муниципальных нужд; мероприятий по противодействию экстремизму и терроризму. </w:t>
      </w:r>
      <w:r w:rsidR="0049615D" w:rsidRPr="00735A8A">
        <w:rPr>
          <w:szCs w:val="28"/>
          <w:lang w:val="ru-RU"/>
        </w:rPr>
        <w:t>Проводились мероприятия по предупреждению и пресечению преступлений и правонарушений.</w:t>
      </w:r>
    </w:p>
    <w:p w:rsidR="00C13EF1" w:rsidRPr="00735A8A" w:rsidRDefault="00C13EF1" w:rsidP="00134CDF">
      <w:pPr>
        <w:pStyle w:val="a8"/>
        <w:keepNext/>
        <w:keepLines/>
        <w:widowControl w:val="0"/>
        <w:ind w:firstLine="0"/>
        <w:rPr>
          <w:szCs w:val="28"/>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2145"/>
        <w:gridCol w:w="1495"/>
        <w:gridCol w:w="1531"/>
      </w:tblGrid>
      <w:tr w:rsidR="00970C7A" w:rsidRPr="00735A8A" w:rsidTr="003374A3">
        <w:trPr>
          <w:trHeight w:val="355"/>
          <w:tblHeader/>
          <w:jc w:val="center"/>
        </w:trPr>
        <w:tc>
          <w:tcPr>
            <w:tcW w:w="4874" w:type="dxa"/>
            <w:tcBorders>
              <w:top w:val="single" w:sz="4" w:space="0" w:color="auto"/>
              <w:left w:val="single" w:sz="4" w:space="0" w:color="auto"/>
              <w:bottom w:val="single" w:sz="4" w:space="0" w:color="auto"/>
              <w:right w:val="single" w:sz="4" w:space="0" w:color="auto"/>
            </w:tcBorders>
            <w:vAlign w:val="center"/>
          </w:tcPr>
          <w:p w:rsidR="00970C7A" w:rsidRPr="00735A8A" w:rsidRDefault="007F59A1" w:rsidP="00D16F9A">
            <w:pPr>
              <w:keepNext/>
              <w:keepLines/>
              <w:widowControl w:val="0"/>
              <w:jc w:val="center"/>
            </w:pPr>
            <w:r w:rsidRPr="00735A8A">
              <w:t>Показатели</w:t>
            </w:r>
          </w:p>
        </w:tc>
        <w:tc>
          <w:tcPr>
            <w:tcW w:w="2145" w:type="dxa"/>
            <w:tcBorders>
              <w:top w:val="single" w:sz="4" w:space="0" w:color="auto"/>
              <w:left w:val="single" w:sz="4" w:space="0" w:color="auto"/>
              <w:bottom w:val="single" w:sz="4" w:space="0" w:color="auto"/>
              <w:right w:val="single" w:sz="4" w:space="0" w:color="auto"/>
            </w:tcBorders>
            <w:vAlign w:val="center"/>
          </w:tcPr>
          <w:p w:rsidR="00970C7A" w:rsidRPr="00735A8A" w:rsidRDefault="00970C7A" w:rsidP="00D16F9A">
            <w:pPr>
              <w:keepNext/>
              <w:keepLines/>
              <w:widowControl w:val="0"/>
              <w:jc w:val="center"/>
            </w:pPr>
            <w:r w:rsidRPr="00735A8A">
              <w:t>Ед. измерения</w:t>
            </w:r>
          </w:p>
        </w:tc>
        <w:tc>
          <w:tcPr>
            <w:tcW w:w="1495" w:type="dxa"/>
            <w:tcBorders>
              <w:top w:val="single" w:sz="4" w:space="0" w:color="auto"/>
              <w:left w:val="single" w:sz="4" w:space="0" w:color="auto"/>
              <w:bottom w:val="single" w:sz="4" w:space="0" w:color="auto"/>
              <w:right w:val="single" w:sz="4" w:space="0" w:color="auto"/>
            </w:tcBorders>
            <w:vAlign w:val="center"/>
          </w:tcPr>
          <w:p w:rsidR="00970C7A" w:rsidRPr="00735A8A" w:rsidRDefault="008219DF" w:rsidP="006E216E">
            <w:pPr>
              <w:keepNext/>
              <w:keepLines/>
              <w:widowControl w:val="0"/>
              <w:ind w:left="-30" w:right="-108"/>
              <w:jc w:val="center"/>
            </w:pPr>
            <w:r w:rsidRPr="00735A8A">
              <w:t>2013 год</w:t>
            </w:r>
          </w:p>
        </w:tc>
        <w:tc>
          <w:tcPr>
            <w:tcW w:w="1531" w:type="dxa"/>
            <w:tcBorders>
              <w:top w:val="single" w:sz="4" w:space="0" w:color="auto"/>
              <w:left w:val="single" w:sz="4" w:space="0" w:color="auto"/>
              <w:bottom w:val="single" w:sz="4" w:space="0" w:color="auto"/>
              <w:right w:val="single" w:sz="4" w:space="0" w:color="auto"/>
            </w:tcBorders>
            <w:vAlign w:val="center"/>
          </w:tcPr>
          <w:p w:rsidR="00970C7A" w:rsidRPr="00735A8A" w:rsidRDefault="00970C7A" w:rsidP="006E216E">
            <w:pPr>
              <w:keepNext/>
              <w:keepLines/>
              <w:widowControl w:val="0"/>
              <w:ind w:left="-108" w:right="-108"/>
              <w:jc w:val="center"/>
            </w:pPr>
            <w:r w:rsidRPr="00735A8A">
              <w:t>201</w:t>
            </w:r>
            <w:r w:rsidR="006E216E" w:rsidRPr="00735A8A">
              <w:t>4</w:t>
            </w:r>
            <w:r w:rsidRPr="00735A8A">
              <w:t xml:space="preserve"> год</w:t>
            </w:r>
          </w:p>
        </w:tc>
      </w:tr>
      <w:tr w:rsidR="006E216E" w:rsidRPr="00735A8A" w:rsidTr="003374A3">
        <w:trPr>
          <w:trHeight w:val="355"/>
          <w:jc w:val="center"/>
        </w:trPr>
        <w:tc>
          <w:tcPr>
            <w:tcW w:w="4874" w:type="dxa"/>
            <w:tcBorders>
              <w:top w:val="single" w:sz="4" w:space="0" w:color="auto"/>
              <w:left w:val="single" w:sz="4" w:space="0" w:color="auto"/>
              <w:bottom w:val="single" w:sz="4" w:space="0" w:color="auto"/>
              <w:right w:val="single" w:sz="4" w:space="0" w:color="auto"/>
            </w:tcBorders>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Зарегистрировано преступлений</w:t>
            </w:r>
          </w:p>
        </w:tc>
        <w:tc>
          <w:tcPr>
            <w:tcW w:w="2145" w:type="dxa"/>
            <w:tcBorders>
              <w:top w:val="single" w:sz="4" w:space="0" w:color="auto"/>
              <w:left w:val="single" w:sz="4" w:space="0" w:color="auto"/>
              <w:bottom w:val="single" w:sz="4" w:space="0" w:color="auto"/>
              <w:right w:val="single" w:sz="4" w:space="0" w:color="auto"/>
            </w:tcBorders>
            <w:vAlign w:val="center"/>
          </w:tcPr>
          <w:p w:rsidR="006E216E" w:rsidRPr="00735A8A" w:rsidRDefault="006E216E" w:rsidP="006E216E">
            <w:pPr>
              <w:keepNext/>
              <w:keepLines/>
              <w:widowControl w:val="0"/>
              <w:jc w:val="center"/>
            </w:pPr>
            <w:r w:rsidRPr="00735A8A">
              <w:t>ед.</w:t>
            </w:r>
          </w:p>
        </w:tc>
        <w:tc>
          <w:tcPr>
            <w:tcW w:w="1495" w:type="dxa"/>
            <w:tcBorders>
              <w:top w:val="single" w:sz="4" w:space="0" w:color="auto"/>
              <w:left w:val="single" w:sz="4" w:space="0" w:color="auto"/>
              <w:bottom w:val="single" w:sz="4" w:space="0" w:color="auto"/>
              <w:right w:val="single" w:sz="4" w:space="0" w:color="auto"/>
            </w:tcBorders>
            <w:vAlign w:val="center"/>
          </w:tcPr>
          <w:p w:rsidR="006E216E" w:rsidRPr="00735A8A" w:rsidRDefault="000E737A" w:rsidP="006E216E">
            <w:pPr>
              <w:pStyle w:val="a4"/>
              <w:keepNext/>
              <w:keepLines/>
              <w:widowControl w:val="0"/>
              <w:jc w:val="center"/>
              <w:rPr>
                <w:sz w:val="24"/>
                <w:szCs w:val="24"/>
                <w:lang w:val="ru-RU" w:eastAsia="ru-RU"/>
              </w:rPr>
            </w:pPr>
            <w:r w:rsidRPr="00735A8A">
              <w:rPr>
                <w:sz w:val="24"/>
                <w:szCs w:val="24"/>
                <w:lang w:val="ru-RU" w:eastAsia="ru-RU"/>
              </w:rPr>
              <w:t>15 820</w:t>
            </w:r>
          </w:p>
        </w:tc>
        <w:tc>
          <w:tcPr>
            <w:tcW w:w="1531" w:type="dxa"/>
            <w:tcBorders>
              <w:top w:val="single" w:sz="4" w:space="0" w:color="auto"/>
              <w:left w:val="single" w:sz="4" w:space="0" w:color="auto"/>
              <w:bottom w:val="single" w:sz="4" w:space="0" w:color="auto"/>
              <w:right w:val="single" w:sz="4" w:space="0" w:color="auto"/>
            </w:tcBorders>
            <w:vAlign w:val="center"/>
          </w:tcPr>
          <w:p w:rsidR="006E216E" w:rsidRPr="00735A8A" w:rsidRDefault="000E737A" w:rsidP="006E216E">
            <w:pPr>
              <w:pStyle w:val="a4"/>
              <w:keepNext/>
              <w:keepLines/>
              <w:widowControl w:val="0"/>
              <w:jc w:val="center"/>
              <w:rPr>
                <w:sz w:val="24"/>
                <w:szCs w:val="24"/>
                <w:lang w:val="ru-RU" w:eastAsia="ru-RU"/>
              </w:rPr>
            </w:pPr>
            <w:r w:rsidRPr="00735A8A">
              <w:rPr>
                <w:sz w:val="24"/>
                <w:szCs w:val="24"/>
                <w:lang w:val="ru-RU" w:eastAsia="ru-RU"/>
              </w:rPr>
              <w:t>14 408</w:t>
            </w:r>
          </w:p>
        </w:tc>
      </w:tr>
      <w:tr w:rsidR="006E216E" w:rsidRPr="00735A8A" w:rsidTr="003374A3">
        <w:trPr>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Общий уровень преступности</w:t>
            </w:r>
          </w:p>
        </w:tc>
        <w:tc>
          <w:tcPr>
            <w:tcW w:w="2145" w:type="dxa"/>
            <w:vAlign w:val="center"/>
          </w:tcPr>
          <w:p w:rsidR="006E216E" w:rsidRPr="00735A8A" w:rsidRDefault="006E216E" w:rsidP="006E216E">
            <w:pPr>
              <w:keepNext/>
              <w:keepLines/>
              <w:widowControl w:val="0"/>
              <w:jc w:val="center"/>
            </w:pPr>
            <w:r w:rsidRPr="00735A8A">
              <w:t xml:space="preserve">преступлений на </w:t>
            </w:r>
          </w:p>
          <w:p w:rsidR="006E216E" w:rsidRPr="00735A8A" w:rsidRDefault="006E216E" w:rsidP="006E216E">
            <w:pPr>
              <w:keepNext/>
              <w:keepLines/>
              <w:widowControl w:val="0"/>
              <w:jc w:val="center"/>
            </w:pPr>
            <w:r w:rsidRPr="00735A8A">
              <w:t>10 тыс. населения</w:t>
            </w:r>
          </w:p>
        </w:tc>
        <w:tc>
          <w:tcPr>
            <w:tcW w:w="1495" w:type="dxa"/>
            <w:vAlign w:val="center"/>
          </w:tcPr>
          <w:p w:rsidR="006E216E" w:rsidRPr="00735A8A" w:rsidRDefault="000E737A" w:rsidP="006E216E">
            <w:pPr>
              <w:pStyle w:val="a4"/>
              <w:keepNext/>
              <w:keepLines/>
              <w:widowControl w:val="0"/>
              <w:jc w:val="center"/>
              <w:rPr>
                <w:sz w:val="24"/>
                <w:szCs w:val="24"/>
                <w:lang w:val="ru-RU" w:eastAsia="ru-RU"/>
              </w:rPr>
            </w:pPr>
            <w:r w:rsidRPr="00735A8A">
              <w:rPr>
                <w:sz w:val="24"/>
                <w:szCs w:val="24"/>
                <w:lang w:val="ru-RU" w:eastAsia="ru-RU"/>
              </w:rPr>
              <w:t>295,0</w:t>
            </w:r>
          </w:p>
        </w:tc>
        <w:tc>
          <w:tcPr>
            <w:tcW w:w="1531" w:type="dxa"/>
            <w:vAlign w:val="center"/>
          </w:tcPr>
          <w:p w:rsidR="006E216E" w:rsidRPr="00735A8A" w:rsidRDefault="000E737A" w:rsidP="006E216E">
            <w:pPr>
              <w:pStyle w:val="a4"/>
              <w:keepNext/>
              <w:keepLines/>
              <w:widowControl w:val="0"/>
              <w:jc w:val="center"/>
              <w:rPr>
                <w:sz w:val="24"/>
                <w:szCs w:val="24"/>
                <w:lang w:val="ru-RU" w:eastAsia="ru-RU"/>
              </w:rPr>
            </w:pPr>
            <w:r w:rsidRPr="00735A8A">
              <w:rPr>
                <w:sz w:val="24"/>
                <w:szCs w:val="24"/>
                <w:lang w:val="ru-RU" w:eastAsia="ru-RU"/>
              </w:rPr>
              <w:t>264,9</w:t>
            </w:r>
          </w:p>
        </w:tc>
      </w:tr>
      <w:tr w:rsidR="006E216E" w:rsidRPr="00735A8A" w:rsidTr="003374A3">
        <w:trPr>
          <w:trHeight w:val="359"/>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Выявлено административных правонарушений</w:t>
            </w:r>
          </w:p>
        </w:tc>
        <w:tc>
          <w:tcPr>
            <w:tcW w:w="2145" w:type="dxa"/>
            <w:vAlign w:val="center"/>
          </w:tcPr>
          <w:p w:rsidR="006E216E" w:rsidRPr="00735A8A" w:rsidRDefault="006E216E" w:rsidP="006E216E">
            <w:pPr>
              <w:keepNext/>
              <w:keepLines/>
              <w:widowControl w:val="0"/>
              <w:jc w:val="center"/>
            </w:pPr>
            <w:r w:rsidRPr="00735A8A">
              <w:t>ед.</w:t>
            </w:r>
          </w:p>
        </w:tc>
        <w:tc>
          <w:tcPr>
            <w:tcW w:w="1495" w:type="dxa"/>
            <w:vAlign w:val="center"/>
          </w:tcPr>
          <w:p w:rsidR="006E216E" w:rsidRPr="00735A8A" w:rsidRDefault="0049615D" w:rsidP="0049615D">
            <w:pPr>
              <w:pStyle w:val="a4"/>
              <w:keepNext/>
              <w:keepLines/>
              <w:widowControl w:val="0"/>
              <w:jc w:val="center"/>
              <w:rPr>
                <w:sz w:val="24"/>
                <w:szCs w:val="24"/>
                <w:lang w:val="ru-RU" w:eastAsia="ru-RU"/>
              </w:rPr>
            </w:pPr>
            <w:r w:rsidRPr="00735A8A">
              <w:rPr>
                <w:sz w:val="24"/>
                <w:szCs w:val="24"/>
                <w:lang w:val="ru-RU" w:eastAsia="ru-RU"/>
              </w:rPr>
              <w:t>41 637</w:t>
            </w:r>
          </w:p>
        </w:tc>
        <w:tc>
          <w:tcPr>
            <w:tcW w:w="1531"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41 718</w:t>
            </w:r>
          </w:p>
        </w:tc>
      </w:tr>
      <w:tr w:rsidR="006E216E" w:rsidRPr="00735A8A" w:rsidTr="003374A3">
        <w:trPr>
          <w:trHeight w:val="355"/>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Количество ДТП</w:t>
            </w:r>
          </w:p>
        </w:tc>
        <w:tc>
          <w:tcPr>
            <w:tcW w:w="2145" w:type="dxa"/>
            <w:vAlign w:val="center"/>
          </w:tcPr>
          <w:p w:rsidR="006E216E" w:rsidRPr="00735A8A" w:rsidRDefault="006E216E" w:rsidP="006E216E">
            <w:pPr>
              <w:keepNext/>
              <w:keepLines/>
              <w:widowControl w:val="0"/>
              <w:jc w:val="center"/>
            </w:pPr>
            <w:r w:rsidRPr="00735A8A">
              <w:t>ед.</w:t>
            </w:r>
          </w:p>
        </w:tc>
        <w:tc>
          <w:tcPr>
            <w:tcW w:w="1495"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665</w:t>
            </w:r>
          </w:p>
        </w:tc>
        <w:tc>
          <w:tcPr>
            <w:tcW w:w="1531" w:type="dxa"/>
            <w:vAlign w:val="center"/>
          </w:tcPr>
          <w:p w:rsidR="006E216E" w:rsidRPr="00735A8A" w:rsidRDefault="0049615D" w:rsidP="0049615D">
            <w:pPr>
              <w:pStyle w:val="a4"/>
              <w:keepNext/>
              <w:keepLines/>
              <w:widowControl w:val="0"/>
              <w:jc w:val="center"/>
              <w:rPr>
                <w:sz w:val="24"/>
                <w:szCs w:val="24"/>
                <w:lang w:val="ru-RU" w:eastAsia="ru-RU"/>
              </w:rPr>
            </w:pPr>
            <w:r w:rsidRPr="00735A8A">
              <w:rPr>
                <w:sz w:val="24"/>
                <w:szCs w:val="24"/>
                <w:lang w:val="ru-RU" w:eastAsia="ru-RU"/>
              </w:rPr>
              <w:t>611</w:t>
            </w:r>
          </w:p>
        </w:tc>
      </w:tr>
      <w:tr w:rsidR="006E216E" w:rsidRPr="00735A8A" w:rsidTr="003374A3">
        <w:trPr>
          <w:trHeight w:val="355"/>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Количество погибших в результате преступлений (в т.ч. в ДТП)</w:t>
            </w:r>
          </w:p>
        </w:tc>
        <w:tc>
          <w:tcPr>
            <w:tcW w:w="2145" w:type="dxa"/>
            <w:vAlign w:val="center"/>
          </w:tcPr>
          <w:p w:rsidR="006E216E" w:rsidRPr="00735A8A" w:rsidRDefault="006E216E" w:rsidP="006E216E">
            <w:pPr>
              <w:keepNext/>
              <w:keepLines/>
              <w:widowControl w:val="0"/>
              <w:jc w:val="center"/>
            </w:pPr>
            <w:r w:rsidRPr="00735A8A">
              <w:t>человек</w:t>
            </w:r>
          </w:p>
        </w:tc>
        <w:tc>
          <w:tcPr>
            <w:tcW w:w="1495"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124</w:t>
            </w:r>
          </w:p>
        </w:tc>
        <w:tc>
          <w:tcPr>
            <w:tcW w:w="1531"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163</w:t>
            </w:r>
          </w:p>
        </w:tc>
      </w:tr>
      <w:tr w:rsidR="006E216E" w:rsidRPr="00735A8A" w:rsidTr="003374A3">
        <w:trPr>
          <w:trHeight w:val="355"/>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Раскрыто преступлений всего</w:t>
            </w:r>
          </w:p>
        </w:tc>
        <w:tc>
          <w:tcPr>
            <w:tcW w:w="2145" w:type="dxa"/>
            <w:vAlign w:val="center"/>
          </w:tcPr>
          <w:p w:rsidR="006E216E" w:rsidRPr="00735A8A" w:rsidRDefault="006E216E" w:rsidP="006E216E">
            <w:pPr>
              <w:keepNext/>
              <w:keepLines/>
              <w:widowControl w:val="0"/>
              <w:jc w:val="center"/>
            </w:pPr>
            <w:r w:rsidRPr="00735A8A">
              <w:t>ед.</w:t>
            </w:r>
          </w:p>
        </w:tc>
        <w:tc>
          <w:tcPr>
            <w:tcW w:w="1495"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7 387</w:t>
            </w:r>
          </w:p>
        </w:tc>
        <w:tc>
          <w:tcPr>
            <w:tcW w:w="1531"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7 299</w:t>
            </w:r>
          </w:p>
        </w:tc>
      </w:tr>
      <w:tr w:rsidR="006E216E" w:rsidRPr="00735A8A" w:rsidTr="003374A3">
        <w:trPr>
          <w:trHeight w:val="355"/>
          <w:jc w:val="center"/>
        </w:trPr>
        <w:tc>
          <w:tcPr>
            <w:tcW w:w="4874" w:type="dxa"/>
            <w:vAlign w:val="center"/>
          </w:tcPr>
          <w:p w:rsidR="006E216E" w:rsidRPr="00735A8A" w:rsidRDefault="006E216E" w:rsidP="00D4358D">
            <w:pPr>
              <w:pStyle w:val="a4"/>
              <w:keepNext/>
              <w:keepLines/>
              <w:widowControl w:val="0"/>
              <w:jc w:val="left"/>
              <w:rPr>
                <w:sz w:val="24"/>
                <w:szCs w:val="24"/>
                <w:lang w:val="ru-RU" w:eastAsia="ru-RU"/>
              </w:rPr>
            </w:pPr>
            <w:r w:rsidRPr="00735A8A">
              <w:rPr>
                <w:sz w:val="24"/>
                <w:szCs w:val="24"/>
                <w:lang w:val="ru-RU" w:eastAsia="ru-RU"/>
              </w:rPr>
              <w:t xml:space="preserve">Раскрыто преступлений из числа зарегистрированных в </w:t>
            </w:r>
            <w:r w:rsidR="00D4358D" w:rsidRPr="00735A8A">
              <w:rPr>
                <w:sz w:val="24"/>
                <w:szCs w:val="24"/>
                <w:lang w:val="ru-RU" w:eastAsia="ru-RU"/>
              </w:rPr>
              <w:t>соответствующем периоде</w:t>
            </w:r>
          </w:p>
        </w:tc>
        <w:tc>
          <w:tcPr>
            <w:tcW w:w="2145" w:type="dxa"/>
            <w:vAlign w:val="center"/>
          </w:tcPr>
          <w:p w:rsidR="006E216E" w:rsidRPr="00735A8A" w:rsidRDefault="006E216E" w:rsidP="006E216E">
            <w:pPr>
              <w:keepNext/>
              <w:keepLines/>
              <w:widowControl w:val="0"/>
              <w:jc w:val="center"/>
            </w:pPr>
            <w:r w:rsidRPr="00735A8A">
              <w:t>ед.</w:t>
            </w:r>
          </w:p>
        </w:tc>
        <w:tc>
          <w:tcPr>
            <w:tcW w:w="1495"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6 523</w:t>
            </w:r>
          </w:p>
        </w:tc>
        <w:tc>
          <w:tcPr>
            <w:tcW w:w="1531"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6 425</w:t>
            </w:r>
          </w:p>
        </w:tc>
      </w:tr>
      <w:tr w:rsidR="006E216E" w:rsidRPr="00735A8A" w:rsidTr="003374A3">
        <w:trPr>
          <w:trHeight w:val="355"/>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Раскрываемость по установленным лицам</w:t>
            </w:r>
          </w:p>
        </w:tc>
        <w:tc>
          <w:tcPr>
            <w:tcW w:w="2145" w:type="dxa"/>
            <w:vAlign w:val="center"/>
          </w:tcPr>
          <w:p w:rsidR="006E216E" w:rsidRPr="00735A8A" w:rsidRDefault="006E216E" w:rsidP="006E216E">
            <w:pPr>
              <w:keepNext/>
              <w:keepLines/>
              <w:widowControl w:val="0"/>
              <w:jc w:val="center"/>
            </w:pPr>
            <w:r w:rsidRPr="00735A8A">
              <w:t>%</w:t>
            </w:r>
          </w:p>
        </w:tc>
        <w:tc>
          <w:tcPr>
            <w:tcW w:w="1495"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41,2</w:t>
            </w:r>
          </w:p>
        </w:tc>
        <w:tc>
          <w:tcPr>
            <w:tcW w:w="1531"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44,6</w:t>
            </w:r>
          </w:p>
        </w:tc>
      </w:tr>
      <w:tr w:rsidR="006E216E" w:rsidRPr="00735A8A" w:rsidTr="003374A3">
        <w:trPr>
          <w:trHeight w:val="355"/>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Расследовано уголовных дел</w:t>
            </w:r>
          </w:p>
        </w:tc>
        <w:tc>
          <w:tcPr>
            <w:tcW w:w="2145" w:type="dxa"/>
            <w:vAlign w:val="center"/>
          </w:tcPr>
          <w:p w:rsidR="006E216E" w:rsidRPr="00735A8A" w:rsidRDefault="006E216E" w:rsidP="006E216E">
            <w:pPr>
              <w:keepNext/>
              <w:keepLines/>
              <w:widowControl w:val="0"/>
              <w:jc w:val="center"/>
            </w:pPr>
            <w:r w:rsidRPr="00735A8A">
              <w:t>ед.</w:t>
            </w:r>
          </w:p>
        </w:tc>
        <w:tc>
          <w:tcPr>
            <w:tcW w:w="1495"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6 342</w:t>
            </w:r>
          </w:p>
        </w:tc>
        <w:tc>
          <w:tcPr>
            <w:tcW w:w="1531"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6 187</w:t>
            </w:r>
          </w:p>
        </w:tc>
      </w:tr>
      <w:tr w:rsidR="006E216E" w:rsidRPr="00735A8A" w:rsidTr="003374A3">
        <w:trPr>
          <w:trHeight w:val="355"/>
          <w:jc w:val="center"/>
        </w:trPr>
        <w:tc>
          <w:tcPr>
            <w:tcW w:w="4874" w:type="dxa"/>
            <w:vAlign w:val="center"/>
          </w:tcPr>
          <w:p w:rsidR="006E216E" w:rsidRPr="00735A8A" w:rsidRDefault="006E216E" w:rsidP="006E216E">
            <w:pPr>
              <w:pStyle w:val="a4"/>
              <w:keepNext/>
              <w:keepLines/>
              <w:widowControl w:val="0"/>
              <w:jc w:val="left"/>
              <w:rPr>
                <w:sz w:val="24"/>
                <w:szCs w:val="24"/>
                <w:lang w:val="ru-RU" w:eastAsia="ru-RU"/>
              </w:rPr>
            </w:pPr>
            <w:r w:rsidRPr="00735A8A">
              <w:rPr>
                <w:sz w:val="24"/>
                <w:szCs w:val="24"/>
                <w:lang w:val="ru-RU" w:eastAsia="ru-RU"/>
              </w:rPr>
              <w:t>Раскрываемость по расследованным уголовным делам</w:t>
            </w:r>
          </w:p>
        </w:tc>
        <w:tc>
          <w:tcPr>
            <w:tcW w:w="2145" w:type="dxa"/>
            <w:vAlign w:val="center"/>
          </w:tcPr>
          <w:p w:rsidR="006E216E" w:rsidRPr="00735A8A" w:rsidRDefault="006E216E" w:rsidP="006E216E">
            <w:pPr>
              <w:keepNext/>
              <w:keepLines/>
              <w:widowControl w:val="0"/>
              <w:jc w:val="center"/>
            </w:pPr>
            <w:r w:rsidRPr="00735A8A">
              <w:t>%</w:t>
            </w:r>
          </w:p>
        </w:tc>
        <w:tc>
          <w:tcPr>
            <w:tcW w:w="1495"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41,4</w:t>
            </w:r>
          </w:p>
        </w:tc>
        <w:tc>
          <w:tcPr>
            <w:tcW w:w="1531" w:type="dxa"/>
            <w:vAlign w:val="center"/>
          </w:tcPr>
          <w:p w:rsidR="006E216E" w:rsidRPr="00735A8A" w:rsidRDefault="0049615D" w:rsidP="006E216E">
            <w:pPr>
              <w:pStyle w:val="a4"/>
              <w:keepNext/>
              <w:keepLines/>
              <w:widowControl w:val="0"/>
              <w:jc w:val="center"/>
              <w:rPr>
                <w:sz w:val="24"/>
                <w:szCs w:val="24"/>
                <w:lang w:val="ru-RU" w:eastAsia="ru-RU"/>
              </w:rPr>
            </w:pPr>
            <w:r w:rsidRPr="00735A8A">
              <w:rPr>
                <w:sz w:val="24"/>
                <w:szCs w:val="24"/>
                <w:lang w:val="ru-RU" w:eastAsia="ru-RU"/>
              </w:rPr>
              <w:t>43,7</w:t>
            </w:r>
          </w:p>
        </w:tc>
      </w:tr>
    </w:tbl>
    <w:p w:rsidR="00A6101B" w:rsidRPr="00735A8A" w:rsidRDefault="00A6101B" w:rsidP="00D16F9A">
      <w:pPr>
        <w:keepNext/>
        <w:keepLines/>
        <w:widowControl w:val="0"/>
        <w:rPr>
          <w:sz w:val="26"/>
          <w:szCs w:val="26"/>
        </w:rPr>
      </w:pPr>
    </w:p>
    <w:p w:rsidR="00AB41D9" w:rsidRPr="00735A8A" w:rsidRDefault="00AB41D9" w:rsidP="000D426B">
      <w:pPr>
        <w:pStyle w:val="32"/>
        <w:keepNext/>
        <w:keepLines/>
        <w:widowControl w:val="0"/>
        <w:rPr>
          <w:b w:val="0"/>
          <w:i w:val="0"/>
          <w:sz w:val="28"/>
          <w:szCs w:val="28"/>
        </w:rPr>
      </w:pPr>
      <w:r w:rsidRPr="00735A8A">
        <w:rPr>
          <w:b w:val="0"/>
          <w:i w:val="0"/>
          <w:sz w:val="28"/>
          <w:szCs w:val="28"/>
        </w:rPr>
        <w:t xml:space="preserve">За 2014 год выявлено </w:t>
      </w:r>
      <w:r w:rsidR="00584A85" w:rsidRPr="00735A8A">
        <w:rPr>
          <w:b w:val="0"/>
          <w:i w:val="0"/>
          <w:sz w:val="28"/>
          <w:szCs w:val="28"/>
        </w:rPr>
        <w:t>41 718</w:t>
      </w:r>
      <w:r w:rsidRPr="00735A8A">
        <w:rPr>
          <w:b w:val="0"/>
          <w:i w:val="0"/>
          <w:sz w:val="28"/>
          <w:szCs w:val="28"/>
        </w:rPr>
        <w:t xml:space="preserve"> </w:t>
      </w:r>
      <w:r w:rsidR="000D426B" w:rsidRPr="00735A8A">
        <w:rPr>
          <w:b w:val="0"/>
          <w:i w:val="0"/>
          <w:sz w:val="28"/>
          <w:szCs w:val="28"/>
        </w:rPr>
        <w:t xml:space="preserve">административных </w:t>
      </w:r>
      <w:r w:rsidRPr="00735A8A">
        <w:rPr>
          <w:b w:val="0"/>
          <w:i w:val="0"/>
          <w:sz w:val="28"/>
          <w:szCs w:val="28"/>
        </w:rPr>
        <w:t>нарушени</w:t>
      </w:r>
      <w:r w:rsidR="00584A85" w:rsidRPr="00735A8A">
        <w:rPr>
          <w:b w:val="0"/>
          <w:i w:val="0"/>
          <w:sz w:val="28"/>
          <w:szCs w:val="28"/>
        </w:rPr>
        <w:t>й</w:t>
      </w:r>
      <w:r w:rsidRPr="00735A8A">
        <w:rPr>
          <w:b w:val="0"/>
          <w:i w:val="0"/>
          <w:sz w:val="28"/>
          <w:szCs w:val="28"/>
        </w:rPr>
        <w:t xml:space="preserve"> (2013 год – </w:t>
      </w:r>
      <w:r w:rsidR="00584A85" w:rsidRPr="00735A8A">
        <w:rPr>
          <w:b w:val="0"/>
          <w:i w:val="0"/>
          <w:sz w:val="28"/>
          <w:szCs w:val="28"/>
        </w:rPr>
        <w:t>41 637</w:t>
      </w:r>
      <w:r w:rsidRPr="00735A8A">
        <w:rPr>
          <w:b w:val="0"/>
          <w:i w:val="0"/>
          <w:sz w:val="28"/>
          <w:szCs w:val="28"/>
        </w:rPr>
        <w:t xml:space="preserve"> нарушени</w:t>
      </w:r>
      <w:r w:rsidR="00584A85" w:rsidRPr="00735A8A">
        <w:rPr>
          <w:b w:val="0"/>
          <w:i w:val="0"/>
          <w:sz w:val="28"/>
          <w:szCs w:val="28"/>
        </w:rPr>
        <w:t>й</w:t>
      </w:r>
      <w:r w:rsidRPr="00735A8A">
        <w:rPr>
          <w:b w:val="0"/>
          <w:i w:val="0"/>
          <w:sz w:val="28"/>
          <w:szCs w:val="28"/>
        </w:rPr>
        <w:t>).</w:t>
      </w:r>
    </w:p>
    <w:p w:rsidR="00526A55" w:rsidRPr="00735A8A" w:rsidRDefault="00AB41D9" w:rsidP="00D16F9A">
      <w:pPr>
        <w:pStyle w:val="32"/>
        <w:keepNext/>
        <w:keepLines/>
        <w:widowControl w:val="0"/>
        <w:rPr>
          <w:b w:val="0"/>
          <w:i w:val="0"/>
          <w:sz w:val="28"/>
          <w:szCs w:val="28"/>
        </w:rPr>
      </w:pPr>
      <w:r w:rsidRPr="00735A8A">
        <w:rPr>
          <w:b w:val="0"/>
          <w:i w:val="0"/>
          <w:sz w:val="28"/>
          <w:szCs w:val="28"/>
        </w:rPr>
        <w:t xml:space="preserve">За совершение правонарушений (без учета закона Кемеровской области от 16.06.2006 № 89-ОЗ «Об административных правонарушениях в Кемеровской области») </w:t>
      </w:r>
      <w:r w:rsidR="00526A55" w:rsidRPr="00735A8A">
        <w:rPr>
          <w:b w:val="0"/>
          <w:i w:val="0"/>
          <w:sz w:val="28"/>
          <w:szCs w:val="28"/>
        </w:rPr>
        <w:t>наложено штрафов на сумму 9,5 млн. рублей, взыскано 6,7 млн. рублей. Доля взысканных штрафов составила 70,8</w:t>
      </w:r>
      <w:r w:rsidR="00735A8A" w:rsidRPr="00735A8A">
        <w:rPr>
          <w:b w:val="0"/>
          <w:i w:val="0"/>
          <w:sz w:val="28"/>
          <w:szCs w:val="28"/>
        </w:rPr>
        <w:t xml:space="preserve"> </w:t>
      </w:r>
      <w:r w:rsidR="00526A55" w:rsidRPr="00735A8A">
        <w:rPr>
          <w:b w:val="0"/>
          <w:i w:val="0"/>
          <w:sz w:val="28"/>
          <w:szCs w:val="28"/>
        </w:rPr>
        <w:t>%</w:t>
      </w:r>
      <w:r w:rsidR="00735A8A" w:rsidRPr="00735A8A">
        <w:rPr>
          <w:b w:val="0"/>
          <w:i w:val="0"/>
          <w:sz w:val="28"/>
          <w:szCs w:val="28"/>
        </w:rPr>
        <w:t>.</w:t>
      </w:r>
    </w:p>
    <w:p w:rsidR="0060766D" w:rsidRPr="00735A8A" w:rsidRDefault="00733B04" w:rsidP="00D16F9A">
      <w:pPr>
        <w:pStyle w:val="32"/>
        <w:keepNext/>
        <w:keepLines/>
        <w:widowControl w:val="0"/>
        <w:rPr>
          <w:b w:val="0"/>
          <w:i w:val="0"/>
          <w:sz w:val="28"/>
          <w:szCs w:val="28"/>
        </w:rPr>
      </w:pPr>
      <w:r w:rsidRPr="00735A8A">
        <w:rPr>
          <w:b w:val="0"/>
          <w:i w:val="0"/>
          <w:sz w:val="28"/>
          <w:szCs w:val="28"/>
        </w:rPr>
        <w:t>В целях выявления и пресечения каналов незаконной миграции и их организаторов, проведено совместное оперативно-профилактическое мероприятие</w:t>
      </w:r>
      <w:r w:rsidR="00B54DBA" w:rsidRPr="00735A8A">
        <w:rPr>
          <w:b w:val="0"/>
          <w:i w:val="0"/>
          <w:sz w:val="28"/>
          <w:szCs w:val="28"/>
        </w:rPr>
        <w:t>,</w:t>
      </w:r>
      <w:r w:rsidRPr="00735A8A">
        <w:rPr>
          <w:b w:val="0"/>
          <w:i w:val="0"/>
          <w:sz w:val="28"/>
          <w:szCs w:val="28"/>
        </w:rPr>
        <w:t xml:space="preserve"> в рамках которого проверено 88 работодателей, использующих труд иностранных работников, 154 иностранных работника, 117 мест компактного проживания иностранных граждан и лиц без гражданства, выявлено 76 административных правонарушений.</w:t>
      </w:r>
    </w:p>
    <w:p w:rsidR="00733B04" w:rsidRPr="00735A8A" w:rsidRDefault="00A91ABD" w:rsidP="00D16F9A">
      <w:pPr>
        <w:pStyle w:val="32"/>
        <w:keepNext/>
        <w:keepLines/>
        <w:widowControl w:val="0"/>
        <w:rPr>
          <w:b w:val="0"/>
          <w:i w:val="0"/>
          <w:sz w:val="28"/>
          <w:szCs w:val="28"/>
        </w:rPr>
      </w:pPr>
      <w:r w:rsidRPr="00735A8A">
        <w:rPr>
          <w:b w:val="0"/>
          <w:i w:val="0"/>
          <w:sz w:val="28"/>
          <w:szCs w:val="28"/>
        </w:rPr>
        <w:t xml:space="preserve">Всего за </w:t>
      </w:r>
      <w:r w:rsidR="00733B04" w:rsidRPr="00735A8A">
        <w:rPr>
          <w:b w:val="0"/>
          <w:i w:val="0"/>
          <w:sz w:val="28"/>
          <w:szCs w:val="28"/>
        </w:rPr>
        <w:t xml:space="preserve">2014 год выявлено </w:t>
      </w:r>
      <w:r w:rsidRPr="00735A8A">
        <w:rPr>
          <w:b w:val="0"/>
          <w:i w:val="0"/>
          <w:sz w:val="28"/>
          <w:szCs w:val="28"/>
        </w:rPr>
        <w:t>366</w:t>
      </w:r>
      <w:r w:rsidR="00733B04" w:rsidRPr="00735A8A">
        <w:rPr>
          <w:b w:val="0"/>
          <w:i w:val="0"/>
          <w:sz w:val="28"/>
          <w:szCs w:val="28"/>
        </w:rPr>
        <w:t xml:space="preserve"> административных нарушений миграционного законодательства, </w:t>
      </w:r>
      <w:r w:rsidRPr="00735A8A">
        <w:rPr>
          <w:b w:val="0"/>
          <w:i w:val="0"/>
          <w:sz w:val="28"/>
          <w:szCs w:val="28"/>
        </w:rPr>
        <w:t>105</w:t>
      </w:r>
      <w:r w:rsidR="00733B04" w:rsidRPr="00735A8A">
        <w:rPr>
          <w:b w:val="0"/>
          <w:i w:val="0"/>
          <w:sz w:val="28"/>
          <w:szCs w:val="28"/>
        </w:rPr>
        <w:t xml:space="preserve"> преступлени</w:t>
      </w:r>
      <w:r w:rsidRPr="00735A8A">
        <w:rPr>
          <w:b w:val="0"/>
          <w:i w:val="0"/>
          <w:sz w:val="28"/>
          <w:szCs w:val="28"/>
        </w:rPr>
        <w:t>й</w:t>
      </w:r>
      <w:r w:rsidR="00733B04" w:rsidRPr="00735A8A">
        <w:rPr>
          <w:b w:val="0"/>
          <w:i w:val="0"/>
          <w:sz w:val="28"/>
          <w:szCs w:val="28"/>
        </w:rPr>
        <w:t>, связанных с организацией незаконной миграции.</w:t>
      </w:r>
    </w:p>
    <w:p w:rsidR="00733B04" w:rsidRPr="00735A8A" w:rsidRDefault="00733B04" w:rsidP="00D16F9A">
      <w:pPr>
        <w:pStyle w:val="32"/>
        <w:keepNext/>
        <w:keepLines/>
        <w:widowControl w:val="0"/>
        <w:rPr>
          <w:b w:val="0"/>
          <w:i w:val="0"/>
          <w:sz w:val="28"/>
          <w:szCs w:val="28"/>
        </w:rPr>
      </w:pPr>
      <w:r w:rsidRPr="00735A8A">
        <w:rPr>
          <w:b w:val="0"/>
          <w:i w:val="0"/>
          <w:sz w:val="28"/>
          <w:szCs w:val="28"/>
        </w:rPr>
        <w:t>В образовательных учреждениях города</w:t>
      </w:r>
      <w:r w:rsidR="009E1845" w:rsidRPr="00735A8A">
        <w:rPr>
          <w:b w:val="0"/>
          <w:i w:val="0"/>
          <w:sz w:val="28"/>
          <w:szCs w:val="28"/>
        </w:rPr>
        <w:t xml:space="preserve"> сотрудниками полиции </w:t>
      </w:r>
      <w:r w:rsidR="000D426B" w:rsidRPr="00735A8A">
        <w:rPr>
          <w:b w:val="0"/>
          <w:i w:val="0"/>
          <w:sz w:val="28"/>
          <w:szCs w:val="28"/>
        </w:rPr>
        <w:t xml:space="preserve">проведены </w:t>
      </w:r>
      <w:r w:rsidR="009E1845" w:rsidRPr="00735A8A">
        <w:rPr>
          <w:b w:val="0"/>
          <w:i w:val="0"/>
          <w:sz w:val="28"/>
          <w:szCs w:val="28"/>
        </w:rPr>
        <w:t>лекции и беседы (всего бесед – 975</w:t>
      </w:r>
      <w:r w:rsidR="00584A85" w:rsidRPr="00735A8A">
        <w:rPr>
          <w:b w:val="0"/>
          <w:i w:val="0"/>
          <w:sz w:val="28"/>
          <w:szCs w:val="28"/>
        </w:rPr>
        <w:t>) среди</w:t>
      </w:r>
      <w:r w:rsidR="009E1845" w:rsidRPr="00735A8A">
        <w:rPr>
          <w:b w:val="0"/>
          <w:i w:val="0"/>
          <w:sz w:val="28"/>
          <w:szCs w:val="28"/>
        </w:rPr>
        <w:t xml:space="preserve"> учащихся и их родителей</w:t>
      </w:r>
      <w:r w:rsidRPr="00735A8A">
        <w:rPr>
          <w:b w:val="0"/>
          <w:i w:val="0"/>
          <w:sz w:val="28"/>
          <w:szCs w:val="28"/>
        </w:rPr>
        <w:t>, направленных на формирование терпимого отношения к людя</w:t>
      </w:r>
      <w:r w:rsidR="009E1845" w:rsidRPr="00735A8A">
        <w:rPr>
          <w:b w:val="0"/>
          <w:i w:val="0"/>
          <w:sz w:val="28"/>
          <w:szCs w:val="28"/>
        </w:rPr>
        <w:t xml:space="preserve">м разных национальностей, также </w:t>
      </w:r>
      <w:r w:rsidR="00735A8A" w:rsidRPr="00735A8A">
        <w:rPr>
          <w:b w:val="0"/>
          <w:i w:val="0"/>
          <w:sz w:val="28"/>
          <w:szCs w:val="28"/>
        </w:rPr>
        <w:t xml:space="preserve">  </w:t>
      </w:r>
      <w:r w:rsidR="009E1845" w:rsidRPr="00735A8A">
        <w:rPr>
          <w:b w:val="0"/>
          <w:i w:val="0"/>
          <w:sz w:val="28"/>
          <w:szCs w:val="28"/>
        </w:rPr>
        <w:t>1 585</w:t>
      </w:r>
      <w:r w:rsidR="000D426B" w:rsidRPr="00735A8A">
        <w:rPr>
          <w:b w:val="0"/>
          <w:i w:val="0"/>
          <w:sz w:val="28"/>
          <w:szCs w:val="28"/>
        </w:rPr>
        <w:t xml:space="preserve"> бесед</w:t>
      </w:r>
      <w:r w:rsidRPr="00735A8A">
        <w:rPr>
          <w:b w:val="0"/>
          <w:i w:val="0"/>
          <w:sz w:val="28"/>
          <w:szCs w:val="28"/>
        </w:rPr>
        <w:t>, направленн</w:t>
      </w:r>
      <w:r w:rsidR="000D426B" w:rsidRPr="00735A8A">
        <w:rPr>
          <w:b w:val="0"/>
          <w:i w:val="0"/>
          <w:sz w:val="28"/>
          <w:szCs w:val="28"/>
        </w:rPr>
        <w:t>ых</w:t>
      </w:r>
      <w:r w:rsidRPr="00735A8A">
        <w:rPr>
          <w:b w:val="0"/>
          <w:i w:val="0"/>
          <w:sz w:val="28"/>
          <w:szCs w:val="28"/>
        </w:rPr>
        <w:t xml:space="preserve"> на профилактику терроризма.</w:t>
      </w:r>
    </w:p>
    <w:p w:rsidR="00C254DB" w:rsidRPr="00735A8A" w:rsidRDefault="00C254DB" w:rsidP="000D426B">
      <w:pPr>
        <w:pStyle w:val="32"/>
        <w:keepNext/>
        <w:keepLines/>
        <w:widowControl w:val="0"/>
        <w:rPr>
          <w:b w:val="0"/>
          <w:i w:val="0"/>
          <w:sz w:val="28"/>
          <w:szCs w:val="28"/>
        </w:rPr>
      </w:pPr>
      <w:r w:rsidRPr="00735A8A">
        <w:rPr>
          <w:b w:val="0"/>
          <w:i w:val="0"/>
          <w:sz w:val="28"/>
          <w:szCs w:val="28"/>
        </w:rPr>
        <w:lastRenderedPageBreak/>
        <w:t>В 2014 год</w:t>
      </w:r>
      <w:r w:rsidR="00A91ABD" w:rsidRPr="00735A8A">
        <w:rPr>
          <w:b w:val="0"/>
          <w:i w:val="0"/>
          <w:sz w:val="28"/>
          <w:szCs w:val="28"/>
        </w:rPr>
        <w:t>у</w:t>
      </w:r>
      <w:r w:rsidRPr="00735A8A">
        <w:rPr>
          <w:b w:val="0"/>
          <w:i w:val="0"/>
          <w:sz w:val="28"/>
          <w:szCs w:val="28"/>
        </w:rPr>
        <w:t xml:space="preserve"> проверен</w:t>
      </w:r>
      <w:r w:rsidR="00A91ABD" w:rsidRPr="00735A8A">
        <w:rPr>
          <w:b w:val="0"/>
          <w:i w:val="0"/>
          <w:sz w:val="28"/>
          <w:szCs w:val="28"/>
        </w:rPr>
        <w:t>о</w:t>
      </w:r>
      <w:r w:rsidRPr="00735A8A">
        <w:rPr>
          <w:b w:val="0"/>
          <w:i w:val="0"/>
          <w:sz w:val="28"/>
          <w:szCs w:val="28"/>
        </w:rPr>
        <w:t xml:space="preserve"> </w:t>
      </w:r>
      <w:r w:rsidR="00A91ABD" w:rsidRPr="00735A8A">
        <w:rPr>
          <w:b w:val="0"/>
          <w:i w:val="0"/>
          <w:sz w:val="28"/>
          <w:szCs w:val="28"/>
        </w:rPr>
        <w:t>14 110 владельцев</w:t>
      </w:r>
      <w:r w:rsidRPr="00735A8A">
        <w:rPr>
          <w:b w:val="0"/>
          <w:i w:val="0"/>
          <w:sz w:val="28"/>
          <w:szCs w:val="28"/>
        </w:rPr>
        <w:t xml:space="preserve"> гражданского оружия</w:t>
      </w:r>
      <w:r w:rsidR="00A91ABD" w:rsidRPr="00735A8A">
        <w:rPr>
          <w:b w:val="0"/>
          <w:i w:val="0"/>
          <w:sz w:val="28"/>
          <w:szCs w:val="28"/>
        </w:rPr>
        <w:t xml:space="preserve"> (в 2013 г. – 2 140)</w:t>
      </w:r>
      <w:r w:rsidRPr="00735A8A">
        <w:rPr>
          <w:b w:val="0"/>
          <w:i w:val="0"/>
          <w:sz w:val="28"/>
          <w:szCs w:val="28"/>
        </w:rPr>
        <w:t xml:space="preserve">, по результатам проверок составлено </w:t>
      </w:r>
      <w:r w:rsidR="00A91ABD" w:rsidRPr="00735A8A">
        <w:rPr>
          <w:b w:val="0"/>
          <w:i w:val="0"/>
          <w:sz w:val="28"/>
          <w:szCs w:val="28"/>
        </w:rPr>
        <w:t>788</w:t>
      </w:r>
      <w:r w:rsidRPr="00735A8A">
        <w:rPr>
          <w:b w:val="0"/>
          <w:i w:val="0"/>
          <w:sz w:val="28"/>
          <w:szCs w:val="28"/>
        </w:rPr>
        <w:t xml:space="preserve"> административных протокол</w:t>
      </w:r>
      <w:r w:rsidR="000D426B" w:rsidRPr="00735A8A">
        <w:rPr>
          <w:b w:val="0"/>
          <w:i w:val="0"/>
          <w:sz w:val="28"/>
          <w:szCs w:val="28"/>
        </w:rPr>
        <w:t>ов</w:t>
      </w:r>
      <w:r w:rsidRPr="00735A8A">
        <w:rPr>
          <w:b w:val="0"/>
          <w:i w:val="0"/>
          <w:sz w:val="28"/>
          <w:szCs w:val="28"/>
        </w:rPr>
        <w:t xml:space="preserve">, аннулировано </w:t>
      </w:r>
      <w:r w:rsidR="00A91ABD" w:rsidRPr="00735A8A">
        <w:rPr>
          <w:b w:val="0"/>
          <w:i w:val="0"/>
          <w:sz w:val="28"/>
          <w:szCs w:val="28"/>
        </w:rPr>
        <w:t>363</w:t>
      </w:r>
      <w:r w:rsidRPr="00735A8A">
        <w:rPr>
          <w:b w:val="0"/>
          <w:i w:val="0"/>
          <w:sz w:val="28"/>
          <w:szCs w:val="28"/>
        </w:rPr>
        <w:t xml:space="preserve"> разрешени</w:t>
      </w:r>
      <w:r w:rsidR="00A91ABD" w:rsidRPr="00735A8A">
        <w:rPr>
          <w:b w:val="0"/>
          <w:i w:val="0"/>
          <w:sz w:val="28"/>
          <w:szCs w:val="28"/>
        </w:rPr>
        <w:t>я</w:t>
      </w:r>
      <w:r w:rsidRPr="00735A8A">
        <w:rPr>
          <w:b w:val="0"/>
          <w:i w:val="0"/>
          <w:sz w:val="28"/>
          <w:szCs w:val="28"/>
        </w:rPr>
        <w:t xml:space="preserve"> и лицензи</w:t>
      </w:r>
      <w:r w:rsidR="00735A8A" w:rsidRPr="00735A8A">
        <w:rPr>
          <w:b w:val="0"/>
          <w:i w:val="0"/>
          <w:sz w:val="28"/>
          <w:szCs w:val="28"/>
        </w:rPr>
        <w:t>и</w:t>
      </w:r>
      <w:r w:rsidRPr="00735A8A">
        <w:rPr>
          <w:b w:val="0"/>
          <w:i w:val="0"/>
          <w:sz w:val="28"/>
          <w:szCs w:val="28"/>
        </w:rPr>
        <w:t xml:space="preserve"> на владение оружием. Выявлено </w:t>
      </w:r>
      <w:r w:rsidR="00A91ABD" w:rsidRPr="00735A8A">
        <w:rPr>
          <w:b w:val="0"/>
          <w:i w:val="0"/>
          <w:sz w:val="28"/>
          <w:szCs w:val="28"/>
        </w:rPr>
        <w:t>830</w:t>
      </w:r>
      <w:r w:rsidRPr="00735A8A">
        <w:rPr>
          <w:b w:val="0"/>
          <w:i w:val="0"/>
          <w:sz w:val="28"/>
          <w:szCs w:val="28"/>
        </w:rPr>
        <w:t xml:space="preserve"> административных правонарушений, связанных с нарушением правил хранения, производства, продажи, учета, ношения и уничтожения оружия, или </w:t>
      </w:r>
      <w:r w:rsidR="00A91ABD" w:rsidRPr="00735A8A">
        <w:rPr>
          <w:b w:val="0"/>
          <w:i w:val="0"/>
          <w:sz w:val="28"/>
          <w:szCs w:val="28"/>
        </w:rPr>
        <w:t>88,8</w:t>
      </w:r>
      <w:r w:rsidRPr="00735A8A">
        <w:rPr>
          <w:b w:val="0"/>
          <w:i w:val="0"/>
          <w:sz w:val="28"/>
          <w:szCs w:val="28"/>
        </w:rPr>
        <w:t>% к уровню 2013 года;</w:t>
      </w:r>
      <w:r w:rsidR="00A05CCF" w:rsidRPr="00735A8A">
        <w:rPr>
          <w:b w:val="0"/>
          <w:i w:val="0"/>
          <w:sz w:val="28"/>
          <w:szCs w:val="28"/>
        </w:rPr>
        <w:t xml:space="preserve"> </w:t>
      </w:r>
      <w:r w:rsidR="00A91ABD" w:rsidRPr="00735A8A">
        <w:rPr>
          <w:b w:val="0"/>
          <w:i w:val="0"/>
          <w:sz w:val="28"/>
          <w:szCs w:val="28"/>
        </w:rPr>
        <w:t>83</w:t>
      </w:r>
      <w:r w:rsidR="00A05CCF" w:rsidRPr="00735A8A">
        <w:rPr>
          <w:b w:val="0"/>
          <w:i w:val="0"/>
          <w:sz w:val="28"/>
          <w:szCs w:val="28"/>
        </w:rPr>
        <w:t xml:space="preserve"> преступлени</w:t>
      </w:r>
      <w:r w:rsidR="00A91ABD" w:rsidRPr="00735A8A">
        <w:rPr>
          <w:b w:val="0"/>
          <w:i w:val="0"/>
          <w:sz w:val="28"/>
          <w:szCs w:val="28"/>
        </w:rPr>
        <w:t>я</w:t>
      </w:r>
      <w:r w:rsidR="00A05CCF" w:rsidRPr="00735A8A">
        <w:rPr>
          <w:b w:val="0"/>
          <w:i w:val="0"/>
          <w:sz w:val="28"/>
          <w:szCs w:val="28"/>
        </w:rPr>
        <w:t xml:space="preserve">, связанных с незаконным оборотом оружия, </w:t>
      </w:r>
      <w:r w:rsidR="00A91ABD" w:rsidRPr="00735A8A">
        <w:rPr>
          <w:b w:val="0"/>
          <w:i w:val="0"/>
          <w:sz w:val="28"/>
          <w:szCs w:val="28"/>
        </w:rPr>
        <w:t>118,6</w:t>
      </w:r>
      <w:r w:rsidR="00A05CCF" w:rsidRPr="00735A8A">
        <w:rPr>
          <w:b w:val="0"/>
          <w:i w:val="0"/>
          <w:sz w:val="28"/>
          <w:szCs w:val="28"/>
        </w:rPr>
        <w:t xml:space="preserve"> % к уровню 2013 года.</w:t>
      </w:r>
    </w:p>
    <w:p w:rsidR="00854D35" w:rsidRPr="00735A8A" w:rsidRDefault="00A91ABD" w:rsidP="00D16F9A">
      <w:pPr>
        <w:pStyle w:val="32"/>
        <w:keepNext/>
        <w:keepLines/>
        <w:widowControl w:val="0"/>
        <w:rPr>
          <w:b w:val="0"/>
          <w:i w:val="0"/>
          <w:sz w:val="28"/>
          <w:szCs w:val="28"/>
        </w:rPr>
      </w:pPr>
      <w:r w:rsidRPr="00735A8A">
        <w:rPr>
          <w:b w:val="0"/>
          <w:i w:val="0"/>
          <w:sz w:val="28"/>
          <w:szCs w:val="28"/>
        </w:rPr>
        <w:t>Для профилактики преступлений, связанных с применением оружия, проведены оперативно-профилактические операции</w:t>
      </w:r>
      <w:r w:rsidR="00E56E99" w:rsidRPr="00735A8A">
        <w:rPr>
          <w:b w:val="0"/>
          <w:i w:val="0"/>
          <w:sz w:val="28"/>
          <w:szCs w:val="28"/>
        </w:rPr>
        <w:t xml:space="preserve"> «Владелец» и «Арсе</w:t>
      </w:r>
      <w:r w:rsidR="000D426B" w:rsidRPr="00735A8A">
        <w:rPr>
          <w:b w:val="0"/>
          <w:i w:val="0"/>
          <w:sz w:val="28"/>
          <w:szCs w:val="28"/>
        </w:rPr>
        <w:t xml:space="preserve">нал», в ходе которых изъято 62 единицы гражданского оружия, 34 </w:t>
      </w:r>
      <w:r w:rsidR="00E56E99" w:rsidRPr="00735A8A">
        <w:rPr>
          <w:b w:val="0"/>
          <w:i w:val="0"/>
          <w:sz w:val="28"/>
          <w:szCs w:val="28"/>
        </w:rPr>
        <w:t>единицы огнестрельного, 1</w:t>
      </w:r>
      <w:r w:rsidR="000D426B" w:rsidRPr="00735A8A">
        <w:rPr>
          <w:b w:val="0"/>
          <w:i w:val="0"/>
          <w:sz w:val="28"/>
          <w:szCs w:val="28"/>
        </w:rPr>
        <w:t xml:space="preserve"> </w:t>
      </w:r>
      <w:r w:rsidR="00E56E99" w:rsidRPr="00735A8A">
        <w:rPr>
          <w:b w:val="0"/>
          <w:i w:val="0"/>
          <w:sz w:val="28"/>
          <w:szCs w:val="28"/>
        </w:rPr>
        <w:t>обрез, 46</w:t>
      </w:r>
      <w:r w:rsidR="000D426B" w:rsidRPr="00735A8A">
        <w:rPr>
          <w:b w:val="0"/>
          <w:i w:val="0"/>
          <w:sz w:val="28"/>
          <w:szCs w:val="28"/>
        </w:rPr>
        <w:t xml:space="preserve"> </w:t>
      </w:r>
      <w:r w:rsidR="00E56E99" w:rsidRPr="00735A8A">
        <w:rPr>
          <w:b w:val="0"/>
          <w:i w:val="0"/>
          <w:sz w:val="28"/>
          <w:szCs w:val="28"/>
        </w:rPr>
        <w:t>боеприпасов различного калибра</w:t>
      </w:r>
      <w:r w:rsidR="000D426B" w:rsidRPr="00735A8A">
        <w:rPr>
          <w:b w:val="0"/>
          <w:i w:val="0"/>
          <w:sz w:val="28"/>
          <w:szCs w:val="28"/>
        </w:rPr>
        <w:t xml:space="preserve">, 1 </w:t>
      </w:r>
      <w:r w:rsidR="00E56E99" w:rsidRPr="00735A8A">
        <w:rPr>
          <w:b w:val="0"/>
          <w:i w:val="0"/>
          <w:sz w:val="28"/>
          <w:szCs w:val="28"/>
        </w:rPr>
        <w:t>электродетонатор. Составлено 25 административных протоколов, разыскан 1 уголовный преступник.</w:t>
      </w:r>
    </w:p>
    <w:p w:rsidR="00E56E99" w:rsidRPr="00735A8A" w:rsidRDefault="00A05CCF" w:rsidP="000D426B">
      <w:pPr>
        <w:pStyle w:val="32"/>
        <w:keepNext/>
        <w:keepLines/>
        <w:widowControl w:val="0"/>
        <w:rPr>
          <w:b w:val="0"/>
          <w:i w:val="0"/>
          <w:sz w:val="28"/>
          <w:szCs w:val="28"/>
        </w:rPr>
      </w:pPr>
      <w:r w:rsidRPr="00735A8A">
        <w:rPr>
          <w:b w:val="0"/>
          <w:i w:val="0"/>
          <w:sz w:val="28"/>
          <w:szCs w:val="28"/>
        </w:rPr>
        <w:t xml:space="preserve">За 2014 год </w:t>
      </w:r>
      <w:r w:rsidR="00E56E99" w:rsidRPr="00735A8A">
        <w:rPr>
          <w:b w:val="0"/>
          <w:i w:val="0"/>
          <w:sz w:val="28"/>
          <w:szCs w:val="28"/>
        </w:rPr>
        <w:t>поставлено на учет 1 208</w:t>
      </w:r>
      <w:r w:rsidRPr="00735A8A">
        <w:rPr>
          <w:b w:val="0"/>
          <w:i w:val="0"/>
          <w:sz w:val="28"/>
          <w:szCs w:val="28"/>
        </w:rPr>
        <w:t xml:space="preserve"> преступлений в сфере </w:t>
      </w:r>
      <w:r w:rsidR="00854D35" w:rsidRPr="00735A8A">
        <w:rPr>
          <w:b w:val="0"/>
          <w:i w:val="0"/>
          <w:sz w:val="28"/>
          <w:szCs w:val="28"/>
        </w:rPr>
        <w:t xml:space="preserve">незаконного оборота наркотиков (за 2013 год – </w:t>
      </w:r>
      <w:r w:rsidR="00E56E99" w:rsidRPr="00735A8A">
        <w:rPr>
          <w:b w:val="0"/>
          <w:i w:val="0"/>
          <w:sz w:val="28"/>
          <w:szCs w:val="28"/>
        </w:rPr>
        <w:t>1 033),</w:t>
      </w:r>
      <w:r w:rsidR="00854D35" w:rsidRPr="00735A8A">
        <w:rPr>
          <w:b w:val="0"/>
          <w:i w:val="0"/>
          <w:sz w:val="28"/>
          <w:szCs w:val="28"/>
        </w:rPr>
        <w:t xml:space="preserve"> в том числе </w:t>
      </w:r>
      <w:r w:rsidR="00E56E99" w:rsidRPr="00735A8A">
        <w:rPr>
          <w:b w:val="0"/>
          <w:i w:val="0"/>
          <w:sz w:val="28"/>
          <w:szCs w:val="28"/>
        </w:rPr>
        <w:t>935</w:t>
      </w:r>
      <w:r w:rsidR="00854D35" w:rsidRPr="00735A8A">
        <w:rPr>
          <w:b w:val="0"/>
          <w:i w:val="0"/>
          <w:sz w:val="28"/>
          <w:szCs w:val="28"/>
        </w:rPr>
        <w:t xml:space="preserve"> факт</w:t>
      </w:r>
      <w:r w:rsidR="00E56E99" w:rsidRPr="00735A8A">
        <w:rPr>
          <w:b w:val="0"/>
          <w:i w:val="0"/>
          <w:sz w:val="28"/>
          <w:szCs w:val="28"/>
        </w:rPr>
        <w:t>ов сбыта (за 2013 год</w:t>
      </w:r>
      <w:r w:rsidR="00854D35" w:rsidRPr="00735A8A">
        <w:rPr>
          <w:b w:val="0"/>
          <w:i w:val="0"/>
          <w:sz w:val="28"/>
          <w:szCs w:val="28"/>
        </w:rPr>
        <w:t xml:space="preserve"> – </w:t>
      </w:r>
      <w:r w:rsidR="00E56E99" w:rsidRPr="00735A8A">
        <w:rPr>
          <w:b w:val="0"/>
          <w:i w:val="0"/>
          <w:sz w:val="28"/>
          <w:szCs w:val="28"/>
        </w:rPr>
        <w:t>865</w:t>
      </w:r>
      <w:r w:rsidR="00854D35" w:rsidRPr="00735A8A">
        <w:rPr>
          <w:b w:val="0"/>
          <w:i w:val="0"/>
          <w:sz w:val="28"/>
          <w:szCs w:val="28"/>
        </w:rPr>
        <w:t xml:space="preserve">). Раскрываемость преступлений, связанных с незаконным оборотом наркотиков, составила </w:t>
      </w:r>
      <w:r w:rsidR="00E56E99" w:rsidRPr="00735A8A">
        <w:rPr>
          <w:b w:val="0"/>
          <w:i w:val="0"/>
          <w:sz w:val="28"/>
          <w:szCs w:val="28"/>
        </w:rPr>
        <w:t>40,6</w:t>
      </w:r>
      <w:r w:rsidR="00854D35" w:rsidRPr="00735A8A">
        <w:rPr>
          <w:b w:val="0"/>
          <w:i w:val="0"/>
          <w:sz w:val="28"/>
          <w:szCs w:val="28"/>
        </w:rPr>
        <w:t xml:space="preserve"> %, в том числе сбыта – </w:t>
      </w:r>
      <w:r w:rsidR="00E56E99" w:rsidRPr="00735A8A">
        <w:rPr>
          <w:b w:val="0"/>
          <w:i w:val="0"/>
          <w:sz w:val="28"/>
          <w:szCs w:val="28"/>
        </w:rPr>
        <w:t>24,9</w:t>
      </w:r>
      <w:r w:rsidR="00854D35" w:rsidRPr="00735A8A">
        <w:rPr>
          <w:b w:val="0"/>
          <w:i w:val="0"/>
          <w:sz w:val="28"/>
          <w:szCs w:val="28"/>
        </w:rPr>
        <w:t xml:space="preserve"> %.</w:t>
      </w:r>
    </w:p>
    <w:p w:rsidR="00E56E99" w:rsidRPr="00735A8A" w:rsidRDefault="00E56E99" w:rsidP="00E56E99">
      <w:pPr>
        <w:pStyle w:val="32"/>
        <w:keepNext/>
        <w:keepLines/>
        <w:widowControl w:val="0"/>
        <w:ind w:firstLine="709"/>
        <w:rPr>
          <w:b w:val="0"/>
          <w:i w:val="0"/>
          <w:sz w:val="28"/>
          <w:szCs w:val="28"/>
        </w:rPr>
      </w:pPr>
      <w:r w:rsidRPr="00735A8A">
        <w:rPr>
          <w:b w:val="0"/>
          <w:i w:val="0"/>
          <w:sz w:val="28"/>
          <w:szCs w:val="28"/>
        </w:rPr>
        <w:t xml:space="preserve"> Сотрудниками кемеровской полиции (участковыми) выявлено 7 преступлений, связанных с содержанием наркопритонов. </w:t>
      </w:r>
    </w:p>
    <w:p w:rsidR="000F310F" w:rsidRPr="00735A8A" w:rsidRDefault="00963F60" w:rsidP="000D426B">
      <w:pPr>
        <w:keepNext/>
        <w:keepLines/>
        <w:widowControl w:val="0"/>
        <w:ind w:firstLine="709"/>
        <w:jc w:val="both"/>
        <w:rPr>
          <w:sz w:val="28"/>
          <w:szCs w:val="26"/>
        </w:rPr>
      </w:pPr>
      <w:r w:rsidRPr="00735A8A">
        <w:rPr>
          <w:sz w:val="28"/>
          <w:szCs w:val="28"/>
        </w:rPr>
        <w:t xml:space="preserve">За </w:t>
      </w:r>
      <w:r w:rsidR="004E5033" w:rsidRPr="00735A8A">
        <w:rPr>
          <w:sz w:val="28"/>
          <w:szCs w:val="28"/>
        </w:rPr>
        <w:t>201</w:t>
      </w:r>
      <w:r w:rsidR="000F310F" w:rsidRPr="00735A8A">
        <w:rPr>
          <w:sz w:val="28"/>
          <w:szCs w:val="28"/>
        </w:rPr>
        <w:t>4</w:t>
      </w:r>
      <w:r w:rsidR="006107E7" w:rsidRPr="00735A8A">
        <w:rPr>
          <w:sz w:val="28"/>
          <w:szCs w:val="28"/>
        </w:rPr>
        <w:t xml:space="preserve"> </w:t>
      </w:r>
      <w:r w:rsidR="00134CDF" w:rsidRPr="00735A8A">
        <w:rPr>
          <w:sz w:val="28"/>
          <w:szCs w:val="28"/>
        </w:rPr>
        <w:t>год выявлено</w:t>
      </w:r>
      <w:r w:rsidR="000521A7" w:rsidRPr="00735A8A">
        <w:rPr>
          <w:sz w:val="28"/>
          <w:szCs w:val="28"/>
        </w:rPr>
        <w:t xml:space="preserve"> и поставлено на учет </w:t>
      </w:r>
      <w:r w:rsidR="00854D35" w:rsidRPr="00735A8A">
        <w:rPr>
          <w:sz w:val="28"/>
          <w:szCs w:val="28"/>
        </w:rPr>
        <w:t>4</w:t>
      </w:r>
      <w:r w:rsidRPr="00735A8A">
        <w:rPr>
          <w:sz w:val="28"/>
          <w:szCs w:val="28"/>
        </w:rPr>
        <w:t>55</w:t>
      </w:r>
      <w:r w:rsidR="000521A7" w:rsidRPr="00735A8A">
        <w:rPr>
          <w:sz w:val="28"/>
          <w:szCs w:val="28"/>
        </w:rPr>
        <w:t xml:space="preserve"> </w:t>
      </w:r>
      <w:r w:rsidR="00AE290C" w:rsidRPr="00735A8A">
        <w:rPr>
          <w:sz w:val="28"/>
          <w:szCs w:val="28"/>
        </w:rPr>
        <w:t>экономических преступлени</w:t>
      </w:r>
      <w:r w:rsidRPr="00735A8A">
        <w:rPr>
          <w:sz w:val="28"/>
          <w:szCs w:val="28"/>
        </w:rPr>
        <w:t xml:space="preserve">й. </w:t>
      </w:r>
      <w:r w:rsidR="00854D35" w:rsidRPr="00735A8A">
        <w:rPr>
          <w:sz w:val="28"/>
          <w:szCs w:val="26"/>
        </w:rPr>
        <w:t xml:space="preserve">Раскрываемость экономических </w:t>
      </w:r>
      <w:r w:rsidR="00327A59" w:rsidRPr="00735A8A">
        <w:rPr>
          <w:sz w:val="28"/>
          <w:szCs w:val="26"/>
        </w:rPr>
        <w:t xml:space="preserve">преступлений по расследованным уголовным делам составила </w:t>
      </w:r>
      <w:r w:rsidRPr="00735A8A">
        <w:rPr>
          <w:sz w:val="28"/>
          <w:szCs w:val="26"/>
        </w:rPr>
        <w:t>42,7</w:t>
      </w:r>
      <w:r w:rsidR="00327A59" w:rsidRPr="00735A8A">
        <w:rPr>
          <w:sz w:val="28"/>
          <w:szCs w:val="26"/>
        </w:rPr>
        <w:t>%.</w:t>
      </w:r>
    </w:p>
    <w:p w:rsidR="00327A59" w:rsidRPr="00735A8A" w:rsidRDefault="00327A59" w:rsidP="000D426B">
      <w:pPr>
        <w:keepNext/>
        <w:keepLines/>
        <w:widowControl w:val="0"/>
        <w:ind w:firstLine="709"/>
        <w:jc w:val="both"/>
        <w:rPr>
          <w:sz w:val="28"/>
          <w:szCs w:val="26"/>
        </w:rPr>
      </w:pPr>
      <w:r w:rsidRPr="00735A8A">
        <w:rPr>
          <w:sz w:val="28"/>
          <w:szCs w:val="26"/>
        </w:rPr>
        <w:t xml:space="preserve">Одним из направлений оперативно-служебной деятельности полиции является расследование и раскрытие преступлений. За 2014 год раскрыто </w:t>
      </w:r>
      <w:r w:rsidR="00326724" w:rsidRPr="00735A8A">
        <w:rPr>
          <w:sz w:val="28"/>
          <w:szCs w:val="26"/>
        </w:rPr>
        <w:t>7 299</w:t>
      </w:r>
      <w:r w:rsidRPr="00735A8A">
        <w:rPr>
          <w:sz w:val="28"/>
          <w:szCs w:val="26"/>
        </w:rPr>
        <w:t xml:space="preserve"> преступлений, в том числе </w:t>
      </w:r>
      <w:r w:rsidR="00326724" w:rsidRPr="00735A8A">
        <w:rPr>
          <w:sz w:val="28"/>
          <w:szCs w:val="26"/>
        </w:rPr>
        <w:t>6</w:t>
      </w:r>
      <w:r w:rsidR="00735A8A" w:rsidRPr="00735A8A">
        <w:rPr>
          <w:sz w:val="28"/>
          <w:szCs w:val="26"/>
        </w:rPr>
        <w:t> </w:t>
      </w:r>
      <w:r w:rsidR="00326724" w:rsidRPr="00735A8A">
        <w:rPr>
          <w:sz w:val="28"/>
          <w:szCs w:val="26"/>
        </w:rPr>
        <w:t>425</w:t>
      </w:r>
      <w:r w:rsidR="00735A8A" w:rsidRPr="00735A8A">
        <w:rPr>
          <w:sz w:val="28"/>
          <w:szCs w:val="26"/>
        </w:rPr>
        <w:t xml:space="preserve"> </w:t>
      </w:r>
      <w:r w:rsidRPr="00735A8A">
        <w:rPr>
          <w:sz w:val="28"/>
          <w:szCs w:val="26"/>
        </w:rPr>
        <w:t>– из зарегистрированных в 2014 году</w:t>
      </w:r>
      <w:r w:rsidR="00326724" w:rsidRPr="00735A8A">
        <w:rPr>
          <w:sz w:val="28"/>
          <w:szCs w:val="26"/>
        </w:rPr>
        <w:t>.</w:t>
      </w:r>
      <w:r w:rsidRPr="00735A8A">
        <w:rPr>
          <w:sz w:val="28"/>
          <w:szCs w:val="26"/>
        </w:rPr>
        <w:t xml:space="preserve"> </w:t>
      </w:r>
      <w:r w:rsidR="00326724" w:rsidRPr="00735A8A">
        <w:rPr>
          <w:sz w:val="28"/>
          <w:szCs w:val="26"/>
        </w:rPr>
        <w:t xml:space="preserve"> Раскрыто     1 215 преступлений категории тяжких и 186 особо тяжких. Всего за 2014 год расследовано 6 187 уголовных дел, раскрываемость преступлений по расследованным уголовным делам составила 43,7%.</w:t>
      </w:r>
    </w:p>
    <w:p w:rsidR="008908D6" w:rsidRPr="00735A8A" w:rsidRDefault="008908D6" w:rsidP="000D426B">
      <w:pPr>
        <w:keepNext/>
        <w:keepLines/>
        <w:widowControl w:val="0"/>
        <w:ind w:firstLine="709"/>
        <w:jc w:val="both"/>
        <w:rPr>
          <w:sz w:val="28"/>
          <w:szCs w:val="26"/>
        </w:rPr>
      </w:pPr>
      <w:r w:rsidRPr="00735A8A">
        <w:rPr>
          <w:sz w:val="28"/>
          <w:szCs w:val="26"/>
        </w:rPr>
        <w:t>Проводится работа по осуществлению административного надзора за лицами, освободившимися из мест лишения свободы. Состоит на контроле 346 человек (2013 г. – 266).</w:t>
      </w:r>
    </w:p>
    <w:p w:rsidR="001D6A05" w:rsidRPr="00735A8A" w:rsidRDefault="001D6A05" w:rsidP="000D426B">
      <w:pPr>
        <w:keepNext/>
        <w:keepLines/>
        <w:ind w:firstLine="703"/>
        <w:jc w:val="both"/>
        <w:rPr>
          <w:sz w:val="28"/>
          <w:szCs w:val="28"/>
        </w:rPr>
      </w:pPr>
      <w:r w:rsidRPr="00735A8A">
        <w:rPr>
          <w:sz w:val="28"/>
          <w:szCs w:val="28"/>
        </w:rPr>
        <w:t xml:space="preserve">Проведен комплекс профилактических мероприятий в подростковой среде, в том числе в рамках Межведомственного плана по профилактике безнадзорности и </w:t>
      </w:r>
      <w:r w:rsidR="00134CDF" w:rsidRPr="00735A8A">
        <w:rPr>
          <w:sz w:val="28"/>
          <w:szCs w:val="28"/>
        </w:rPr>
        <w:t>правонарушений несовершеннолетних в г.</w:t>
      </w:r>
      <w:r w:rsidR="008219DF" w:rsidRPr="00735A8A">
        <w:rPr>
          <w:sz w:val="28"/>
          <w:szCs w:val="28"/>
        </w:rPr>
        <w:t xml:space="preserve"> </w:t>
      </w:r>
      <w:r w:rsidRPr="00735A8A">
        <w:rPr>
          <w:sz w:val="28"/>
          <w:szCs w:val="28"/>
        </w:rPr>
        <w:t xml:space="preserve">Кемерово. </w:t>
      </w:r>
      <w:r w:rsidR="003A555F" w:rsidRPr="00735A8A">
        <w:rPr>
          <w:sz w:val="28"/>
          <w:szCs w:val="28"/>
        </w:rPr>
        <w:t xml:space="preserve">В 2014 году </w:t>
      </w:r>
      <w:r w:rsidR="008219DF" w:rsidRPr="00735A8A">
        <w:rPr>
          <w:sz w:val="28"/>
          <w:szCs w:val="28"/>
        </w:rPr>
        <w:t xml:space="preserve">составлено </w:t>
      </w:r>
      <w:r w:rsidR="00D103D7" w:rsidRPr="00735A8A">
        <w:rPr>
          <w:sz w:val="28"/>
          <w:szCs w:val="28"/>
        </w:rPr>
        <w:t>3</w:t>
      </w:r>
      <w:r w:rsidR="003A555F" w:rsidRPr="00735A8A">
        <w:rPr>
          <w:sz w:val="28"/>
          <w:szCs w:val="28"/>
        </w:rPr>
        <w:t>5 483</w:t>
      </w:r>
      <w:r w:rsidRPr="00735A8A">
        <w:rPr>
          <w:sz w:val="28"/>
          <w:szCs w:val="28"/>
        </w:rPr>
        <w:t xml:space="preserve"> протокол</w:t>
      </w:r>
      <w:r w:rsidR="00D103D7" w:rsidRPr="00735A8A">
        <w:rPr>
          <w:sz w:val="28"/>
          <w:szCs w:val="28"/>
        </w:rPr>
        <w:t>а</w:t>
      </w:r>
      <w:r w:rsidRPr="00735A8A">
        <w:rPr>
          <w:sz w:val="28"/>
          <w:szCs w:val="28"/>
        </w:rPr>
        <w:t xml:space="preserve"> об административных правонарушениях. </w:t>
      </w:r>
    </w:p>
    <w:p w:rsidR="001D6A05" w:rsidRPr="00735A8A" w:rsidRDefault="00134CDF" w:rsidP="00D16F9A">
      <w:pPr>
        <w:pStyle w:val="22"/>
        <w:keepNext/>
        <w:keepLines/>
        <w:rPr>
          <w:b w:val="0"/>
          <w:bCs/>
          <w:i w:val="0"/>
          <w:iCs/>
          <w:szCs w:val="28"/>
          <w:lang w:val="ru-RU"/>
        </w:rPr>
      </w:pPr>
      <w:r w:rsidRPr="00735A8A">
        <w:rPr>
          <w:b w:val="0"/>
          <w:bCs/>
          <w:i w:val="0"/>
          <w:iCs/>
          <w:szCs w:val="28"/>
        </w:rPr>
        <w:t xml:space="preserve">По </w:t>
      </w:r>
      <w:r w:rsidR="008219DF" w:rsidRPr="00735A8A">
        <w:rPr>
          <w:b w:val="0"/>
          <w:bCs/>
          <w:i w:val="0"/>
          <w:iCs/>
          <w:szCs w:val="28"/>
        </w:rPr>
        <w:t>факту вовлечения</w:t>
      </w:r>
      <w:r w:rsidR="001D6A05" w:rsidRPr="00735A8A">
        <w:rPr>
          <w:b w:val="0"/>
          <w:bCs/>
          <w:i w:val="0"/>
          <w:iCs/>
          <w:szCs w:val="28"/>
        </w:rPr>
        <w:t xml:space="preserve"> подростков в совершение преступления возбуждено </w:t>
      </w:r>
      <w:r w:rsidR="003A555F" w:rsidRPr="00735A8A">
        <w:rPr>
          <w:b w:val="0"/>
          <w:bCs/>
          <w:i w:val="0"/>
          <w:iCs/>
          <w:szCs w:val="28"/>
          <w:lang w:val="ru-RU"/>
        </w:rPr>
        <w:t>5</w:t>
      </w:r>
      <w:r w:rsidR="001D6A05" w:rsidRPr="00735A8A">
        <w:rPr>
          <w:b w:val="0"/>
          <w:bCs/>
          <w:i w:val="0"/>
          <w:iCs/>
          <w:szCs w:val="28"/>
        </w:rPr>
        <w:t xml:space="preserve"> уголовных дел (</w:t>
      </w:r>
      <w:r w:rsidR="001D6A05" w:rsidRPr="00735A8A">
        <w:rPr>
          <w:b w:val="0"/>
          <w:i w:val="0"/>
          <w:szCs w:val="28"/>
        </w:rPr>
        <w:t>201</w:t>
      </w:r>
      <w:r w:rsidR="005944D0" w:rsidRPr="00735A8A">
        <w:rPr>
          <w:b w:val="0"/>
          <w:i w:val="0"/>
          <w:szCs w:val="28"/>
        </w:rPr>
        <w:t>3</w:t>
      </w:r>
      <w:r w:rsidR="001D6A05" w:rsidRPr="00735A8A">
        <w:rPr>
          <w:b w:val="0"/>
          <w:i w:val="0"/>
          <w:szCs w:val="28"/>
        </w:rPr>
        <w:t xml:space="preserve"> г. – </w:t>
      </w:r>
      <w:r w:rsidR="003A555F" w:rsidRPr="00735A8A">
        <w:rPr>
          <w:b w:val="0"/>
          <w:bCs/>
          <w:i w:val="0"/>
          <w:iCs/>
          <w:szCs w:val="28"/>
          <w:lang w:val="ru-RU"/>
        </w:rPr>
        <w:t>6</w:t>
      </w:r>
      <w:r w:rsidR="001D6A05" w:rsidRPr="00735A8A">
        <w:rPr>
          <w:b w:val="0"/>
          <w:bCs/>
          <w:i w:val="0"/>
          <w:iCs/>
          <w:szCs w:val="28"/>
        </w:rPr>
        <w:t>)</w:t>
      </w:r>
      <w:r w:rsidR="00D103D7" w:rsidRPr="00735A8A">
        <w:rPr>
          <w:b w:val="0"/>
          <w:bCs/>
          <w:i w:val="0"/>
          <w:iCs/>
          <w:szCs w:val="28"/>
          <w:lang w:val="ru-RU"/>
        </w:rPr>
        <w:t>.</w:t>
      </w:r>
    </w:p>
    <w:p w:rsidR="001D6A05" w:rsidRPr="00735A8A" w:rsidRDefault="001D6A05" w:rsidP="00D16F9A">
      <w:pPr>
        <w:keepNext/>
        <w:keepLines/>
        <w:ind w:firstLine="720"/>
        <w:jc w:val="both"/>
        <w:rPr>
          <w:sz w:val="28"/>
          <w:szCs w:val="28"/>
        </w:rPr>
      </w:pPr>
      <w:r w:rsidRPr="00735A8A">
        <w:rPr>
          <w:sz w:val="28"/>
          <w:szCs w:val="28"/>
        </w:rPr>
        <w:t>В отчетном периоде выявлено и поставлено</w:t>
      </w:r>
      <w:r w:rsidRPr="00735A8A">
        <w:rPr>
          <w:b/>
          <w:sz w:val="28"/>
          <w:szCs w:val="28"/>
        </w:rPr>
        <w:t xml:space="preserve"> </w:t>
      </w:r>
      <w:r w:rsidRPr="00735A8A">
        <w:rPr>
          <w:sz w:val="28"/>
          <w:szCs w:val="28"/>
        </w:rPr>
        <w:t xml:space="preserve">на профилактический учет ОПДН </w:t>
      </w:r>
      <w:r w:rsidR="003A555F" w:rsidRPr="00735A8A">
        <w:rPr>
          <w:sz w:val="28"/>
          <w:szCs w:val="28"/>
        </w:rPr>
        <w:t>1 490</w:t>
      </w:r>
      <w:r w:rsidRPr="00735A8A">
        <w:rPr>
          <w:sz w:val="28"/>
          <w:szCs w:val="28"/>
        </w:rPr>
        <w:t xml:space="preserve"> </w:t>
      </w:r>
      <w:r w:rsidRPr="00735A8A">
        <w:rPr>
          <w:bCs/>
          <w:iCs/>
          <w:sz w:val="28"/>
          <w:szCs w:val="28"/>
        </w:rPr>
        <w:t>несовершеннолетних</w:t>
      </w:r>
      <w:r w:rsidRPr="00735A8A">
        <w:rPr>
          <w:sz w:val="28"/>
          <w:szCs w:val="28"/>
        </w:rPr>
        <w:t xml:space="preserve">, </w:t>
      </w:r>
      <w:r w:rsidR="003A555F" w:rsidRPr="00735A8A">
        <w:rPr>
          <w:bCs/>
          <w:iCs/>
          <w:sz w:val="28"/>
          <w:szCs w:val="28"/>
        </w:rPr>
        <w:t>127</w:t>
      </w:r>
      <w:r w:rsidR="00AF037E" w:rsidRPr="00735A8A">
        <w:rPr>
          <w:bCs/>
          <w:iCs/>
          <w:sz w:val="28"/>
          <w:szCs w:val="28"/>
        </w:rPr>
        <w:t xml:space="preserve"> групп</w:t>
      </w:r>
      <w:r w:rsidRPr="00735A8A">
        <w:rPr>
          <w:sz w:val="28"/>
          <w:szCs w:val="28"/>
        </w:rPr>
        <w:t xml:space="preserve"> преступной и </w:t>
      </w:r>
      <w:r w:rsidR="00AF037E" w:rsidRPr="00735A8A">
        <w:rPr>
          <w:sz w:val="28"/>
          <w:szCs w:val="28"/>
        </w:rPr>
        <w:t xml:space="preserve">антиобщественной направленности, </w:t>
      </w:r>
      <w:r w:rsidR="003A555F" w:rsidRPr="00735A8A">
        <w:rPr>
          <w:sz w:val="28"/>
          <w:szCs w:val="28"/>
        </w:rPr>
        <w:t>1 413</w:t>
      </w:r>
      <w:r w:rsidR="00AF037E" w:rsidRPr="00735A8A">
        <w:rPr>
          <w:sz w:val="28"/>
          <w:szCs w:val="28"/>
        </w:rPr>
        <w:t xml:space="preserve"> неблагополучных родителей.</w:t>
      </w:r>
    </w:p>
    <w:p w:rsidR="008310C1" w:rsidRPr="00735A8A" w:rsidRDefault="003A555F" w:rsidP="000D426B">
      <w:pPr>
        <w:pStyle w:val="a8"/>
        <w:keepNext/>
        <w:keepLines/>
        <w:widowControl w:val="0"/>
      </w:pPr>
      <w:r w:rsidRPr="00735A8A">
        <w:rPr>
          <w:lang w:val="ru-RU"/>
        </w:rPr>
        <w:t xml:space="preserve">За </w:t>
      </w:r>
      <w:r w:rsidR="008B1DED" w:rsidRPr="00735A8A">
        <w:t>201</w:t>
      </w:r>
      <w:r w:rsidR="00D87013" w:rsidRPr="00735A8A">
        <w:t>4</w:t>
      </w:r>
      <w:r w:rsidR="008B1DED" w:rsidRPr="00735A8A">
        <w:t xml:space="preserve"> год сотрудниками Государственной инспекции безопасности дорожного движения составлен</w:t>
      </w:r>
      <w:r w:rsidR="000C2F73" w:rsidRPr="00735A8A">
        <w:t>о</w:t>
      </w:r>
      <w:r w:rsidR="008B1DED" w:rsidRPr="00735A8A">
        <w:t xml:space="preserve"> </w:t>
      </w:r>
      <w:r w:rsidR="000D426B" w:rsidRPr="00735A8A">
        <w:rPr>
          <w:lang w:val="ru-RU"/>
        </w:rPr>
        <w:t>187</w:t>
      </w:r>
      <w:r w:rsidRPr="00735A8A">
        <w:rPr>
          <w:lang w:val="ru-RU"/>
        </w:rPr>
        <w:t>49</w:t>
      </w:r>
      <w:r w:rsidR="000C2F73" w:rsidRPr="00735A8A">
        <w:t xml:space="preserve"> </w:t>
      </w:r>
      <w:r w:rsidR="008B1DED" w:rsidRPr="00735A8A">
        <w:t>административны</w:t>
      </w:r>
      <w:r w:rsidR="000C2F73" w:rsidRPr="00735A8A">
        <w:t xml:space="preserve">х </w:t>
      </w:r>
      <w:r w:rsidR="008B1DED" w:rsidRPr="00735A8A">
        <w:t>протокол</w:t>
      </w:r>
      <w:r w:rsidR="000C2F73" w:rsidRPr="00735A8A">
        <w:t>ов</w:t>
      </w:r>
      <w:r w:rsidR="000212F2" w:rsidRPr="00735A8A">
        <w:t xml:space="preserve"> </w:t>
      </w:r>
      <w:r w:rsidR="008B1DED" w:rsidRPr="00735A8A">
        <w:t>за</w:t>
      </w:r>
      <w:r w:rsidR="000212F2" w:rsidRPr="00735A8A">
        <w:t xml:space="preserve"> </w:t>
      </w:r>
      <w:r w:rsidR="00134CDF" w:rsidRPr="00735A8A">
        <w:t>различные нарушения</w:t>
      </w:r>
      <w:r w:rsidR="008B1DED" w:rsidRPr="00735A8A">
        <w:t xml:space="preserve"> </w:t>
      </w:r>
      <w:r w:rsidR="008310C1" w:rsidRPr="00735A8A">
        <w:t>п</w:t>
      </w:r>
      <w:r w:rsidR="008B1DED" w:rsidRPr="00735A8A">
        <w:t>равил дорожного движения</w:t>
      </w:r>
      <w:r w:rsidR="000C2F73" w:rsidRPr="00735A8A">
        <w:t xml:space="preserve">. Выявлено </w:t>
      </w:r>
      <w:r w:rsidR="000D426B" w:rsidRPr="00735A8A">
        <w:rPr>
          <w:lang w:val="ru-RU"/>
        </w:rPr>
        <w:t>129</w:t>
      </w:r>
      <w:r w:rsidRPr="00735A8A">
        <w:rPr>
          <w:lang w:val="ru-RU"/>
        </w:rPr>
        <w:t>75</w:t>
      </w:r>
      <w:r w:rsidR="00D93ADE" w:rsidRPr="00735A8A">
        <w:rPr>
          <w:lang w:val="ru-RU"/>
        </w:rPr>
        <w:t xml:space="preserve"> </w:t>
      </w:r>
      <w:r w:rsidR="00D93ADE" w:rsidRPr="00735A8A">
        <w:t>нарушени</w:t>
      </w:r>
      <w:r w:rsidRPr="00735A8A">
        <w:rPr>
          <w:lang w:val="ru-RU"/>
        </w:rPr>
        <w:t>й</w:t>
      </w:r>
      <w:r w:rsidR="000C2F73" w:rsidRPr="00735A8A">
        <w:t xml:space="preserve"> правил дорожного движения среди</w:t>
      </w:r>
      <w:r w:rsidR="008B1DED" w:rsidRPr="00735A8A">
        <w:t xml:space="preserve"> водителей</w:t>
      </w:r>
      <w:r w:rsidR="000C2F73" w:rsidRPr="00735A8A">
        <w:t xml:space="preserve"> транспортных средств</w:t>
      </w:r>
      <w:r w:rsidR="008B1DED" w:rsidRPr="00735A8A">
        <w:t xml:space="preserve">. </w:t>
      </w:r>
      <w:r w:rsidR="008B1DED" w:rsidRPr="00735A8A">
        <w:rPr>
          <w:szCs w:val="26"/>
        </w:rPr>
        <w:t>От управления транспортным средством был</w:t>
      </w:r>
      <w:r w:rsidR="000D426B" w:rsidRPr="00735A8A">
        <w:rPr>
          <w:szCs w:val="26"/>
          <w:lang w:val="ru-RU"/>
        </w:rPr>
        <w:t>и</w:t>
      </w:r>
      <w:r w:rsidR="008B1DED" w:rsidRPr="00735A8A">
        <w:rPr>
          <w:szCs w:val="26"/>
        </w:rPr>
        <w:t xml:space="preserve"> отстранен</w:t>
      </w:r>
      <w:r w:rsidR="000D426B" w:rsidRPr="00735A8A">
        <w:rPr>
          <w:szCs w:val="26"/>
          <w:lang w:val="ru-RU"/>
        </w:rPr>
        <w:t>ы</w:t>
      </w:r>
      <w:r w:rsidR="008B1DED" w:rsidRPr="00735A8A">
        <w:rPr>
          <w:szCs w:val="26"/>
        </w:rPr>
        <w:t xml:space="preserve"> </w:t>
      </w:r>
      <w:r w:rsidR="000D426B" w:rsidRPr="00735A8A">
        <w:rPr>
          <w:szCs w:val="26"/>
          <w:lang w:val="ru-RU"/>
        </w:rPr>
        <w:t>1</w:t>
      </w:r>
      <w:r w:rsidRPr="00735A8A">
        <w:rPr>
          <w:szCs w:val="26"/>
          <w:lang w:val="ru-RU"/>
        </w:rPr>
        <w:t>234</w:t>
      </w:r>
      <w:r w:rsidR="008B1DED" w:rsidRPr="00735A8A">
        <w:rPr>
          <w:szCs w:val="26"/>
        </w:rPr>
        <w:t xml:space="preserve"> водител</w:t>
      </w:r>
      <w:r w:rsidRPr="00735A8A">
        <w:rPr>
          <w:szCs w:val="26"/>
          <w:lang w:val="ru-RU"/>
        </w:rPr>
        <w:t>я</w:t>
      </w:r>
      <w:r w:rsidR="008B1DED" w:rsidRPr="00735A8A">
        <w:rPr>
          <w:szCs w:val="26"/>
        </w:rPr>
        <w:t>, наход</w:t>
      </w:r>
      <w:r w:rsidRPr="00735A8A">
        <w:rPr>
          <w:szCs w:val="26"/>
          <w:lang w:val="ru-RU"/>
        </w:rPr>
        <w:t>ящихся</w:t>
      </w:r>
      <w:r w:rsidR="00D93ADE" w:rsidRPr="00735A8A">
        <w:rPr>
          <w:szCs w:val="26"/>
        </w:rPr>
        <w:t xml:space="preserve"> за рулем в нетрезвом состоянии.</w:t>
      </w:r>
      <w:r w:rsidR="008B1DED" w:rsidRPr="00735A8A">
        <w:rPr>
          <w:szCs w:val="26"/>
        </w:rPr>
        <w:t xml:space="preserve"> </w:t>
      </w:r>
      <w:r w:rsidR="008310C1" w:rsidRPr="00735A8A">
        <w:t xml:space="preserve">Пресечено </w:t>
      </w:r>
      <w:r w:rsidR="000D426B" w:rsidRPr="00735A8A">
        <w:rPr>
          <w:lang w:val="ru-RU"/>
        </w:rPr>
        <w:t>6</w:t>
      </w:r>
      <w:r w:rsidRPr="00735A8A">
        <w:rPr>
          <w:lang w:val="ru-RU"/>
        </w:rPr>
        <w:t>433</w:t>
      </w:r>
      <w:r w:rsidR="008310C1" w:rsidRPr="00735A8A">
        <w:t xml:space="preserve"> нарушени</w:t>
      </w:r>
      <w:r w:rsidRPr="00735A8A">
        <w:rPr>
          <w:lang w:val="ru-RU"/>
        </w:rPr>
        <w:t>я</w:t>
      </w:r>
      <w:r w:rsidR="008310C1" w:rsidRPr="00735A8A">
        <w:t xml:space="preserve"> скоростного режима</w:t>
      </w:r>
      <w:r w:rsidR="00D93ADE" w:rsidRPr="00735A8A">
        <w:rPr>
          <w:lang w:val="ru-RU"/>
        </w:rPr>
        <w:t>.</w:t>
      </w:r>
      <w:r w:rsidR="008310C1" w:rsidRPr="00735A8A">
        <w:t xml:space="preserve"> </w:t>
      </w:r>
    </w:p>
    <w:p w:rsidR="007937D5" w:rsidRPr="00735A8A" w:rsidRDefault="007937D5" w:rsidP="00D16F9A">
      <w:pPr>
        <w:keepNext/>
        <w:keepLines/>
        <w:widowControl w:val="0"/>
      </w:pPr>
    </w:p>
    <w:p w:rsidR="00C80BF5" w:rsidRPr="00735A8A" w:rsidRDefault="00735A8A" w:rsidP="00D16F9A">
      <w:pPr>
        <w:pStyle w:val="1"/>
        <w:keepLines/>
        <w:jc w:val="center"/>
        <w:rPr>
          <w:i w:val="0"/>
          <w:sz w:val="32"/>
          <w:szCs w:val="28"/>
        </w:rPr>
      </w:pPr>
      <w:bookmarkStart w:id="101" w:name="_Toc365274162"/>
      <w:r w:rsidRPr="00735A8A">
        <w:rPr>
          <w:i w:val="0"/>
          <w:sz w:val="32"/>
          <w:szCs w:val="28"/>
        </w:rPr>
        <w:lastRenderedPageBreak/>
        <w:t>СРЕДСТВА МАССОВОЙ ИНФОРМАЦИИ</w:t>
      </w:r>
      <w:bookmarkEnd w:id="101"/>
    </w:p>
    <w:p w:rsidR="00402A9A" w:rsidRPr="00735A8A" w:rsidRDefault="00402A9A" w:rsidP="00D16F9A">
      <w:pPr>
        <w:keepNext/>
        <w:keepLines/>
        <w:widowControl w:val="0"/>
      </w:pPr>
    </w:p>
    <w:p w:rsidR="00820F0A" w:rsidRPr="00735A8A" w:rsidRDefault="00820F0A" w:rsidP="00820F0A">
      <w:pPr>
        <w:keepNext/>
        <w:keepLines/>
        <w:widowControl w:val="0"/>
        <w:ind w:firstLine="708"/>
        <w:jc w:val="both"/>
        <w:rPr>
          <w:b/>
          <w:sz w:val="28"/>
          <w:szCs w:val="28"/>
        </w:rPr>
      </w:pPr>
      <w:r w:rsidRPr="00735A8A">
        <w:rPr>
          <w:sz w:val="28"/>
          <w:szCs w:val="28"/>
        </w:rPr>
        <w:t xml:space="preserve">Комитетом по работе со средствами массовой информации администрации </w:t>
      </w:r>
      <w:r w:rsidR="00735A8A" w:rsidRPr="00735A8A">
        <w:rPr>
          <w:sz w:val="28"/>
          <w:szCs w:val="28"/>
        </w:rPr>
        <w:t xml:space="preserve">  </w:t>
      </w:r>
      <w:r w:rsidRPr="00735A8A">
        <w:rPr>
          <w:sz w:val="28"/>
          <w:szCs w:val="28"/>
        </w:rPr>
        <w:t>г. Кемерово продолжено сотрудничество с центральными, областными и местными средствами массовой информации,</w:t>
      </w:r>
      <w:r w:rsidRPr="00735A8A">
        <w:rPr>
          <w:b/>
          <w:sz w:val="28"/>
          <w:szCs w:val="28"/>
        </w:rPr>
        <w:t xml:space="preserve"> </w:t>
      </w:r>
      <w:r w:rsidRPr="00735A8A">
        <w:rPr>
          <w:sz w:val="28"/>
          <w:szCs w:val="28"/>
        </w:rPr>
        <w:t>информационными агентствами.</w:t>
      </w:r>
    </w:p>
    <w:p w:rsidR="00820F0A" w:rsidRPr="00735A8A" w:rsidRDefault="00820F0A" w:rsidP="00820F0A">
      <w:pPr>
        <w:keepNext/>
        <w:keepLines/>
        <w:widowControl w:val="0"/>
        <w:ind w:firstLine="708"/>
        <w:jc w:val="both"/>
        <w:rPr>
          <w:sz w:val="28"/>
          <w:szCs w:val="28"/>
        </w:rPr>
      </w:pPr>
      <w:r w:rsidRPr="00735A8A">
        <w:rPr>
          <w:sz w:val="28"/>
          <w:szCs w:val="28"/>
        </w:rPr>
        <w:t xml:space="preserve">За 2014 год в </w:t>
      </w:r>
      <w:r w:rsidR="0036027D" w:rsidRPr="00735A8A">
        <w:rPr>
          <w:sz w:val="28"/>
          <w:szCs w:val="28"/>
        </w:rPr>
        <w:t>561</w:t>
      </w:r>
      <w:r w:rsidRPr="00735A8A">
        <w:rPr>
          <w:sz w:val="28"/>
          <w:szCs w:val="28"/>
        </w:rPr>
        <w:t xml:space="preserve"> выпуск</w:t>
      </w:r>
      <w:r w:rsidR="0036027D" w:rsidRPr="00735A8A">
        <w:rPr>
          <w:sz w:val="28"/>
          <w:szCs w:val="28"/>
        </w:rPr>
        <w:t>е</w:t>
      </w:r>
      <w:r w:rsidRPr="00735A8A">
        <w:rPr>
          <w:sz w:val="28"/>
          <w:szCs w:val="28"/>
        </w:rPr>
        <w:t xml:space="preserve"> пресс-релизов вышло </w:t>
      </w:r>
      <w:r w:rsidR="0036027D" w:rsidRPr="00735A8A">
        <w:rPr>
          <w:sz w:val="28"/>
          <w:szCs w:val="28"/>
        </w:rPr>
        <w:t>3 678</w:t>
      </w:r>
      <w:r w:rsidRPr="00735A8A">
        <w:rPr>
          <w:sz w:val="28"/>
          <w:szCs w:val="28"/>
        </w:rPr>
        <w:t xml:space="preserve"> сообщени</w:t>
      </w:r>
      <w:r w:rsidR="0036027D" w:rsidRPr="00735A8A">
        <w:rPr>
          <w:sz w:val="28"/>
          <w:szCs w:val="28"/>
        </w:rPr>
        <w:t>й</w:t>
      </w:r>
      <w:r w:rsidRPr="00735A8A">
        <w:rPr>
          <w:sz w:val="28"/>
          <w:szCs w:val="28"/>
        </w:rPr>
        <w:t xml:space="preserve"> и анонс</w:t>
      </w:r>
      <w:r w:rsidR="0036027D" w:rsidRPr="00735A8A">
        <w:rPr>
          <w:sz w:val="28"/>
          <w:szCs w:val="28"/>
        </w:rPr>
        <w:t>ов</w:t>
      </w:r>
      <w:r w:rsidRPr="00735A8A">
        <w:rPr>
          <w:sz w:val="28"/>
          <w:szCs w:val="28"/>
        </w:rPr>
        <w:t xml:space="preserve"> (2013 г. – </w:t>
      </w:r>
      <w:r w:rsidR="0036027D" w:rsidRPr="00735A8A">
        <w:rPr>
          <w:sz w:val="28"/>
          <w:szCs w:val="28"/>
        </w:rPr>
        <w:t>560</w:t>
      </w:r>
      <w:r w:rsidRPr="00735A8A">
        <w:rPr>
          <w:sz w:val="28"/>
          <w:szCs w:val="28"/>
        </w:rPr>
        <w:t xml:space="preserve"> и </w:t>
      </w:r>
      <w:r w:rsidR="0036027D" w:rsidRPr="00735A8A">
        <w:rPr>
          <w:sz w:val="28"/>
          <w:szCs w:val="28"/>
        </w:rPr>
        <w:t>3 569</w:t>
      </w:r>
      <w:r w:rsidRPr="00735A8A">
        <w:rPr>
          <w:sz w:val="28"/>
          <w:szCs w:val="28"/>
        </w:rPr>
        <w:t xml:space="preserve"> соответственно). </w:t>
      </w:r>
      <w:r w:rsidRPr="00735A8A">
        <w:rPr>
          <w:spacing w:val="-2"/>
          <w:sz w:val="28"/>
          <w:szCs w:val="28"/>
        </w:rPr>
        <w:t xml:space="preserve">Ежедневно пресс-релиз получают более 100 </w:t>
      </w:r>
      <w:r w:rsidRPr="00735A8A">
        <w:rPr>
          <w:spacing w:val="-1"/>
          <w:sz w:val="28"/>
          <w:szCs w:val="28"/>
        </w:rPr>
        <w:t>адресатов</w:t>
      </w:r>
      <w:r w:rsidRPr="00735A8A">
        <w:rPr>
          <w:sz w:val="28"/>
          <w:szCs w:val="28"/>
        </w:rPr>
        <w:t xml:space="preserve">. </w:t>
      </w:r>
    </w:p>
    <w:p w:rsidR="00820F0A" w:rsidRPr="00735A8A" w:rsidRDefault="00820F0A" w:rsidP="00820F0A">
      <w:pPr>
        <w:keepNext/>
        <w:keepLines/>
        <w:widowControl w:val="0"/>
        <w:ind w:firstLine="708"/>
        <w:jc w:val="both"/>
        <w:rPr>
          <w:sz w:val="28"/>
          <w:szCs w:val="28"/>
        </w:rPr>
      </w:pPr>
      <w:r w:rsidRPr="00735A8A">
        <w:rPr>
          <w:sz w:val="28"/>
          <w:szCs w:val="28"/>
        </w:rPr>
        <w:t xml:space="preserve">В отчетном периоде проведено </w:t>
      </w:r>
      <w:r w:rsidR="0036027D" w:rsidRPr="00735A8A">
        <w:rPr>
          <w:sz w:val="28"/>
          <w:szCs w:val="28"/>
        </w:rPr>
        <w:t>6</w:t>
      </w:r>
      <w:r w:rsidRPr="00735A8A">
        <w:rPr>
          <w:sz w:val="28"/>
          <w:szCs w:val="28"/>
        </w:rPr>
        <w:t>2 пресс-конференций и брифинг</w:t>
      </w:r>
      <w:r w:rsidR="00735A8A" w:rsidRPr="00735A8A">
        <w:rPr>
          <w:sz w:val="28"/>
          <w:szCs w:val="28"/>
        </w:rPr>
        <w:t>а</w:t>
      </w:r>
      <w:r w:rsidRPr="00735A8A">
        <w:rPr>
          <w:sz w:val="28"/>
          <w:szCs w:val="28"/>
        </w:rPr>
        <w:t xml:space="preserve">. Вышло в эфир </w:t>
      </w:r>
      <w:r w:rsidR="0036027D" w:rsidRPr="00735A8A">
        <w:rPr>
          <w:sz w:val="28"/>
          <w:szCs w:val="28"/>
        </w:rPr>
        <w:t>5 398</w:t>
      </w:r>
      <w:r w:rsidRPr="00735A8A">
        <w:rPr>
          <w:sz w:val="28"/>
          <w:szCs w:val="28"/>
        </w:rPr>
        <w:t xml:space="preserve"> видеосюжет</w:t>
      </w:r>
      <w:r w:rsidR="0036027D" w:rsidRPr="00735A8A">
        <w:rPr>
          <w:sz w:val="28"/>
          <w:szCs w:val="28"/>
        </w:rPr>
        <w:t>ов</w:t>
      </w:r>
      <w:r w:rsidRPr="00735A8A">
        <w:rPr>
          <w:sz w:val="28"/>
          <w:szCs w:val="28"/>
        </w:rPr>
        <w:t xml:space="preserve"> в новостных выпусках телеканалов ГТРК «Кузбасс», «СТС-Кузбасс», «ТВ-Мост», «Мой город» (2013 г. </w:t>
      </w:r>
      <w:r w:rsidR="0036027D" w:rsidRPr="00735A8A">
        <w:rPr>
          <w:sz w:val="28"/>
          <w:szCs w:val="28"/>
        </w:rPr>
        <w:t>–</w:t>
      </w:r>
      <w:r w:rsidR="004D6774" w:rsidRPr="00735A8A">
        <w:rPr>
          <w:sz w:val="28"/>
          <w:szCs w:val="28"/>
        </w:rPr>
        <w:t xml:space="preserve"> </w:t>
      </w:r>
      <w:r w:rsidR="0036027D" w:rsidRPr="00735A8A">
        <w:rPr>
          <w:sz w:val="28"/>
          <w:szCs w:val="28"/>
        </w:rPr>
        <w:t>5 316</w:t>
      </w:r>
      <w:r w:rsidRPr="00735A8A">
        <w:rPr>
          <w:sz w:val="28"/>
          <w:szCs w:val="28"/>
        </w:rPr>
        <w:t xml:space="preserve">). </w:t>
      </w:r>
    </w:p>
    <w:p w:rsidR="00820F0A" w:rsidRPr="00735A8A" w:rsidRDefault="00820F0A" w:rsidP="00820F0A">
      <w:pPr>
        <w:keepNext/>
        <w:keepLines/>
        <w:widowControl w:val="0"/>
        <w:ind w:firstLine="708"/>
        <w:jc w:val="both"/>
        <w:rPr>
          <w:sz w:val="28"/>
          <w:szCs w:val="28"/>
        </w:rPr>
      </w:pPr>
      <w:r w:rsidRPr="00735A8A">
        <w:rPr>
          <w:sz w:val="28"/>
          <w:szCs w:val="28"/>
        </w:rPr>
        <w:t xml:space="preserve">В местных и региональных периодических изданиях опубликовано 3 </w:t>
      </w:r>
      <w:r w:rsidR="0036027D" w:rsidRPr="00735A8A">
        <w:rPr>
          <w:sz w:val="28"/>
          <w:szCs w:val="28"/>
        </w:rPr>
        <w:t>819</w:t>
      </w:r>
      <w:r w:rsidRPr="00735A8A">
        <w:rPr>
          <w:b/>
          <w:sz w:val="28"/>
          <w:szCs w:val="28"/>
        </w:rPr>
        <w:t xml:space="preserve"> </w:t>
      </w:r>
      <w:r w:rsidRPr="00735A8A">
        <w:rPr>
          <w:sz w:val="28"/>
          <w:szCs w:val="28"/>
        </w:rPr>
        <w:t xml:space="preserve">материалов (2013 г. – 3 </w:t>
      </w:r>
      <w:r w:rsidR="0036027D" w:rsidRPr="00735A8A">
        <w:rPr>
          <w:sz w:val="28"/>
          <w:szCs w:val="28"/>
        </w:rPr>
        <w:t>729</w:t>
      </w:r>
      <w:r w:rsidRPr="00735A8A">
        <w:rPr>
          <w:sz w:val="28"/>
          <w:szCs w:val="28"/>
        </w:rPr>
        <w:t xml:space="preserve">), посвященных различным сферам жизнедеятельности города, из них по информационным поводам – </w:t>
      </w:r>
      <w:r w:rsidR="0036027D" w:rsidRPr="00735A8A">
        <w:rPr>
          <w:sz w:val="28"/>
          <w:szCs w:val="28"/>
        </w:rPr>
        <w:t>2 010</w:t>
      </w:r>
      <w:r w:rsidRPr="00735A8A">
        <w:rPr>
          <w:sz w:val="28"/>
          <w:szCs w:val="28"/>
        </w:rPr>
        <w:t xml:space="preserve"> публикаций (2013 г. – 1 </w:t>
      </w:r>
      <w:r w:rsidR="0036027D" w:rsidRPr="00735A8A">
        <w:rPr>
          <w:sz w:val="28"/>
          <w:szCs w:val="28"/>
        </w:rPr>
        <w:t>903</w:t>
      </w:r>
      <w:r w:rsidRPr="00735A8A">
        <w:rPr>
          <w:sz w:val="28"/>
          <w:szCs w:val="28"/>
        </w:rPr>
        <w:t>).</w:t>
      </w:r>
    </w:p>
    <w:p w:rsidR="00820F0A" w:rsidRPr="00735A8A" w:rsidRDefault="00820F0A" w:rsidP="00820F0A">
      <w:pPr>
        <w:keepNext/>
        <w:keepLines/>
        <w:widowControl w:val="0"/>
        <w:ind w:firstLine="708"/>
        <w:jc w:val="both"/>
        <w:rPr>
          <w:sz w:val="28"/>
          <w:szCs w:val="28"/>
        </w:rPr>
      </w:pPr>
      <w:r w:rsidRPr="00735A8A">
        <w:rPr>
          <w:sz w:val="28"/>
          <w:szCs w:val="28"/>
        </w:rPr>
        <w:t>В рамках муниципальных контрактов продолжено сотрудничество с ГТРК «Куз</w:t>
      </w:r>
      <w:r w:rsidR="0036027D" w:rsidRPr="00735A8A">
        <w:rPr>
          <w:sz w:val="28"/>
          <w:szCs w:val="28"/>
        </w:rPr>
        <w:t>басс». На «Радио Кузбасса» вышло</w:t>
      </w:r>
      <w:r w:rsidRPr="00735A8A">
        <w:rPr>
          <w:sz w:val="28"/>
          <w:szCs w:val="28"/>
        </w:rPr>
        <w:t xml:space="preserve"> </w:t>
      </w:r>
      <w:r w:rsidR="0036027D" w:rsidRPr="00735A8A">
        <w:rPr>
          <w:sz w:val="28"/>
          <w:szCs w:val="28"/>
        </w:rPr>
        <w:t>104</w:t>
      </w:r>
      <w:r w:rsidRPr="00735A8A">
        <w:rPr>
          <w:sz w:val="28"/>
          <w:szCs w:val="28"/>
        </w:rPr>
        <w:t xml:space="preserve"> выпуск</w:t>
      </w:r>
      <w:r w:rsidR="0036027D" w:rsidRPr="00735A8A">
        <w:rPr>
          <w:sz w:val="28"/>
          <w:szCs w:val="28"/>
        </w:rPr>
        <w:t>а</w:t>
      </w:r>
      <w:r w:rsidRPr="00735A8A">
        <w:rPr>
          <w:sz w:val="28"/>
          <w:szCs w:val="28"/>
        </w:rPr>
        <w:t xml:space="preserve"> радиопередачи «Кемерово и кемеровчане». </w:t>
      </w:r>
    </w:p>
    <w:p w:rsidR="00820F0A" w:rsidRPr="00735A8A" w:rsidRDefault="00820F0A" w:rsidP="00820F0A">
      <w:pPr>
        <w:keepNext/>
        <w:keepLines/>
        <w:widowControl w:val="0"/>
        <w:ind w:firstLine="720"/>
        <w:jc w:val="both"/>
        <w:rPr>
          <w:sz w:val="28"/>
          <w:szCs w:val="28"/>
        </w:rPr>
      </w:pPr>
      <w:r w:rsidRPr="00735A8A">
        <w:rPr>
          <w:sz w:val="28"/>
          <w:szCs w:val="28"/>
        </w:rPr>
        <w:t xml:space="preserve">Одним из приоритетных направлений деятельности в 2014 году является информационное сопровождение мероприятий в рамках проектов «Выборы в городской Совет народных Депутатов», «День города», «День шахтера», «День Победы», «Субботники», «Модернизация здравоохранения», «Дошкольное образование», «Каникулы-2014», «Развитие спорта», «Экология», «Энергосбережение», «Оплата ЖКУ», «Ремонт дорог», «Плата за ОДН», «Развитие жилищного строительства», «Строительство коммерческих объектов», «Транспорт». </w:t>
      </w:r>
    </w:p>
    <w:p w:rsidR="00820F0A" w:rsidRPr="00735A8A" w:rsidRDefault="00E004D5" w:rsidP="00820F0A">
      <w:pPr>
        <w:keepNext/>
        <w:keepLines/>
        <w:widowControl w:val="0"/>
        <w:ind w:firstLine="720"/>
        <w:jc w:val="both"/>
        <w:rPr>
          <w:sz w:val="28"/>
          <w:szCs w:val="28"/>
        </w:rPr>
      </w:pPr>
      <w:r w:rsidRPr="00735A8A">
        <w:rPr>
          <w:sz w:val="28"/>
          <w:szCs w:val="28"/>
        </w:rPr>
        <w:t>В</w:t>
      </w:r>
      <w:r w:rsidR="00820F0A" w:rsidRPr="00735A8A">
        <w:rPr>
          <w:sz w:val="28"/>
          <w:szCs w:val="28"/>
        </w:rPr>
        <w:t xml:space="preserve"> 2014 год</w:t>
      </w:r>
      <w:r w:rsidRPr="00735A8A">
        <w:rPr>
          <w:sz w:val="28"/>
          <w:szCs w:val="28"/>
        </w:rPr>
        <w:t>у</w:t>
      </w:r>
      <w:r w:rsidR="00820F0A" w:rsidRPr="00735A8A">
        <w:rPr>
          <w:sz w:val="28"/>
          <w:szCs w:val="28"/>
        </w:rPr>
        <w:t xml:space="preserve"> проведено 4 прямых радиоэфира Главы города. В прямом эфире «Радио России-Кузбасс» он отвечал на вопросы кемеровчан, касающихся сферы ЖКХ, благоустройства, детских дошкольных учреждений, ремонт</w:t>
      </w:r>
      <w:r w:rsidR="004D6774" w:rsidRPr="00735A8A">
        <w:rPr>
          <w:sz w:val="28"/>
          <w:szCs w:val="28"/>
        </w:rPr>
        <w:t>а</w:t>
      </w:r>
      <w:r w:rsidR="00820F0A" w:rsidRPr="00735A8A">
        <w:rPr>
          <w:sz w:val="28"/>
          <w:szCs w:val="28"/>
        </w:rPr>
        <w:t xml:space="preserve"> дорог. Записи эфиров размещены на официальном сайте города.</w:t>
      </w:r>
    </w:p>
    <w:p w:rsidR="00E004D5" w:rsidRPr="00735A8A" w:rsidRDefault="00E004D5" w:rsidP="00820F0A">
      <w:pPr>
        <w:keepNext/>
        <w:keepLines/>
        <w:widowControl w:val="0"/>
        <w:ind w:firstLine="720"/>
        <w:jc w:val="both"/>
        <w:rPr>
          <w:sz w:val="28"/>
          <w:szCs w:val="28"/>
        </w:rPr>
      </w:pPr>
      <w:r w:rsidRPr="00735A8A">
        <w:rPr>
          <w:sz w:val="28"/>
          <w:szCs w:val="28"/>
        </w:rPr>
        <w:t xml:space="preserve">На официальном сайте администрации г. Кемерово </w:t>
      </w:r>
      <w:hyperlink r:id="rId35" w:history="1">
        <w:r w:rsidRPr="00735A8A">
          <w:rPr>
            <w:rStyle w:val="af4"/>
            <w:color w:val="auto"/>
            <w:sz w:val="28"/>
            <w:szCs w:val="28"/>
            <w:lang w:val="en-US"/>
          </w:rPr>
          <w:t>www</w:t>
        </w:r>
        <w:r w:rsidRPr="00735A8A">
          <w:rPr>
            <w:rStyle w:val="af4"/>
            <w:color w:val="auto"/>
            <w:sz w:val="28"/>
            <w:szCs w:val="28"/>
          </w:rPr>
          <w:t>.</w:t>
        </w:r>
        <w:r w:rsidRPr="00735A8A">
          <w:rPr>
            <w:rStyle w:val="af4"/>
            <w:color w:val="auto"/>
            <w:sz w:val="28"/>
            <w:szCs w:val="28"/>
            <w:lang w:val="en-US"/>
          </w:rPr>
          <w:t>kemerovo</w:t>
        </w:r>
        <w:r w:rsidRPr="00735A8A">
          <w:rPr>
            <w:rStyle w:val="af4"/>
            <w:color w:val="auto"/>
            <w:sz w:val="28"/>
            <w:szCs w:val="28"/>
          </w:rPr>
          <w:t>.</w:t>
        </w:r>
        <w:r w:rsidRPr="00735A8A">
          <w:rPr>
            <w:rStyle w:val="af4"/>
            <w:color w:val="auto"/>
            <w:sz w:val="28"/>
            <w:szCs w:val="28"/>
            <w:lang w:val="en-US"/>
          </w:rPr>
          <w:t>ru</w:t>
        </w:r>
      </w:hyperlink>
      <w:r w:rsidRPr="00735A8A">
        <w:rPr>
          <w:sz w:val="28"/>
          <w:szCs w:val="28"/>
          <w:u w:val="single"/>
        </w:rPr>
        <w:t xml:space="preserve"> </w:t>
      </w:r>
      <w:r w:rsidRPr="00735A8A">
        <w:rPr>
          <w:sz w:val="28"/>
          <w:szCs w:val="28"/>
        </w:rPr>
        <w:t>размещена информация о политической, экономической и культурной жизни города, нормативные документы, аудио-, фото- и видеоматериалы.</w:t>
      </w:r>
    </w:p>
    <w:p w:rsidR="00E004D5" w:rsidRPr="00735A8A" w:rsidRDefault="00E004D5" w:rsidP="00820F0A">
      <w:pPr>
        <w:keepNext/>
        <w:keepLines/>
        <w:widowControl w:val="0"/>
        <w:ind w:firstLine="720"/>
        <w:jc w:val="both"/>
        <w:rPr>
          <w:sz w:val="28"/>
          <w:szCs w:val="28"/>
        </w:rPr>
      </w:pPr>
      <w:r w:rsidRPr="00735A8A">
        <w:rPr>
          <w:sz w:val="28"/>
          <w:szCs w:val="28"/>
        </w:rPr>
        <w:t xml:space="preserve">По данным, предоставленным информационной системой </w:t>
      </w:r>
      <w:r w:rsidRPr="00735A8A">
        <w:rPr>
          <w:sz w:val="28"/>
          <w:szCs w:val="28"/>
          <w:lang w:val="en-US"/>
        </w:rPr>
        <w:t>Yandex</w:t>
      </w:r>
      <w:r w:rsidR="006E363A" w:rsidRPr="00735A8A">
        <w:rPr>
          <w:sz w:val="28"/>
          <w:szCs w:val="28"/>
        </w:rPr>
        <w:t xml:space="preserve"> </w:t>
      </w:r>
      <w:hyperlink r:id="rId36" w:history="1">
        <w:r w:rsidR="006E363A" w:rsidRPr="00735A8A">
          <w:rPr>
            <w:rStyle w:val="af4"/>
            <w:color w:val="auto"/>
            <w:sz w:val="28"/>
            <w:szCs w:val="28"/>
            <w:lang w:val="en-US"/>
          </w:rPr>
          <w:t>www</w:t>
        </w:r>
        <w:r w:rsidR="006E363A" w:rsidRPr="00735A8A">
          <w:rPr>
            <w:rStyle w:val="af4"/>
            <w:color w:val="auto"/>
            <w:sz w:val="28"/>
            <w:szCs w:val="28"/>
          </w:rPr>
          <w:t>.</w:t>
        </w:r>
        <w:r w:rsidR="006E363A" w:rsidRPr="00735A8A">
          <w:rPr>
            <w:rStyle w:val="af4"/>
            <w:color w:val="auto"/>
            <w:sz w:val="28"/>
            <w:szCs w:val="28"/>
            <w:lang w:val="en-US"/>
          </w:rPr>
          <w:t>yandex</w:t>
        </w:r>
        <w:r w:rsidR="006E363A" w:rsidRPr="00735A8A">
          <w:rPr>
            <w:rStyle w:val="af4"/>
            <w:color w:val="auto"/>
            <w:sz w:val="28"/>
            <w:szCs w:val="28"/>
          </w:rPr>
          <w:t>.</w:t>
        </w:r>
        <w:r w:rsidR="006E363A" w:rsidRPr="00735A8A">
          <w:rPr>
            <w:rStyle w:val="af4"/>
            <w:color w:val="auto"/>
            <w:sz w:val="28"/>
            <w:szCs w:val="28"/>
            <w:lang w:val="en-US"/>
          </w:rPr>
          <w:t>ru</w:t>
        </w:r>
      </w:hyperlink>
      <w:r w:rsidR="006E363A" w:rsidRPr="00735A8A">
        <w:rPr>
          <w:sz w:val="28"/>
          <w:szCs w:val="28"/>
          <w:u w:val="single"/>
        </w:rPr>
        <w:t>,</w:t>
      </w:r>
      <w:r w:rsidR="006E363A" w:rsidRPr="00735A8A">
        <w:rPr>
          <w:sz w:val="28"/>
          <w:szCs w:val="28"/>
        </w:rPr>
        <w:t xml:space="preserve"> всего за 2014 год было зарегистрировано более 1,4 млн. посещений сайта (2013 г. – 1,3 млн. посещений), просмотрено почти 24 млн. страниц (в 2013 году – 20 млн. страниц). Ежедневно сайт посещают в среднем около 3 200 человек.</w:t>
      </w:r>
    </w:p>
    <w:p w:rsidR="00411AC1" w:rsidRDefault="00411AC1" w:rsidP="00D16F9A">
      <w:pPr>
        <w:keepNext/>
        <w:keepLines/>
        <w:widowControl w:val="0"/>
        <w:rPr>
          <w:sz w:val="22"/>
          <w:szCs w:val="28"/>
        </w:rPr>
      </w:pPr>
    </w:p>
    <w:p w:rsidR="00B8731B" w:rsidRDefault="00B8731B" w:rsidP="00D16F9A">
      <w:pPr>
        <w:keepNext/>
        <w:keepLines/>
        <w:widowControl w:val="0"/>
        <w:rPr>
          <w:sz w:val="22"/>
          <w:szCs w:val="28"/>
        </w:rPr>
      </w:pPr>
    </w:p>
    <w:p w:rsidR="00B8731B" w:rsidRDefault="00B8731B" w:rsidP="00D16F9A">
      <w:pPr>
        <w:keepNext/>
        <w:keepLines/>
        <w:widowControl w:val="0"/>
        <w:rPr>
          <w:sz w:val="22"/>
          <w:szCs w:val="28"/>
        </w:rPr>
      </w:pPr>
    </w:p>
    <w:p w:rsidR="00B8731B" w:rsidRDefault="00B8731B" w:rsidP="00D16F9A">
      <w:pPr>
        <w:keepNext/>
        <w:keepLines/>
        <w:widowControl w:val="0"/>
        <w:rPr>
          <w:sz w:val="22"/>
          <w:szCs w:val="28"/>
        </w:rPr>
      </w:pPr>
    </w:p>
    <w:p w:rsidR="00B310C6" w:rsidRDefault="00B310C6" w:rsidP="00D16F9A">
      <w:pPr>
        <w:keepNext/>
        <w:keepLines/>
        <w:widowControl w:val="0"/>
        <w:rPr>
          <w:sz w:val="22"/>
          <w:szCs w:val="28"/>
        </w:rPr>
      </w:pPr>
    </w:p>
    <w:p w:rsidR="00B310C6" w:rsidRDefault="00B310C6" w:rsidP="00D16F9A">
      <w:pPr>
        <w:keepNext/>
        <w:keepLines/>
        <w:widowControl w:val="0"/>
        <w:rPr>
          <w:sz w:val="22"/>
          <w:szCs w:val="28"/>
        </w:rPr>
      </w:pPr>
      <w:bookmarkStart w:id="102" w:name="_GoBack"/>
      <w:bookmarkEnd w:id="102"/>
    </w:p>
    <w:p w:rsidR="00B8731B" w:rsidRDefault="00B8731B" w:rsidP="00D16F9A">
      <w:pPr>
        <w:keepNext/>
        <w:keepLines/>
        <w:widowControl w:val="0"/>
        <w:rPr>
          <w:sz w:val="22"/>
          <w:szCs w:val="28"/>
        </w:rPr>
      </w:pPr>
    </w:p>
    <w:p w:rsidR="00B8731B" w:rsidRDefault="00B8731B" w:rsidP="00D16F9A">
      <w:pPr>
        <w:keepNext/>
        <w:keepLines/>
        <w:widowControl w:val="0"/>
        <w:rPr>
          <w:sz w:val="22"/>
          <w:szCs w:val="28"/>
        </w:rPr>
      </w:pPr>
    </w:p>
    <w:p w:rsidR="00B8731B" w:rsidRDefault="00B8731B" w:rsidP="00D16F9A">
      <w:pPr>
        <w:keepNext/>
        <w:keepLines/>
        <w:widowControl w:val="0"/>
        <w:rPr>
          <w:sz w:val="22"/>
          <w:szCs w:val="28"/>
        </w:rPr>
      </w:pPr>
    </w:p>
    <w:p w:rsidR="00D61B96" w:rsidRPr="00820F0A" w:rsidRDefault="00D61B96" w:rsidP="00D61B96">
      <w:pPr>
        <w:keepNext/>
        <w:keepLines/>
        <w:widowControl w:val="0"/>
        <w:jc w:val="both"/>
        <w:rPr>
          <w:sz w:val="28"/>
          <w:szCs w:val="28"/>
        </w:rPr>
      </w:pPr>
      <w:r w:rsidRPr="00820F0A">
        <w:rPr>
          <w:sz w:val="28"/>
          <w:szCs w:val="28"/>
        </w:rPr>
        <w:t>Исп.: отдел анализа, прогноза</w:t>
      </w:r>
    </w:p>
    <w:p w:rsidR="00D61B96" w:rsidRPr="00820F0A" w:rsidRDefault="00D61B96" w:rsidP="00D61B96">
      <w:pPr>
        <w:keepNext/>
        <w:keepLines/>
        <w:widowControl w:val="0"/>
        <w:jc w:val="both"/>
        <w:rPr>
          <w:sz w:val="28"/>
          <w:szCs w:val="28"/>
        </w:rPr>
      </w:pPr>
      <w:r w:rsidRPr="00820F0A">
        <w:rPr>
          <w:sz w:val="28"/>
          <w:szCs w:val="28"/>
        </w:rPr>
        <w:t>и перспективного развития</w:t>
      </w:r>
    </w:p>
    <w:p w:rsidR="00B8731B" w:rsidRDefault="00B310C6" w:rsidP="00D16F9A">
      <w:pPr>
        <w:keepNext/>
        <w:keepLines/>
        <w:widowControl w:val="0"/>
        <w:jc w:val="both"/>
        <w:rPr>
          <w:sz w:val="28"/>
          <w:szCs w:val="28"/>
        </w:rPr>
      </w:pPr>
      <w:r>
        <w:rPr>
          <w:sz w:val="28"/>
          <w:szCs w:val="28"/>
        </w:rPr>
        <w:t>тел. 36-46-53, 36-25-20</w:t>
      </w:r>
    </w:p>
    <w:sectPr w:rsidR="00B8731B" w:rsidSect="00E775D1">
      <w:pgSz w:w="11906" w:h="16838" w:code="9"/>
      <w:pgMar w:top="992" w:right="567" w:bottom="28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981" w:rsidRPr="000069A1" w:rsidRDefault="00554981">
      <w:pPr>
        <w:rPr>
          <w:sz w:val="22"/>
          <w:szCs w:val="22"/>
        </w:rPr>
      </w:pPr>
      <w:r w:rsidRPr="000069A1">
        <w:rPr>
          <w:sz w:val="22"/>
          <w:szCs w:val="22"/>
        </w:rPr>
        <w:separator/>
      </w:r>
    </w:p>
    <w:p w:rsidR="00554981" w:rsidRDefault="00554981"/>
    <w:p w:rsidR="00554981" w:rsidRDefault="00554981"/>
    <w:p w:rsidR="00554981" w:rsidRDefault="00554981"/>
  </w:endnote>
  <w:endnote w:type="continuationSeparator" w:id="0">
    <w:p w:rsidR="00554981" w:rsidRPr="000069A1" w:rsidRDefault="00554981">
      <w:pPr>
        <w:rPr>
          <w:sz w:val="22"/>
          <w:szCs w:val="22"/>
        </w:rPr>
      </w:pPr>
      <w:r w:rsidRPr="000069A1">
        <w:rPr>
          <w:sz w:val="22"/>
          <w:szCs w:val="22"/>
        </w:rPr>
        <w:continuationSeparator/>
      </w:r>
    </w:p>
    <w:p w:rsidR="00554981" w:rsidRDefault="00554981"/>
    <w:p w:rsidR="00554981" w:rsidRDefault="00554981"/>
    <w:p w:rsidR="00554981" w:rsidRDefault="00554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81" w:rsidRPr="000069A1" w:rsidRDefault="00554981" w:rsidP="000E543C">
    <w:pPr>
      <w:pStyle w:val="ac"/>
      <w:framePr w:wrap="around" w:vAnchor="text" w:hAnchor="margin" w:xAlign="right" w:y="1"/>
      <w:rPr>
        <w:rStyle w:val="ae"/>
        <w:sz w:val="22"/>
        <w:szCs w:val="22"/>
      </w:rPr>
    </w:pPr>
    <w:r w:rsidRPr="000069A1">
      <w:rPr>
        <w:rStyle w:val="ae"/>
        <w:sz w:val="22"/>
        <w:szCs w:val="22"/>
      </w:rPr>
      <w:fldChar w:fldCharType="begin"/>
    </w:r>
    <w:r w:rsidRPr="000069A1">
      <w:rPr>
        <w:rStyle w:val="ae"/>
        <w:sz w:val="22"/>
        <w:szCs w:val="22"/>
      </w:rPr>
      <w:instrText xml:space="preserve">PAGE  </w:instrText>
    </w:r>
    <w:r w:rsidRPr="000069A1">
      <w:rPr>
        <w:rStyle w:val="ae"/>
        <w:sz w:val="22"/>
        <w:szCs w:val="22"/>
      </w:rPr>
      <w:fldChar w:fldCharType="separate"/>
    </w:r>
    <w:r>
      <w:rPr>
        <w:rStyle w:val="ae"/>
        <w:noProof/>
        <w:sz w:val="22"/>
        <w:szCs w:val="22"/>
      </w:rPr>
      <w:t>53</w:t>
    </w:r>
    <w:r w:rsidRPr="000069A1">
      <w:rPr>
        <w:rStyle w:val="ae"/>
        <w:sz w:val="22"/>
        <w:szCs w:val="22"/>
      </w:rPr>
      <w:fldChar w:fldCharType="end"/>
    </w:r>
  </w:p>
  <w:p w:rsidR="00554981" w:rsidRPr="000069A1" w:rsidRDefault="00554981">
    <w:pPr>
      <w:pStyle w:val="ac"/>
      <w:ind w:right="360"/>
      <w:rPr>
        <w:sz w:val="22"/>
        <w:szCs w:val="22"/>
      </w:rPr>
    </w:pPr>
  </w:p>
  <w:p w:rsidR="00554981" w:rsidRPr="000069A1" w:rsidRDefault="00554981">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981" w:rsidRPr="000069A1" w:rsidRDefault="00554981" w:rsidP="00E775D1">
    <w:pPr>
      <w:pStyle w:val="ac"/>
      <w:framePr w:wrap="around" w:vAnchor="text" w:hAnchor="page" w:x="11071" w:y="4"/>
      <w:rPr>
        <w:rStyle w:val="ae"/>
        <w:sz w:val="23"/>
        <w:szCs w:val="23"/>
      </w:rPr>
    </w:pPr>
    <w:r w:rsidRPr="000069A1">
      <w:rPr>
        <w:rStyle w:val="ae"/>
        <w:sz w:val="23"/>
        <w:szCs w:val="23"/>
      </w:rPr>
      <w:fldChar w:fldCharType="begin"/>
    </w:r>
    <w:r w:rsidRPr="000069A1">
      <w:rPr>
        <w:rStyle w:val="ae"/>
        <w:sz w:val="23"/>
        <w:szCs w:val="23"/>
      </w:rPr>
      <w:instrText xml:space="preserve">PAGE  </w:instrText>
    </w:r>
    <w:r w:rsidRPr="000069A1">
      <w:rPr>
        <w:rStyle w:val="ae"/>
        <w:sz w:val="23"/>
        <w:szCs w:val="23"/>
      </w:rPr>
      <w:fldChar w:fldCharType="separate"/>
    </w:r>
    <w:r w:rsidR="00B310C6">
      <w:rPr>
        <w:rStyle w:val="ae"/>
        <w:noProof/>
        <w:sz w:val="23"/>
        <w:szCs w:val="23"/>
      </w:rPr>
      <w:t>61</w:t>
    </w:r>
    <w:r w:rsidRPr="000069A1">
      <w:rPr>
        <w:rStyle w:val="ae"/>
        <w:sz w:val="23"/>
        <w:szCs w:val="23"/>
      </w:rPr>
      <w:fldChar w:fldCharType="end"/>
    </w:r>
  </w:p>
  <w:p w:rsidR="00554981" w:rsidRPr="000069A1" w:rsidRDefault="00554981">
    <w:pPr>
      <w:pStyle w:val="ac"/>
      <w:ind w:right="360"/>
      <w:rPr>
        <w:sz w:val="22"/>
        <w:szCs w:val="22"/>
      </w:rPr>
    </w:pPr>
  </w:p>
  <w:p w:rsidR="00554981" w:rsidRPr="000069A1" w:rsidRDefault="00554981">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981" w:rsidRPr="000069A1" w:rsidRDefault="00554981">
      <w:pPr>
        <w:rPr>
          <w:sz w:val="22"/>
          <w:szCs w:val="22"/>
        </w:rPr>
      </w:pPr>
      <w:r w:rsidRPr="000069A1">
        <w:rPr>
          <w:sz w:val="22"/>
          <w:szCs w:val="22"/>
        </w:rPr>
        <w:separator/>
      </w:r>
    </w:p>
    <w:p w:rsidR="00554981" w:rsidRDefault="00554981"/>
    <w:p w:rsidR="00554981" w:rsidRDefault="00554981"/>
    <w:p w:rsidR="00554981" w:rsidRDefault="00554981"/>
  </w:footnote>
  <w:footnote w:type="continuationSeparator" w:id="0">
    <w:p w:rsidR="00554981" w:rsidRPr="000069A1" w:rsidRDefault="00554981">
      <w:pPr>
        <w:rPr>
          <w:sz w:val="22"/>
          <w:szCs w:val="22"/>
        </w:rPr>
      </w:pPr>
      <w:r w:rsidRPr="000069A1">
        <w:rPr>
          <w:sz w:val="22"/>
          <w:szCs w:val="22"/>
        </w:rPr>
        <w:continuationSeparator/>
      </w:r>
    </w:p>
    <w:p w:rsidR="00554981" w:rsidRDefault="00554981"/>
    <w:p w:rsidR="00554981" w:rsidRDefault="00554981"/>
    <w:p w:rsidR="00554981" w:rsidRDefault="005549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7FD"/>
    <w:multiLevelType w:val="hybridMultilevel"/>
    <w:tmpl w:val="F5DA4FA0"/>
    <w:lvl w:ilvl="0" w:tplc="1C040E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936B9D"/>
    <w:multiLevelType w:val="hybridMultilevel"/>
    <w:tmpl w:val="6D222550"/>
    <w:lvl w:ilvl="0" w:tplc="B474456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4DD38D6"/>
    <w:multiLevelType w:val="hybridMultilevel"/>
    <w:tmpl w:val="35E2A5B0"/>
    <w:lvl w:ilvl="0" w:tplc="D4EAA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902A70"/>
    <w:multiLevelType w:val="hybridMultilevel"/>
    <w:tmpl w:val="3A14A19A"/>
    <w:lvl w:ilvl="0" w:tplc="AC1EAA32">
      <w:start w:val="1"/>
      <w:numFmt w:val="bullet"/>
      <w:pStyle w:val="ArialNarrow10pt125"/>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F1559AD"/>
    <w:multiLevelType w:val="hybridMultilevel"/>
    <w:tmpl w:val="04C2D336"/>
    <w:lvl w:ilvl="0" w:tplc="C868FB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A16255"/>
    <w:multiLevelType w:val="hybridMultilevel"/>
    <w:tmpl w:val="30A0DC64"/>
    <w:lvl w:ilvl="0" w:tplc="C868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2672C"/>
    <w:multiLevelType w:val="hybridMultilevel"/>
    <w:tmpl w:val="99B40E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877EFE"/>
    <w:multiLevelType w:val="hybridMultilevel"/>
    <w:tmpl w:val="6D0E2D8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08098F"/>
    <w:multiLevelType w:val="hybridMultilevel"/>
    <w:tmpl w:val="07406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B54B1"/>
    <w:multiLevelType w:val="hybridMultilevel"/>
    <w:tmpl w:val="AF70E214"/>
    <w:lvl w:ilvl="0" w:tplc="0419000B">
      <w:start w:val="1"/>
      <w:numFmt w:val="bullet"/>
      <w:lvlText w:val=""/>
      <w:lvlJc w:val="left"/>
      <w:pPr>
        <w:ind w:left="935" w:hanging="360"/>
      </w:pPr>
      <w:rPr>
        <w:rFonts w:ascii="Wingdings" w:hAnsi="Wingdings"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0">
    <w:nsid w:val="337E2140"/>
    <w:multiLevelType w:val="multilevel"/>
    <w:tmpl w:val="87E02016"/>
    <w:lvl w:ilvl="0">
      <w:start w:val="2"/>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35C7546B"/>
    <w:multiLevelType w:val="hybridMultilevel"/>
    <w:tmpl w:val="8AB6C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BD2E7B"/>
    <w:multiLevelType w:val="hybridMultilevel"/>
    <w:tmpl w:val="2E2A8560"/>
    <w:lvl w:ilvl="0" w:tplc="C868FBE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3">
    <w:nsid w:val="43C40857"/>
    <w:multiLevelType w:val="hybridMultilevel"/>
    <w:tmpl w:val="AC2C836C"/>
    <w:lvl w:ilvl="0" w:tplc="42A2C27C">
      <w:start w:val="1"/>
      <w:numFmt w:val="bullet"/>
      <w:lvlText w:val=""/>
      <w:lvlJc w:val="left"/>
      <w:pPr>
        <w:tabs>
          <w:tab w:val="num" w:pos="1620"/>
        </w:tabs>
        <w:ind w:left="1620" w:hanging="360"/>
      </w:pPr>
      <w:rPr>
        <w:rFonts w:ascii="Symbol" w:hAnsi="Symbol" w:hint="default"/>
        <w:color w:val="auto"/>
      </w:rPr>
    </w:lvl>
    <w:lvl w:ilvl="1" w:tplc="04190001">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DB313C0"/>
    <w:multiLevelType w:val="hybridMultilevel"/>
    <w:tmpl w:val="C114B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593326C"/>
    <w:multiLevelType w:val="hybridMultilevel"/>
    <w:tmpl w:val="85B04E1E"/>
    <w:lvl w:ilvl="0" w:tplc="BAEA11A6">
      <w:start w:val="5"/>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nsid w:val="57C313A0"/>
    <w:multiLevelType w:val="hybridMultilevel"/>
    <w:tmpl w:val="EA10E80A"/>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BC02B40"/>
    <w:multiLevelType w:val="hybridMultilevel"/>
    <w:tmpl w:val="C8806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2D6BCE"/>
    <w:multiLevelType w:val="hybridMultilevel"/>
    <w:tmpl w:val="92A09DCC"/>
    <w:lvl w:ilvl="0" w:tplc="B268B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10291D"/>
    <w:multiLevelType w:val="hybridMultilevel"/>
    <w:tmpl w:val="E62A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E34002"/>
    <w:multiLevelType w:val="hybridMultilevel"/>
    <w:tmpl w:val="7FE642D0"/>
    <w:lvl w:ilvl="0" w:tplc="C868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F43D5B"/>
    <w:multiLevelType w:val="hybridMultilevel"/>
    <w:tmpl w:val="709811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997006"/>
    <w:multiLevelType w:val="hybridMultilevel"/>
    <w:tmpl w:val="8A5A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0342AD"/>
    <w:multiLevelType w:val="hybridMultilevel"/>
    <w:tmpl w:val="6A583990"/>
    <w:lvl w:ilvl="0" w:tplc="372ACF90">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02C1EEE"/>
    <w:multiLevelType w:val="hybridMultilevel"/>
    <w:tmpl w:val="EC26FE9C"/>
    <w:lvl w:ilvl="0" w:tplc="E6F6F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4663DB"/>
    <w:multiLevelType w:val="hybridMultilevel"/>
    <w:tmpl w:val="E63086C0"/>
    <w:lvl w:ilvl="0" w:tplc="C868FB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1"/>
  </w:num>
  <w:num w:numId="4">
    <w:abstractNumId w:val="0"/>
  </w:num>
  <w:num w:numId="5">
    <w:abstractNumId w:val="18"/>
  </w:num>
  <w:num w:numId="6">
    <w:abstractNumId w:val="9"/>
  </w:num>
  <w:num w:numId="7">
    <w:abstractNumId w:val="2"/>
  </w:num>
  <w:num w:numId="8">
    <w:abstractNumId w:val="7"/>
  </w:num>
  <w:num w:numId="9">
    <w:abstractNumId w:val="23"/>
  </w:num>
  <w:num w:numId="10">
    <w:abstractNumId w:val="16"/>
  </w:num>
  <w:num w:numId="11">
    <w:abstractNumId w:val="12"/>
  </w:num>
  <w:num w:numId="12">
    <w:abstractNumId w:val="4"/>
  </w:num>
  <w:num w:numId="13">
    <w:abstractNumId w:val="20"/>
  </w:num>
  <w:num w:numId="14">
    <w:abstractNumId w:val="25"/>
  </w:num>
  <w:num w:numId="15">
    <w:abstractNumId w:val="5"/>
  </w:num>
  <w:num w:numId="16">
    <w:abstractNumId w:val="21"/>
  </w:num>
  <w:num w:numId="17">
    <w:abstractNumId w:val="17"/>
  </w:num>
  <w:num w:numId="18">
    <w:abstractNumId w:val="1"/>
  </w:num>
  <w:num w:numId="19">
    <w:abstractNumId w:val="19"/>
  </w:num>
  <w:num w:numId="20">
    <w:abstractNumId w:val="10"/>
  </w:num>
  <w:num w:numId="21">
    <w:abstractNumId w:val="15"/>
  </w:num>
  <w:num w:numId="22">
    <w:abstractNumId w:val="6"/>
  </w:num>
  <w:num w:numId="23">
    <w:abstractNumId w:val="14"/>
  </w:num>
  <w:num w:numId="24">
    <w:abstractNumId w:val="24"/>
  </w:num>
  <w:num w:numId="25">
    <w:abstractNumId w:val="22"/>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14337">
      <o:colormru v:ext="edit" colors="#f9f,#9cf,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3B"/>
    <w:rsid w:val="000000F8"/>
    <w:rsid w:val="00000168"/>
    <w:rsid w:val="000003B8"/>
    <w:rsid w:val="000003E0"/>
    <w:rsid w:val="000003F9"/>
    <w:rsid w:val="0000061B"/>
    <w:rsid w:val="00001B7A"/>
    <w:rsid w:val="00001BA0"/>
    <w:rsid w:val="00001BFB"/>
    <w:rsid w:val="00001C6F"/>
    <w:rsid w:val="00001D00"/>
    <w:rsid w:val="00001E78"/>
    <w:rsid w:val="00002343"/>
    <w:rsid w:val="00002520"/>
    <w:rsid w:val="000026D2"/>
    <w:rsid w:val="0000288E"/>
    <w:rsid w:val="00002B2E"/>
    <w:rsid w:val="00002B69"/>
    <w:rsid w:val="00002B88"/>
    <w:rsid w:val="00002C37"/>
    <w:rsid w:val="00002FE2"/>
    <w:rsid w:val="00003208"/>
    <w:rsid w:val="00003304"/>
    <w:rsid w:val="000033AC"/>
    <w:rsid w:val="00003498"/>
    <w:rsid w:val="000035D6"/>
    <w:rsid w:val="00003693"/>
    <w:rsid w:val="000041B2"/>
    <w:rsid w:val="00004399"/>
    <w:rsid w:val="00005706"/>
    <w:rsid w:val="0000643F"/>
    <w:rsid w:val="000069A1"/>
    <w:rsid w:val="00006A76"/>
    <w:rsid w:val="00006DAD"/>
    <w:rsid w:val="00007783"/>
    <w:rsid w:val="000101FC"/>
    <w:rsid w:val="00010739"/>
    <w:rsid w:val="00010A4E"/>
    <w:rsid w:val="00010DBC"/>
    <w:rsid w:val="000112B5"/>
    <w:rsid w:val="00011A6C"/>
    <w:rsid w:val="00011B2B"/>
    <w:rsid w:val="00011CD5"/>
    <w:rsid w:val="00011D36"/>
    <w:rsid w:val="00011E44"/>
    <w:rsid w:val="00012074"/>
    <w:rsid w:val="0001243D"/>
    <w:rsid w:val="000125A8"/>
    <w:rsid w:val="000127B1"/>
    <w:rsid w:val="000127F3"/>
    <w:rsid w:val="00012994"/>
    <w:rsid w:val="000130A1"/>
    <w:rsid w:val="00013F28"/>
    <w:rsid w:val="000144FB"/>
    <w:rsid w:val="000146EA"/>
    <w:rsid w:val="000147A1"/>
    <w:rsid w:val="0001498E"/>
    <w:rsid w:val="00014EE2"/>
    <w:rsid w:val="00014F21"/>
    <w:rsid w:val="0001543A"/>
    <w:rsid w:val="00015985"/>
    <w:rsid w:val="00015F84"/>
    <w:rsid w:val="00015F87"/>
    <w:rsid w:val="0001611B"/>
    <w:rsid w:val="0001629D"/>
    <w:rsid w:val="00016505"/>
    <w:rsid w:val="000166A8"/>
    <w:rsid w:val="00016731"/>
    <w:rsid w:val="000167EF"/>
    <w:rsid w:val="00016B64"/>
    <w:rsid w:val="00016DEA"/>
    <w:rsid w:val="00016E64"/>
    <w:rsid w:val="00017B85"/>
    <w:rsid w:val="0002039C"/>
    <w:rsid w:val="0002055A"/>
    <w:rsid w:val="00020D50"/>
    <w:rsid w:val="000212F2"/>
    <w:rsid w:val="00021547"/>
    <w:rsid w:val="000215CE"/>
    <w:rsid w:val="000216C4"/>
    <w:rsid w:val="000219FE"/>
    <w:rsid w:val="00021A2F"/>
    <w:rsid w:val="000224A2"/>
    <w:rsid w:val="000224E7"/>
    <w:rsid w:val="00022A9C"/>
    <w:rsid w:val="00023168"/>
    <w:rsid w:val="00023229"/>
    <w:rsid w:val="00023693"/>
    <w:rsid w:val="00023ADF"/>
    <w:rsid w:val="00023B70"/>
    <w:rsid w:val="0002419B"/>
    <w:rsid w:val="00024435"/>
    <w:rsid w:val="00024B3C"/>
    <w:rsid w:val="00024EB9"/>
    <w:rsid w:val="00024F8A"/>
    <w:rsid w:val="0002534B"/>
    <w:rsid w:val="0002536B"/>
    <w:rsid w:val="00025448"/>
    <w:rsid w:val="000256CF"/>
    <w:rsid w:val="00025937"/>
    <w:rsid w:val="000259B0"/>
    <w:rsid w:val="00025FD6"/>
    <w:rsid w:val="00026066"/>
    <w:rsid w:val="000268B1"/>
    <w:rsid w:val="00026992"/>
    <w:rsid w:val="00026C4C"/>
    <w:rsid w:val="00026EFB"/>
    <w:rsid w:val="0002730A"/>
    <w:rsid w:val="00027784"/>
    <w:rsid w:val="00027831"/>
    <w:rsid w:val="00027D4F"/>
    <w:rsid w:val="00027E8F"/>
    <w:rsid w:val="0003044E"/>
    <w:rsid w:val="00030587"/>
    <w:rsid w:val="0003076C"/>
    <w:rsid w:val="00030862"/>
    <w:rsid w:val="00030C6C"/>
    <w:rsid w:val="00030DFA"/>
    <w:rsid w:val="0003101E"/>
    <w:rsid w:val="000310A3"/>
    <w:rsid w:val="00031117"/>
    <w:rsid w:val="00031210"/>
    <w:rsid w:val="00031642"/>
    <w:rsid w:val="000317DC"/>
    <w:rsid w:val="00032EA8"/>
    <w:rsid w:val="000332B7"/>
    <w:rsid w:val="00033444"/>
    <w:rsid w:val="000338EF"/>
    <w:rsid w:val="00033956"/>
    <w:rsid w:val="000342B6"/>
    <w:rsid w:val="0003514A"/>
    <w:rsid w:val="00035233"/>
    <w:rsid w:val="00035298"/>
    <w:rsid w:val="000352FC"/>
    <w:rsid w:val="0003553D"/>
    <w:rsid w:val="00035A84"/>
    <w:rsid w:val="00035DDA"/>
    <w:rsid w:val="00036203"/>
    <w:rsid w:val="00036937"/>
    <w:rsid w:val="00036A49"/>
    <w:rsid w:val="00036A5F"/>
    <w:rsid w:val="00036D46"/>
    <w:rsid w:val="00037293"/>
    <w:rsid w:val="00037652"/>
    <w:rsid w:val="00037754"/>
    <w:rsid w:val="000378E6"/>
    <w:rsid w:val="00037A2C"/>
    <w:rsid w:val="000402FD"/>
    <w:rsid w:val="000403BF"/>
    <w:rsid w:val="000408DF"/>
    <w:rsid w:val="000408F3"/>
    <w:rsid w:val="00040B04"/>
    <w:rsid w:val="00040C28"/>
    <w:rsid w:val="00040FAC"/>
    <w:rsid w:val="00041262"/>
    <w:rsid w:val="00041641"/>
    <w:rsid w:val="00041835"/>
    <w:rsid w:val="00041C5C"/>
    <w:rsid w:val="00041C72"/>
    <w:rsid w:val="00041C9E"/>
    <w:rsid w:val="00041CE0"/>
    <w:rsid w:val="00041DEA"/>
    <w:rsid w:val="00041E2D"/>
    <w:rsid w:val="000420A6"/>
    <w:rsid w:val="000424EE"/>
    <w:rsid w:val="00042511"/>
    <w:rsid w:val="000425E1"/>
    <w:rsid w:val="0004286D"/>
    <w:rsid w:val="00042A6C"/>
    <w:rsid w:val="00042BD0"/>
    <w:rsid w:val="00042BEC"/>
    <w:rsid w:val="00042FCA"/>
    <w:rsid w:val="00042FD0"/>
    <w:rsid w:val="000433CB"/>
    <w:rsid w:val="00043B2C"/>
    <w:rsid w:val="00043B56"/>
    <w:rsid w:val="00043C65"/>
    <w:rsid w:val="00044299"/>
    <w:rsid w:val="00044FC3"/>
    <w:rsid w:val="0004537B"/>
    <w:rsid w:val="0004543A"/>
    <w:rsid w:val="000454DE"/>
    <w:rsid w:val="000457DE"/>
    <w:rsid w:val="0004595B"/>
    <w:rsid w:val="00045C05"/>
    <w:rsid w:val="00045CD8"/>
    <w:rsid w:val="00045E33"/>
    <w:rsid w:val="00046187"/>
    <w:rsid w:val="0004625F"/>
    <w:rsid w:val="00046261"/>
    <w:rsid w:val="00046A86"/>
    <w:rsid w:val="00046E8E"/>
    <w:rsid w:val="00047171"/>
    <w:rsid w:val="000472F5"/>
    <w:rsid w:val="000474ED"/>
    <w:rsid w:val="00047BCE"/>
    <w:rsid w:val="000503DE"/>
    <w:rsid w:val="000508A8"/>
    <w:rsid w:val="00050C8C"/>
    <w:rsid w:val="00050D54"/>
    <w:rsid w:val="00050D5F"/>
    <w:rsid w:val="00051156"/>
    <w:rsid w:val="0005119B"/>
    <w:rsid w:val="00051522"/>
    <w:rsid w:val="00051BC0"/>
    <w:rsid w:val="00051E27"/>
    <w:rsid w:val="0005205D"/>
    <w:rsid w:val="000521A7"/>
    <w:rsid w:val="00052374"/>
    <w:rsid w:val="000527D1"/>
    <w:rsid w:val="00052AD0"/>
    <w:rsid w:val="00052B82"/>
    <w:rsid w:val="00053060"/>
    <w:rsid w:val="000533BD"/>
    <w:rsid w:val="0005350C"/>
    <w:rsid w:val="00053585"/>
    <w:rsid w:val="000536D2"/>
    <w:rsid w:val="00053768"/>
    <w:rsid w:val="00053854"/>
    <w:rsid w:val="000539F6"/>
    <w:rsid w:val="000540BA"/>
    <w:rsid w:val="00054227"/>
    <w:rsid w:val="00054501"/>
    <w:rsid w:val="00054547"/>
    <w:rsid w:val="000556A8"/>
    <w:rsid w:val="000558B8"/>
    <w:rsid w:val="00055A2F"/>
    <w:rsid w:val="00055ADE"/>
    <w:rsid w:val="00055B40"/>
    <w:rsid w:val="00055BD4"/>
    <w:rsid w:val="00055CD9"/>
    <w:rsid w:val="00055E82"/>
    <w:rsid w:val="00056098"/>
    <w:rsid w:val="000562E2"/>
    <w:rsid w:val="00056305"/>
    <w:rsid w:val="0005648F"/>
    <w:rsid w:val="00056BEF"/>
    <w:rsid w:val="00056FF4"/>
    <w:rsid w:val="0005709B"/>
    <w:rsid w:val="00057227"/>
    <w:rsid w:val="0005747A"/>
    <w:rsid w:val="000579E6"/>
    <w:rsid w:val="00057B39"/>
    <w:rsid w:val="00057DF3"/>
    <w:rsid w:val="00060112"/>
    <w:rsid w:val="0006034C"/>
    <w:rsid w:val="00060562"/>
    <w:rsid w:val="000611A1"/>
    <w:rsid w:val="0006129A"/>
    <w:rsid w:val="000618D0"/>
    <w:rsid w:val="00061919"/>
    <w:rsid w:val="00062B53"/>
    <w:rsid w:val="00062BFA"/>
    <w:rsid w:val="00063444"/>
    <w:rsid w:val="000634FF"/>
    <w:rsid w:val="000636F4"/>
    <w:rsid w:val="000638BD"/>
    <w:rsid w:val="0006393F"/>
    <w:rsid w:val="00063AF3"/>
    <w:rsid w:val="00063B24"/>
    <w:rsid w:val="00063C49"/>
    <w:rsid w:val="00063F29"/>
    <w:rsid w:val="00064323"/>
    <w:rsid w:val="0006475F"/>
    <w:rsid w:val="00064771"/>
    <w:rsid w:val="00064C66"/>
    <w:rsid w:val="00064E28"/>
    <w:rsid w:val="00064E6F"/>
    <w:rsid w:val="00065368"/>
    <w:rsid w:val="000653ED"/>
    <w:rsid w:val="00065414"/>
    <w:rsid w:val="0006544A"/>
    <w:rsid w:val="0006550C"/>
    <w:rsid w:val="00065626"/>
    <w:rsid w:val="00065C81"/>
    <w:rsid w:val="00065E8E"/>
    <w:rsid w:val="00066057"/>
    <w:rsid w:val="0006606C"/>
    <w:rsid w:val="00066108"/>
    <w:rsid w:val="00066221"/>
    <w:rsid w:val="00066BBD"/>
    <w:rsid w:val="00066E28"/>
    <w:rsid w:val="00066E36"/>
    <w:rsid w:val="0006759E"/>
    <w:rsid w:val="00067741"/>
    <w:rsid w:val="000678A9"/>
    <w:rsid w:val="00067A01"/>
    <w:rsid w:val="00067BC1"/>
    <w:rsid w:val="00067D03"/>
    <w:rsid w:val="000701A6"/>
    <w:rsid w:val="00070A5B"/>
    <w:rsid w:val="00070E02"/>
    <w:rsid w:val="00070F23"/>
    <w:rsid w:val="0007114A"/>
    <w:rsid w:val="0007126F"/>
    <w:rsid w:val="00071C7F"/>
    <w:rsid w:val="00071EFC"/>
    <w:rsid w:val="000728A7"/>
    <w:rsid w:val="00072D29"/>
    <w:rsid w:val="00072F81"/>
    <w:rsid w:val="00073235"/>
    <w:rsid w:val="000739A5"/>
    <w:rsid w:val="000739C0"/>
    <w:rsid w:val="00073B8D"/>
    <w:rsid w:val="00073BEF"/>
    <w:rsid w:val="00073D7A"/>
    <w:rsid w:val="00073FD2"/>
    <w:rsid w:val="00074215"/>
    <w:rsid w:val="000747A5"/>
    <w:rsid w:val="00074C2D"/>
    <w:rsid w:val="00074DA6"/>
    <w:rsid w:val="00074F2A"/>
    <w:rsid w:val="00075110"/>
    <w:rsid w:val="000751B9"/>
    <w:rsid w:val="0007528E"/>
    <w:rsid w:val="000756A1"/>
    <w:rsid w:val="000756AE"/>
    <w:rsid w:val="00075826"/>
    <w:rsid w:val="00075D92"/>
    <w:rsid w:val="00075EE2"/>
    <w:rsid w:val="0007612D"/>
    <w:rsid w:val="00076774"/>
    <w:rsid w:val="000767DB"/>
    <w:rsid w:val="00076B65"/>
    <w:rsid w:val="000773CD"/>
    <w:rsid w:val="00077A71"/>
    <w:rsid w:val="00077AE5"/>
    <w:rsid w:val="00080197"/>
    <w:rsid w:val="000801E4"/>
    <w:rsid w:val="00080477"/>
    <w:rsid w:val="000808DD"/>
    <w:rsid w:val="000811DB"/>
    <w:rsid w:val="000812D3"/>
    <w:rsid w:val="00081440"/>
    <w:rsid w:val="00081552"/>
    <w:rsid w:val="000815AD"/>
    <w:rsid w:val="00081869"/>
    <w:rsid w:val="00081977"/>
    <w:rsid w:val="00082035"/>
    <w:rsid w:val="00083217"/>
    <w:rsid w:val="00083347"/>
    <w:rsid w:val="0008398C"/>
    <w:rsid w:val="000839F7"/>
    <w:rsid w:val="00083A5F"/>
    <w:rsid w:val="00083EEE"/>
    <w:rsid w:val="00083FB6"/>
    <w:rsid w:val="000842A9"/>
    <w:rsid w:val="00084B1B"/>
    <w:rsid w:val="00084F2C"/>
    <w:rsid w:val="00085782"/>
    <w:rsid w:val="000857B2"/>
    <w:rsid w:val="00085A60"/>
    <w:rsid w:val="0008603F"/>
    <w:rsid w:val="00086558"/>
    <w:rsid w:val="00086DEF"/>
    <w:rsid w:val="0008700C"/>
    <w:rsid w:val="0008759D"/>
    <w:rsid w:val="0008766C"/>
    <w:rsid w:val="000900D4"/>
    <w:rsid w:val="000900E2"/>
    <w:rsid w:val="000905F6"/>
    <w:rsid w:val="00090AE2"/>
    <w:rsid w:val="000913CF"/>
    <w:rsid w:val="00091516"/>
    <w:rsid w:val="000915AC"/>
    <w:rsid w:val="00091BE2"/>
    <w:rsid w:val="00091EDF"/>
    <w:rsid w:val="00091FA3"/>
    <w:rsid w:val="000923FB"/>
    <w:rsid w:val="00092708"/>
    <w:rsid w:val="00092B74"/>
    <w:rsid w:val="00092C9C"/>
    <w:rsid w:val="00092CCE"/>
    <w:rsid w:val="00092DC8"/>
    <w:rsid w:val="00092FDB"/>
    <w:rsid w:val="000935E0"/>
    <w:rsid w:val="00093718"/>
    <w:rsid w:val="000938A6"/>
    <w:rsid w:val="00093ADF"/>
    <w:rsid w:val="00093C40"/>
    <w:rsid w:val="00093C6B"/>
    <w:rsid w:val="00093D6A"/>
    <w:rsid w:val="00093DC0"/>
    <w:rsid w:val="00094071"/>
    <w:rsid w:val="0009491C"/>
    <w:rsid w:val="00095679"/>
    <w:rsid w:val="00096C70"/>
    <w:rsid w:val="00096D98"/>
    <w:rsid w:val="00096E5C"/>
    <w:rsid w:val="000975E2"/>
    <w:rsid w:val="000976DE"/>
    <w:rsid w:val="000A0012"/>
    <w:rsid w:val="000A006D"/>
    <w:rsid w:val="000A030E"/>
    <w:rsid w:val="000A077F"/>
    <w:rsid w:val="000A0B3B"/>
    <w:rsid w:val="000A0BB5"/>
    <w:rsid w:val="000A0D89"/>
    <w:rsid w:val="000A0F80"/>
    <w:rsid w:val="000A122E"/>
    <w:rsid w:val="000A1526"/>
    <w:rsid w:val="000A1648"/>
    <w:rsid w:val="000A18F1"/>
    <w:rsid w:val="000A1BF0"/>
    <w:rsid w:val="000A24F8"/>
    <w:rsid w:val="000A29A8"/>
    <w:rsid w:val="000A2BD3"/>
    <w:rsid w:val="000A2D9B"/>
    <w:rsid w:val="000A3160"/>
    <w:rsid w:val="000A32C4"/>
    <w:rsid w:val="000A39DD"/>
    <w:rsid w:val="000A3B51"/>
    <w:rsid w:val="000A40CC"/>
    <w:rsid w:val="000A4184"/>
    <w:rsid w:val="000A45D7"/>
    <w:rsid w:val="000A4944"/>
    <w:rsid w:val="000A4C6D"/>
    <w:rsid w:val="000A5377"/>
    <w:rsid w:val="000A5447"/>
    <w:rsid w:val="000A5701"/>
    <w:rsid w:val="000A59F6"/>
    <w:rsid w:val="000A5A82"/>
    <w:rsid w:val="000A5B48"/>
    <w:rsid w:val="000A5D66"/>
    <w:rsid w:val="000A62A7"/>
    <w:rsid w:val="000A6310"/>
    <w:rsid w:val="000A63B4"/>
    <w:rsid w:val="000A6726"/>
    <w:rsid w:val="000A6823"/>
    <w:rsid w:val="000A6B99"/>
    <w:rsid w:val="000A7262"/>
    <w:rsid w:val="000A768B"/>
    <w:rsid w:val="000A7742"/>
    <w:rsid w:val="000A78A7"/>
    <w:rsid w:val="000A7CB6"/>
    <w:rsid w:val="000A7E00"/>
    <w:rsid w:val="000A7E53"/>
    <w:rsid w:val="000B03FB"/>
    <w:rsid w:val="000B0A9F"/>
    <w:rsid w:val="000B0B70"/>
    <w:rsid w:val="000B0C18"/>
    <w:rsid w:val="000B0C72"/>
    <w:rsid w:val="000B1126"/>
    <w:rsid w:val="000B145C"/>
    <w:rsid w:val="000B15CF"/>
    <w:rsid w:val="000B1A59"/>
    <w:rsid w:val="000B1ED6"/>
    <w:rsid w:val="000B1F8D"/>
    <w:rsid w:val="000B235E"/>
    <w:rsid w:val="000B238F"/>
    <w:rsid w:val="000B27D1"/>
    <w:rsid w:val="000B2BD3"/>
    <w:rsid w:val="000B2EB6"/>
    <w:rsid w:val="000B30FA"/>
    <w:rsid w:val="000B3336"/>
    <w:rsid w:val="000B33D1"/>
    <w:rsid w:val="000B33FA"/>
    <w:rsid w:val="000B3429"/>
    <w:rsid w:val="000B37B9"/>
    <w:rsid w:val="000B37CC"/>
    <w:rsid w:val="000B3EB2"/>
    <w:rsid w:val="000B438D"/>
    <w:rsid w:val="000B44F8"/>
    <w:rsid w:val="000B45E1"/>
    <w:rsid w:val="000B46FE"/>
    <w:rsid w:val="000B4E8D"/>
    <w:rsid w:val="000B5233"/>
    <w:rsid w:val="000B5237"/>
    <w:rsid w:val="000B57FB"/>
    <w:rsid w:val="000B59AE"/>
    <w:rsid w:val="000B5ACD"/>
    <w:rsid w:val="000B63F4"/>
    <w:rsid w:val="000B6436"/>
    <w:rsid w:val="000B6D65"/>
    <w:rsid w:val="000B6E49"/>
    <w:rsid w:val="000B72EE"/>
    <w:rsid w:val="000B7525"/>
    <w:rsid w:val="000B753D"/>
    <w:rsid w:val="000B75A4"/>
    <w:rsid w:val="000B79B8"/>
    <w:rsid w:val="000B7C49"/>
    <w:rsid w:val="000B7C95"/>
    <w:rsid w:val="000C128B"/>
    <w:rsid w:val="000C1788"/>
    <w:rsid w:val="000C1990"/>
    <w:rsid w:val="000C1B41"/>
    <w:rsid w:val="000C2591"/>
    <w:rsid w:val="000C29F7"/>
    <w:rsid w:val="000C2C24"/>
    <w:rsid w:val="000C2C83"/>
    <w:rsid w:val="000C2D92"/>
    <w:rsid w:val="000C2F10"/>
    <w:rsid w:val="000C2F73"/>
    <w:rsid w:val="000C3002"/>
    <w:rsid w:val="000C3194"/>
    <w:rsid w:val="000C31AC"/>
    <w:rsid w:val="000C37F8"/>
    <w:rsid w:val="000C3A2C"/>
    <w:rsid w:val="000C3CDF"/>
    <w:rsid w:val="000C3DCE"/>
    <w:rsid w:val="000C41FA"/>
    <w:rsid w:val="000C4710"/>
    <w:rsid w:val="000C4B83"/>
    <w:rsid w:val="000C5303"/>
    <w:rsid w:val="000C5384"/>
    <w:rsid w:val="000C54AA"/>
    <w:rsid w:val="000C6786"/>
    <w:rsid w:val="000C69AB"/>
    <w:rsid w:val="000C720B"/>
    <w:rsid w:val="000C777B"/>
    <w:rsid w:val="000C7B94"/>
    <w:rsid w:val="000C7D59"/>
    <w:rsid w:val="000C7FB7"/>
    <w:rsid w:val="000D0032"/>
    <w:rsid w:val="000D01C0"/>
    <w:rsid w:val="000D060B"/>
    <w:rsid w:val="000D0855"/>
    <w:rsid w:val="000D0C4E"/>
    <w:rsid w:val="000D130C"/>
    <w:rsid w:val="000D1439"/>
    <w:rsid w:val="000D1742"/>
    <w:rsid w:val="000D268A"/>
    <w:rsid w:val="000D2746"/>
    <w:rsid w:val="000D28C6"/>
    <w:rsid w:val="000D298E"/>
    <w:rsid w:val="000D2C63"/>
    <w:rsid w:val="000D2CE0"/>
    <w:rsid w:val="000D2CE7"/>
    <w:rsid w:val="000D2CEC"/>
    <w:rsid w:val="000D2E84"/>
    <w:rsid w:val="000D3125"/>
    <w:rsid w:val="000D3A39"/>
    <w:rsid w:val="000D3A4B"/>
    <w:rsid w:val="000D3EE7"/>
    <w:rsid w:val="000D3EEE"/>
    <w:rsid w:val="000D3F13"/>
    <w:rsid w:val="000D3F28"/>
    <w:rsid w:val="000D3FD4"/>
    <w:rsid w:val="000D3FFD"/>
    <w:rsid w:val="000D408E"/>
    <w:rsid w:val="000D426B"/>
    <w:rsid w:val="000D44FA"/>
    <w:rsid w:val="000D4804"/>
    <w:rsid w:val="000D4C85"/>
    <w:rsid w:val="000D555E"/>
    <w:rsid w:val="000D6611"/>
    <w:rsid w:val="000D680E"/>
    <w:rsid w:val="000D6909"/>
    <w:rsid w:val="000D6955"/>
    <w:rsid w:val="000D6F13"/>
    <w:rsid w:val="000D6FD9"/>
    <w:rsid w:val="000D7268"/>
    <w:rsid w:val="000D72EF"/>
    <w:rsid w:val="000D75C1"/>
    <w:rsid w:val="000D7642"/>
    <w:rsid w:val="000D7699"/>
    <w:rsid w:val="000D783E"/>
    <w:rsid w:val="000D7AE7"/>
    <w:rsid w:val="000D7B5E"/>
    <w:rsid w:val="000D7F96"/>
    <w:rsid w:val="000E01ED"/>
    <w:rsid w:val="000E036F"/>
    <w:rsid w:val="000E0406"/>
    <w:rsid w:val="000E04AD"/>
    <w:rsid w:val="000E078E"/>
    <w:rsid w:val="000E0933"/>
    <w:rsid w:val="000E0B73"/>
    <w:rsid w:val="000E14E2"/>
    <w:rsid w:val="000E156A"/>
    <w:rsid w:val="000E17DE"/>
    <w:rsid w:val="000E1FC6"/>
    <w:rsid w:val="000E2930"/>
    <w:rsid w:val="000E2B5A"/>
    <w:rsid w:val="000E3D61"/>
    <w:rsid w:val="000E3EF5"/>
    <w:rsid w:val="000E3FF6"/>
    <w:rsid w:val="000E42F4"/>
    <w:rsid w:val="000E4590"/>
    <w:rsid w:val="000E48E3"/>
    <w:rsid w:val="000E48E8"/>
    <w:rsid w:val="000E4CFB"/>
    <w:rsid w:val="000E4DF4"/>
    <w:rsid w:val="000E543C"/>
    <w:rsid w:val="000E575B"/>
    <w:rsid w:val="000E5AF6"/>
    <w:rsid w:val="000E5E82"/>
    <w:rsid w:val="000E5EFA"/>
    <w:rsid w:val="000E6157"/>
    <w:rsid w:val="000E6A15"/>
    <w:rsid w:val="000E70E0"/>
    <w:rsid w:val="000E70F6"/>
    <w:rsid w:val="000E7234"/>
    <w:rsid w:val="000E737A"/>
    <w:rsid w:val="000E7620"/>
    <w:rsid w:val="000E769D"/>
    <w:rsid w:val="000E7A23"/>
    <w:rsid w:val="000E7C3F"/>
    <w:rsid w:val="000E7C6C"/>
    <w:rsid w:val="000E7CAF"/>
    <w:rsid w:val="000E7FDE"/>
    <w:rsid w:val="000F0071"/>
    <w:rsid w:val="000F0109"/>
    <w:rsid w:val="000F06A3"/>
    <w:rsid w:val="000F07DE"/>
    <w:rsid w:val="000F0A3F"/>
    <w:rsid w:val="000F0A73"/>
    <w:rsid w:val="000F0EF9"/>
    <w:rsid w:val="000F0F8F"/>
    <w:rsid w:val="000F0FE0"/>
    <w:rsid w:val="000F111C"/>
    <w:rsid w:val="000F12F4"/>
    <w:rsid w:val="000F155E"/>
    <w:rsid w:val="000F15D0"/>
    <w:rsid w:val="000F1667"/>
    <w:rsid w:val="000F168A"/>
    <w:rsid w:val="000F17DA"/>
    <w:rsid w:val="000F1AA6"/>
    <w:rsid w:val="000F1B30"/>
    <w:rsid w:val="000F2034"/>
    <w:rsid w:val="000F2045"/>
    <w:rsid w:val="000F286E"/>
    <w:rsid w:val="000F2A2B"/>
    <w:rsid w:val="000F30EC"/>
    <w:rsid w:val="000F310F"/>
    <w:rsid w:val="000F31FB"/>
    <w:rsid w:val="000F3B13"/>
    <w:rsid w:val="000F3D38"/>
    <w:rsid w:val="000F4385"/>
    <w:rsid w:val="000F4477"/>
    <w:rsid w:val="000F48C7"/>
    <w:rsid w:val="000F4990"/>
    <w:rsid w:val="000F4DA3"/>
    <w:rsid w:val="000F4EEA"/>
    <w:rsid w:val="000F5393"/>
    <w:rsid w:val="000F545C"/>
    <w:rsid w:val="000F56C1"/>
    <w:rsid w:val="000F5ACB"/>
    <w:rsid w:val="000F5B69"/>
    <w:rsid w:val="000F64D5"/>
    <w:rsid w:val="000F651C"/>
    <w:rsid w:val="000F6583"/>
    <w:rsid w:val="000F667E"/>
    <w:rsid w:val="000F67C5"/>
    <w:rsid w:val="000F69E6"/>
    <w:rsid w:val="000F6F5D"/>
    <w:rsid w:val="000F735A"/>
    <w:rsid w:val="000F7423"/>
    <w:rsid w:val="000F75B5"/>
    <w:rsid w:val="000F77E7"/>
    <w:rsid w:val="000F78E1"/>
    <w:rsid w:val="000F7BC7"/>
    <w:rsid w:val="000F7C23"/>
    <w:rsid w:val="000F7D14"/>
    <w:rsid w:val="000F7D63"/>
    <w:rsid w:val="00100073"/>
    <w:rsid w:val="001005D1"/>
    <w:rsid w:val="0010074A"/>
    <w:rsid w:val="00100AA9"/>
    <w:rsid w:val="00100CDD"/>
    <w:rsid w:val="0010198B"/>
    <w:rsid w:val="00101A56"/>
    <w:rsid w:val="00101B9D"/>
    <w:rsid w:val="00102444"/>
    <w:rsid w:val="001024A5"/>
    <w:rsid w:val="001024AB"/>
    <w:rsid w:val="001024CE"/>
    <w:rsid w:val="00102827"/>
    <w:rsid w:val="00102898"/>
    <w:rsid w:val="00102E2C"/>
    <w:rsid w:val="00102E7B"/>
    <w:rsid w:val="00103355"/>
    <w:rsid w:val="00103936"/>
    <w:rsid w:val="00103AE3"/>
    <w:rsid w:val="00103FE4"/>
    <w:rsid w:val="00104442"/>
    <w:rsid w:val="0010445B"/>
    <w:rsid w:val="0010472D"/>
    <w:rsid w:val="0010493F"/>
    <w:rsid w:val="00104EB7"/>
    <w:rsid w:val="00104FF1"/>
    <w:rsid w:val="001055C7"/>
    <w:rsid w:val="001056B9"/>
    <w:rsid w:val="001056D1"/>
    <w:rsid w:val="0010592D"/>
    <w:rsid w:val="00105A5B"/>
    <w:rsid w:val="00105BE5"/>
    <w:rsid w:val="00106073"/>
    <w:rsid w:val="00106147"/>
    <w:rsid w:val="001062DC"/>
    <w:rsid w:val="00106381"/>
    <w:rsid w:val="00106617"/>
    <w:rsid w:val="00106620"/>
    <w:rsid w:val="001066CE"/>
    <w:rsid w:val="0010670F"/>
    <w:rsid w:val="001069EE"/>
    <w:rsid w:val="00106DB8"/>
    <w:rsid w:val="00107477"/>
    <w:rsid w:val="00107515"/>
    <w:rsid w:val="00107547"/>
    <w:rsid w:val="00107573"/>
    <w:rsid w:val="0010792A"/>
    <w:rsid w:val="001079C7"/>
    <w:rsid w:val="00107B21"/>
    <w:rsid w:val="00107B9D"/>
    <w:rsid w:val="00107E3B"/>
    <w:rsid w:val="00107FC7"/>
    <w:rsid w:val="0011001F"/>
    <w:rsid w:val="00110303"/>
    <w:rsid w:val="0011062B"/>
    <w:rsid w:val="00110A8B"/>
    <w:rsid w:val="00110B3D"/>
    <w:rsid w:val="00110BF0"/>
    <w:rsid w:val="0011189A"/>
    <w:rsid w:val="00111B4F"/>
    <w:rsid w:val="00111C87"/>
    <w:rsid w:val="00111CDE"/>
    <w:rsid w:val="00112BDF"/>
    <w:rsid w:val="001130B1"/>
    <w:rsid w:val="00113680"/>
    <w:rsid w:val="00113DA3"/>
    <w:rsid w:val="00113E74"/>
    <w:rsid w:val="0011416B"/>
    <w:rsid w:val="00114316"/>
    <w:rsid w:val="001147BD"/>
    <w:rsid w:val="0011480C"/>
    <w:rsid w:val="00114B1E"/>
    <w:rsid w:val="00114F99"/>
    <w:rsid w:val="00114FCC"/>
    <w:rsid w:val="00115762"/>
    <w:rsid w:val="00115900"/>
    <w:rsid w:val="00115F80"/>
    <w:rsid w:val="00116017"/>
    <w:rsid w:val="00116032"/>
    <w:rsid w:val="0011629B"/>
    <w:rsid w:val="001163FD"/>
    <w:rsid w:val="00116517"/>
    <w:rsid w:val="00116675"/>
    <w:rsid w:val="00116863"/>
    <w:rsid w:val="00116A61"/>
    <w:rsid w:val="00116E3B"/>
    <w:rsid w:val="00116EEC"/>
    <w:rsid w:val="00117411"/>
    <w:rsid w:val="001176D0"/>
    <w:rsid w:val="00117BB7"/>
    <w:rsid w:val="00117D51"/>
    <w:rsid w:val="00117FF9"/>
    <w:rsid w:val="001201D0"/>
    <w:rsid w:val="0012022A"/>
    <w:rsid w:val="0012036D"/>
    <w:rsid w:val="001205EE"/>
    <w:rsid w:val="001207DB"/>
    <w:rsid w:val="001209E4"/>
    <w:rsid w:val="00120C16"/>
    <w:rsid w:val="00120C17"/>
    <w:rsid w:val="00120D0F"/>
    <w:rsid w:val="0012131A"/>
    <w:rsid w:val="0012131C"/>
    <w:rsid w:val="001216A4"/>
    <w:rsid w:val="00121942"/>
    <w:rsid w:val="00121C64"/>
    <w:rsid w:val="00122192"/>
    <w:rsid w:val="00122637"/>
    <w:rsid w:val="001229BE"/>
    <w:rsid w:val="00122AED"/>
    <w:rsid w:val="00123F42"/>
    <w:rsid w:val="001241AB"/>
    <w:rsid w:val="0012463B"/>
    <w:rsid w:val="00124C70"/>
    <w:rsid w:val="00124D3C"/>
    <w:rsid w:val="00124E96"/>
    <w:rsid w:val="00124F2D"/>
    <w:rsid w:val="00125476"/>
    <w:rsid w:val="00125511"/>
    <w:rsid w:val="001256D4"/>
    <w:rsid w:val="001258A4"/>
    <w:rsid w:val="001258D6"/>
    <w:rsid w:val="00125912"/>
    <w:rsid w:val="00125B0E"/>
    <w:rsid w:val="001261E0"/>
    <w:rsid w:val="00126705"/>
    <w:rsid w:val="00126746"/>
    <w:rsid w:val="0012685E"/>
    <w:rsid w:val="00126AD9"/>
    <w:rsid w:val="00126C49"/>
    <w:rsid w:val="001271F9"/>
    <w:rsid w:val="0012740A"/>
    <w:rsid w:val="00127510"/>
    <w:rsid w:val="00127608"/>
    <w:rsid w:val="00127D77"/>
    <w:rsid w:val="00127F33"/>
    <w:rsid w:val="00127F52"/>
    <w:rsid w:val="00127F81"/>
    <w:rsid w:val="001302C7"/>
    <w:rsid w:val="00130581"/>
    <w:rsid w:val="0013080F"/>
    <w:rsid w:val="001309B7"/>
    <w:rsid w:val="00130C59"/>
    <w:rsid w:val="00131522"/>
    <w:rsid w:val="0013177E"/>
    <w:rsid w:val="00131C2E"/>
    <w:rsid w:val="00131D28"/>
    <w:rsid w:val="00131D3F"/>
    <w:rsid w:val="00131E01"/>
    <w:rsid w:val="00131EB0"/>
    <w:rsid w:val="00132765"/>
    <w:rsid w:val="00132B70"/>
    <w:rsid w:val="00132BE7"/>
    <w:rsid w:val="00132D87"/>
    <w:rsid w:val="00132FDB"/>
    <w:rsid w:val="001335CA"/>
    <w:rsid w:val="001335F7"/>
    <w:rsid w:val="001336C5"/>
    <w:rsid w:val="001336D0"/>
    <w:rsid w:val="0013380D"/>
    <w:rsid w:val="001338EE"/>
    <w:rsid w:val="00133A47"/>
    <w:rsid w:val="00133A62"/>
    <w:rsid w:val="00133AE2"/>
    <w:rsid w:val="00133CB5"/>
    <w:rsid w:val="00133DD1"/>
    <w:rsid w:val="001340CB"/>
    <w:rsid w:val="0013412B"/>
    <w:rsid w:val="001344E3"/>
    <w:rsid w:val="00134A2F"/>
    <w:rsid w:val="00134AFE"/>
    <w:rsid w:val="00134B27"/>
    <w:rsid w:val="00134CDF"/>
    <w:rsid w:val="001350B2"/>
    <w:rsid w:val="001352A2"/>
    <w:rsid w:val="001356AA"/>
    <w:rsid w:val="001357A9"/>
    <w:rsid w:val="00135819"/>
    <w:rsid w:val="0013593F"/>
    <w:rsid w:val="00135CE8"/>
    <w:rsid w:val="00135E49"/>
    <w:rsid w:val="00136261"/>
    <w:rsid w:val="00136742"/>
    <w:rsid w:val="00136B30"/>
    <w:rsid w:val="00136BA1"/>
    <w:rsid w:val="00136BF7"/>
    <w:rsid w:val="00136EBF"/>
    <w:rsid w:val="001370CB"/>
    <w:rsid w:val="00137531"/>
    <w:rsid w:val="00137AC9"/>
    <w:rsid w:val="00137C7B"/>
    <w:rsid w:val="00137EDF"/>
    <w:rsid w:val="00137FBC"/>
    <w:rsid w:val="0014008F"/>
    <w:rsid w:val="001400AF"/>
    <w:rsid w:val="00140133"/>
    <w:rsid w:val="00140684"/>
    <w:rsid w:val="001406CE"/>
    <w:rsid w:val="00141495"/>
    <w:rsid w:val="00141668"/>
    <w:rsid w:val="001416B5"/>
    <w:rsid w:val="001418CE"/>
    <w:rsid w:val="00141B57"/>
    <w:rsid w:val="00141CF6"/>
    <w:rsid w:val="00141DF9"/>
    <w:rsid w:val="00142242"/>
    <w:rsid w:val="0014281E"/>
    <w:rsid w:val="0014282B"/>
    <w:rsid w:val="001428F1"/>
    <w:rsid w:val="00142BD5"/>
    <w:rsid w:val="00142E40"/>
    <w:rsid w:val="00143145"/>
    <w:rsid w:val="0014376A"/>
    <w:rsid w:val="0014381D"/>
    <w:rsid w:val="00143B07"/>
    <w:rsid w:val="0014464B"/>
    <w:rsid w:val="00144CC8"/>
    <w:rsid w:val="00144CEA"/>
    <w:rsid w:val="0014502A"/>
    <w:rsid w:val="00145400"/>
    <w:rsid w:val="001457E1"/>
    <w:rsid w:val="00145831"/>
    <w:rsid w:val="00145933"/>
    <w:rsid w:val="00145AA6"/>
    <w:rsid w:val="00145C12"/>
    <w:rsid w:val="00145CA8"/>
    <w:rsid w:val="0014603E"/>
    <w:rsid w:val="0014613D"/>
    <w:rsid w:val="00146187"/>
    <w:rsid w:val="00146702"/>
    <w:rsid w:val="001467D9"/>
    <w:rsid w:val="0014711F"/>
    <w:rsid w:val="00147232"/>
    <w:rsid w:val="001475DF"/>
    <w:rsid w:val="00147CEC"/>
    <w:rsid w:val="00147D1E"/>
    <w:rsid w:val="00150084"/>
    <w:rsid w:val="00150353"/>
    <w:rsid w:val="0015038A"/>
    <w:rsid w:val="001503D6"/>
    <w:rsid w:val="001503DC"/>
    <w:rsid w:val="0015044F"/>
    <w:rsid w:val="00150E97"/>
    <w:rsid w:val="00150F68"/>
    <w:rsid w:val="0015131B"/>
    <w:rsid w:val="00151FCB"/>
    <w:rsid w:val="001520EE"/>
    <w:rsid w:val="00152126"/>
    <w:rsid w:val="00152401"/>
    <w:rsid w:val="001529E8"/>
    <w:rsid w:val="00152A9B"/>
    <w:rsid w:val="00152C0B"/>
    <w:rsid w:val="00152D44"/>
    <w:rsid w:val="00153948"/>
    <w:rsid w:val="001539FB"/>
    <w:rsid w:val="00153AE2"/>
    <w:rsid w:val="00154111"/>
    <w:rsid w:val="0015422F"/>
    <w:rsid w:val="00154329"/>
    <w:rsid w:val="00154795"/>
    <w:rsid w:val="00154D48"/>
    <w:rsid w:val="00155309"/>
    <w:rsid w:val="001553CB"/>
    <w:rsid w:val="00155840"/>
    <w:rsid w:val="00155BEA"/>
    <w:rsid w:val="00155DBB"/>
    <w:rsid w:val="001560CC"/>
    <w:rsid w:val="001560D9"/>
    <w:rsid w:val="001563AD"/>
    <w:rsid w:val="001567E3"/>
    <w:rsid w:val="001569EF"/>
    <w:rsid w:val="00156A62"/>
    <w:rsid w:val="00156AD1"/>
    <w:rsid w:val="00156BEB"/>
    <w:rsid w:val="00157184"/>
    <w:rsid w:val="00157520"/>
    <w:rsid w:val="00157800"/>
    <w:rsid w:val="00157886"/>
    <w:rsid w:val="00157DF0"/>
    <w:rsid w:val="001608DB"/>
    <w:rsid w:val="00160AE1"/>
    <w:rsid w:val="00160DDA"/>
    <w:rsid w:val="00160F77"/>
    <w:rsid w:val="0016142F"/>
    <w:rsid w:val="00161915"/>
    <w:rsid w:val="00161E4B"/>
    <w:rsid w:val="00161E9B"/>
    <w:rsid w:val="00161F4F"/>
    <w:rsid w:val="00161FDE"/>
    <w:rsid w:val="001625E5"/>
    <w:rsid w:val="0016260F"/>
    <w:rsid w:val="001626F9"/>
    <w:rsid w:val="00162832"/>
    <w:rsid w:val="00162B72"/>
    <w:rsid w:val="00162F3A"/>
    <w:rsid w:val="00162F57"/>
    <w:rsid w:val="00163094"/>
    <w:rsid w:val="001632D9"/>
    <w:rsid w:val="001633D6"/>
    <w:rsid w:val="00163455"/>
    <w:rsid w:val="001638E7"/>
    <w:rsid w:val="00163A73"/>
    <w:rsid w:val="00163E73"/>
    <w:rsid w:val="0016400C"/>
    <w:rsid w:val="0016432D"/>
    <w:rsid w:val="0016436E"/>
    <w:rsid w:val="00164499"/>
    <w:rsid w:val="0016473E"/>
    <w:rsid w:val="001649BA"/>
    <w:rsid w:val="00164CA5"/>
    <w:rsid w:val="00164E5E"/>
    <w:rsid w:val="00164E91"/>
    <w:rsid w:val="001652CB"/>
    <w:rsid w:val="001653E6"/>
    <w:rsid w:val="00165446"/>
    <w:rsid w:val="001655DE"/>
    <w:rsid w:val="00165894"/>
    <w:rsid w:val="00165B91"/>
    <w:rsid w:val="00165C05"/>
    <w:rsid w:val="00165F89"/>
    <w:rsid w:val="001661EC"/>
    <w:rsid w:val="001673FA"/>
    <w:rsid w:val="00167492"/>
    <w:rsid w:val="00167C1E"/>
    <w:rsid w:val="00167C25"/>
    <w:rsid w:val="001702BA"/>
    <w:rsid w:val="00170338"/>
    <w:rsid w:val="00170E8B"/>
    <w:rsid w:val="00171061"/>
    <w:rsid w:val="00171485"/>
    <w:rsid w:val="001714EB"/>
    <w:rsid w:val="00171949"/>
    <w:rsid w:val="00171A88"/>
    <w:rsid w:val="00171B47"/>
    <w:rsid w:val="00171F97"/>
    <w:rsid w:val="0017207E"/>
    <w:rsid w:val="00172119"/>
    <w:rsid w:val="00172343"/>
    <w:rsid w:val="00172578"/>
    <w:rsid w:val="001725A1"/>
    <w:rsid w:val="0017294F"/>
    <w:rsid w:val="00172AD6"/>
    <w:rsid w:val="00172DFA"/>
    <w:rsid w:val="00172FC2"/>
    <w:rsid w:val="001731CB"/>
    <w:rsid w:val="00173220"/>
    <w:rsid w:val="00173C32"/>
    <w:rsid w:val="00173D09"/>
    <w:rsid w:val="00174134"/>
    <w:rsid w:val="0017429A"/>
    <w:rsid w:val="001743F2"/>
    <w:rsid w:val="001743FA"/>
    <w:rsid w:val="0017476D"/>
    <w:rsid w:val="00174BAB"/>
    <w:rsid w:val="00174D23"/>
    <w:rsid w:val="0017584E"/>
    <w:rsid w:val="001759CB"/>
    <w:rsid w:val="00175A99"/>
    <w:rsid w:val="00175DC4"/>
    <w:rsid w:val="00176253"/>
    <w:rsid w:val="001762F2"/>
    <w:rsid w:val="001764BB"/>
    <w:rsid w:val="001764E0"/>
    <w:rsid w:val="00176589"/>
    <w:rsid w:val="001769CE"/>
    <w:rsid w:val="00176EF3"/>
    <w:rsid w:val="00176F70"/>
    <w:rsid w:val="00176F9A"/>
    <w:rsid w:val="001771E5"/>
    <w:rsid w:val="00177444"/>
    <w:rsid w:val="001776BC"/>
    <w:rsid w:val="00177FB8"/>
    <w:rsid w:val="0018018B"/>
    <w:rsid w:val="0018074E"/>
    <w:rsid w:val="00180812"/>
    <w:rsid w:val="0018089E"/>
    <w:rsid w:val="00180AF2"/>
    <w:rsid w:val="00180BD8"/>
    <w:rsid w:val="0018140D"/>
    <w:rsid w:val="001814EF"/>
    <w:rsid w:val="001814F1"/>
    <w:rsid w:val="00181916"/>
    <w:rsid w:val="0018198C"/>
    <w:rsid w:val="00181B6D"/>
    <w:rsid w:val="00181E98"/>
    <w:rsid w:val="0018216E"/>
    <w:rsid w:val="00182521"/>
    <w:rsid w:val="00182563"/>
    <w:rsid w:val="001826BE"/>
    <w:rsid w:val="00182755"/>
    <w:rsid w:val="00182A15"/>
    <w:rsid w:val="00182EAF"/>
    <w:rsid w:val="001833DB"/>
    <w:rsid w:val="0018349F"/>
    <w:rsid w:val="001838A5"/>
    <w:rsid w:val="00183E46"/>
    <w:rsid w:val="001840AF"/>
    <w:rsid w:val="00184437"/>
    <w:rsid w:val="00184AB2"/>
    <w:rsid w:val="00184D11"/>
    <w:rsid w:val="00184FCB"/>
    <w:rsid w:val="0018503B"/>
    <w:rsid w:val="00185195"/>
    <w:rsid w:val="001852B1"/>
    <w:rsid w:val="001855AA"/>
    <w:rsid w:val="0018583A"/>
    <w:rsid w:val="001858C6"/>
    <w:rsid w:val="00185960"/>
    <w:rsid w:val="00185AF2"/>
    <w:rsid w:val="00185B88"/>
    <w:rsid w:val="00185FDC"/>
    <w:rsid w:val="00186210"/>
    <w:rsid w:val="00186259"/>
    <w:rsid w:val="001862C0"/>
    <w:rsid w:val="001863DA"/>
    <w:rsid w:val="00186440"/>
    <w:rsid w:val="00186BD1"/>
    <w:rsid w:val="00186C94"/>
    <w:rsid w:val="00186F71"/>
    <w:rsid w:val="00187A7C"/>
    <w:rsid w:val="00187B39"/>
    <w:rsid w:val="00187CA5"/>
    <w:rsid w:val="00187DF0"/>
    <w:rsid w:val="001901ED"/>
    <w:rsid w:val="0019024E"/>
    <w:rsid w:val="001905D4"/>
    <w:rsid w:val="00190632"/>
    <w:rsid w:val="00190948"/>
    <w:rsid w:val="00190C85"/>
    <w:rsid w:val="00191118"/>
    <w:rsid w:val="00191570"/>
    <w:rsid w:val="001918A0"/>
    <w:rsid w:val="001919EC"/>
    <w:rsid w:val="00191C31"/>
    <w:rsid w:val="00191CD0"/>
    <w:rsid w:val="00191E79"/>
    <w:rsid w:val="001923E8"/>
    <w:rsid w:val="001927ED"/>
    <w:rsid w:val="00192A9B"/>
    <w:rsid w:val="00192B12"/>
    <w:rsid w:val="00192BA7"/>
    <w:rsid w:val="00192D13"/>
    <w:rsid w:val="00192E4F"/>
    <w:rsid w:val="00192EC3"/>
    <w:rsid w:val="001931AB"/>
    <w:rsid w:val="00193768"/>
    <w:rsid w:val="00193854"/>
    <w:rsid w:val="0019393D"/>
    <w:rsid w:val="001939CB"/>
    <w:rsid w:val="00193CB8"/>
    <w:rsid w:val="00193CDD"/>
    <w:rsid w:val="001940FD"/>
    <w:rsid w:val="00194706"/>
    <w:rsid w:val="001947B3"/>
    <w:rsid w:val="00194A8F"/>
    <w:rsid w:val="00194B07"/>
    <w:rsid w:val="00194F91"/>
    <w:rsid w:val="00194FFC"/>
    <w:rsid w:val="0019570D"/>
    <w:rsid w:val="001958C9"/>
    <w:rsid w:val="001959F7"/>
    <w:rsid w:val="001961C7"/>
    <w:rsid w:val="00196333"/>
    <w:rsid w:val="001965D2"/>
    <w:rsid w:val="0019677F"/>
    <w:rsid w:val="00196A0E"/>
    <w:rsid w:val="00196BA7"/>
    <w:rsid w:val="00196DD5"/>
    <w:rsid w:val="00197189"/>
    <w:rsid w:val="00197B4F"/>
    <w:rsid w:val="00197CD2"/>
    <w:rsid w:val="00197E7D"/>
    <w:rsid w:val="001A0662"/>
    <w:rsid w:val="001A0806"/>
    <w:rsid w:val="001A0A8A"/>
    <w:rsid w:val="001A0A98"/>
    <w:rsid w:val="001A11B6"/>
    <w:rsid w:val="001A1B49"/>
    <w:rsid w:val="001A1B7C"/>
    <w:rsid w:val="001A2160"/>
    <w:rsid w:val="001A2418"/>
    <w:rsid w:val="001A2435"/>
    <w:rsid w:val="001A248B"/>
    <w:rsid w:val="001A24AB"/>
    <w:rsid w:val="001A2843"/>
    <w:rsid w:val="001A2CAB"/>
    <w:rsid w:val="001A2CBC"/>
    <w:rsid w:val="001A30D7"/>
    <w:rsid w:val="001A3116"/>
    <w:rsid w:val="001A3397"/>
    <w:rsid w:val="001A34C1"/>
    <w:rsid w:val="001A3DAC"/>
    <w:rsid w:val="001A3EA0"/>
    <w:rsid w:val="001A4A89"/>
    <w:rsid w:val="001A4B14"/>
    <w:rsid w:val="001A4B5C"/>
    <w:rsid w:val="001A4C4F"/>
    <w:rsid w:val="001A4F2D"/>
    <w:rsid w:val="001A5021"/>
    <w:rsid w:val="001A50D1"/>
    <w:rsid w:val="001A533D"/>
    <w:rsid w:val="001A5509"/>
    <w:rsid w:val="001A5692"/>
    <w:rsid w:val="001A58ED"/>
    <w:rsid w:val="001A6081"/>
    <w:rsid w:val="001A61BE"/>
    <w:rsid w:val="001A6293"/>
    <w:rsid w:val="001A6364"/>
    <w:rsid w:val="001A6611"/>
    <w:rsid w:val="001A67A2"/>
    <w:rsid w:val="001A67A7"/>
    <w:rsid w:val="001A6ED9"/>
    <w:rsid w:val="001A707F"/>
    <w:rsid w:val="001A72A6"/>
    <w:rsid w:val="001A7D4A"/>
    <w:rsid w:val="001A7EBA"/>
    <w:rsid w:val="001A7FAA"/>
    <w:rsid w:val="001B0872"/>
    <w:rsid w:val="001B08F6"/>
    <w:rsid w:val="001B11B7"/>
    <w:rsid w:val="001B13CF"/>
    <w:rsid w:val="001B16DE"/>
    <w:rsid w:val="001B1743"/>
    <w:rsid w:val="001B18EB"/>
    <w:rsid w:val="001B1CD2"/>
    <w:rsid w:val="001B22B0"/>
    <w:rsid w:val="001B246F"/>
    <w:rsid w:val="001B2483"/>
    <w:rsid w:val="001B26B3"/>
    <w:rsid w:val="001B2AEF"/>
    <w:rsid w:val="001B2B22"/>
    <w:rsid w:val="001B2B3B"/>
    <w:rsid w:val="001B2CAF"/>
    <w:rsid w:val="001B3307"/>
    <w:rsid w:val="001B33FB"/>
    <w:rsid w:val="001B397A"/>
    <w:rsid w:val="001B3B95"/>
    <w:rsid w:val="001B3BD3"/>
    <w:rsid w:val="001B3FFA"/>
    <w:rsid w:val="001B4185"/>
    <w:rsid w:val="001B4309"/>
    <w:rsid w:val="001B43C0"/>
    <w:rsid w:val="001B4FB4"/>
    <w:rsid w:val="001B5078"/>
    <w:rsid w:val="001B511F"/>
    <w:rsid w:val="001B5206"/>
    <w:rsid w:val="001B5259"/>
    <w:rsid w:val="001B5925"/>
    <w:rsid w:val="001B5972"/>
    <w:rsid w:val="001B5B20"/>
    <w:rsid w:val="001B600C"/>
    <w:rsid w:val="001B625E"/>
    <w:rsid w:val="001B68D0"/>
    <w:rsid w:val="001B6B01"/>
    <w:rsid w:val="001B6B63"/>
    <w:rsid w:val="001B6BB9"/>
    <w:rsid w:val="001B7120"/>
    <w:rsid w:val="001B7291"/>
    <w:rsid w:val="001B794A"/>
    <w:rsid w:val="001B7A24"/>
    <w:rsid w:val="001B7AF2"/>
    <w:rsid w:val="001B7B40"/>
    <w:rsid w:val="001B7CF0"/>
    <w:rsid w:val="001B7CF5"/>
    <w:rsid w:val="001B7D2A"/>
    <w:rsid w:val="001B7E7D"/>
    <w:rsid w:val="001C04C8"/>
    <w:rsid w:val="001C0652"/>
    <w:rsid w:val="001C06F9"/>
    <w:rsid w:val="001C08BB"/>
    <w:rsid w:val="001C0DA0"/>
    <w:rsid w:val="001C0DC0"/>
    <w:rsid w:val="001C0DDD"/>
    <w:rsid w:val="001C0FC5"/>
    <w:rsid w:val="001C1364"/>
    <w:rsid w:val="001C1787"/>
    <w:rsid w:val="001C181F"/>
    <w:rsid w:val="001C18E5"/>
    <w:rsid w:val="001C2065"/>
    <w:rsid w:val="001C237F"/>
    <w:rsid w:val="001C25AA"/>
    <w:rsid w:val="001C2883"/>
    <w:rsid w:val="001C29A1"/>
    <w:rsid w:val="001C2AE7"/>
    <w:rsid w:val="001C2DAB"/>
    <w:rsid w:val="001C3359"/>
    <w:rsid w:val="001C38F9"/>
    <w:rsid w:val="001C3B0A"/>
    <w:rsid w:val="001C3F8C"/>
    <w:rsid w:val="001C4362"/>
    <w:rsid w:val="001C44C6"/>
    <w:rsid w:val="001C45D5"/>
    <w:rsid w:val="001C46CE"/>
    <w:rsid w:val="001C4D72"/>
    <w:rsid w:val="001C4E86"/>
    <w:rsid w:val="001C4F51"/>
    <w:rsid w:val="001C4FE8"/>
    <w:rsid w:val="001C5982"/>
    <w:rsid w:val="001C606C"/>
    <w:rsid w:val="001C6102"/>
    <w:rsid w:val="001C6593"/>
    <w:rsid w:val="001C6C69"/>
    <w:rsid w:val="001C6F12"/>
    <w:rsid w:val="001C72C9"/>
    <w:rsid w:val="001C7E61"/>
    <w:rsid w:val="001C7FEC"/>
    <w:rsid w:val="001D011E"/>
    <w:rsid w:val="001D063F"/>
    <w:rsid w:val="001D0AA1"/>
    <w:rsid w:val="001D0D7B"/>
    <w:rsid w:val="001D1503"/>
    <w:rsid w:val="001D1645"/>
    <w:rsid w:val="001D1719"/>
    <w:rsid w:val="001D2210"/>
    <w:rsid w:val="001D2558"/>
    <w:rsid w:val="001D25FD"/>
    <w:rsid w:val="001D2669"/>
    <w:rsid w:val="001D271E"/>
    <w:rsid w:val="001D2AF9"/>
    <w:rsid w:val="001D2B62"/>
    <w:rsid w:val="001D2D7D"/>
    <w:rsid w:val="001D2D85"/>
    <w:rsid w:val="001D347A"/>
    <w:rsid w:val="001D35F5"/>
    <w:rsid w:val="001D3929"/>
    <w:rsid w:val="001D3B14"/>
    <w:rsid w:val="001D3BFA"/>
    <w:rsid w:val="001D3CBC"/>
    <w:rsid w:val="001D3EC2"/>
    <w:rsid w:val="001D4051"/>
    <w:rsid w:val="001D4099"/>
    <w:rsid w:val="001D4D57"/>
    <w:rsid w:val="001D4EA4"/>
    <w:rsid w:val="001D4EE2"/>
    <w:rsid w:val="001D56B4"/>
    <w:rsid w:val="001D56D4"/>
    <w:rsid w:val="001D5706"/>
    <w:rsid w:val="001D576F"/>
    <w:rsid w:val="001D5D37"/>
    <w:rsid w:val="001D5D65"/>
    <w:rsid w:val="001D5D6C"/>
    <w:rsid w:val="001D5FCE"/>
    <w:rsid w:val="001D61F0"/>
    <w:rsid w:val="001D659F"/>
    <w:rsid w:val="001D671B"/>
    <w:rsid w:val="001D68E6"/>
    <w:rsid w:val="001D68F3"/>
    <w:rsid w:val="001D6A05"/>
    <w:rsid w:val="001D6ECB"/>
    <w:rsid w:val="001D731D"/>
    <w:rsid w:val="001D78D1"/>
    <w:rsid w:val="001D7EAD"/>
    <w:rsid w:val="001E00E0"/>
    <w:rsid w:val="001E01DD"/>
    <w:rsid w:val="001E0774"/>
    <w:rsid w:val="001E07B8"/>
    <w:rsid w:val="001E103C"/>
    <w:rsid w:val="001E11FF"/>
    <w:rsid w:val="001E1426"/>
    <w:rsid w:val="001E1595"/>
    <w:rsid w:val="001E1CD1"/>
    <w:rsid w:val="001E1D00"/>
    <w:rsid w:val="001E246D"/>
    <w:rsid w:val="001E28B6"/>
    <w:rsid w:val="001E2ACF"/>
    <w:rsid w:val="001E2D45"/>
    <w:rsid w:val="001E2ED2"/>
    <w:rsid w:val="001E2F6D"/>
    <w:rsid w:val="001E327D"/>
    <w:rsid w:val="001E36B9"/>
    <w:rsid w:val="001E3707"/>
    <w:rsid w:val="001E37F7"/>
    <w:rsid w:val="001E3A45"/>
    <w:rsid w:val="001E3EB3"/>
    <w:rsid w:val="001E3EB9"/>
    <w:rsid w:val="001E41D4"/>
    <w:rsid w:val="001E439B"/>
    <w:rsid w:val="001E479E"/>
    <w:rsid w:val="001E5708"/>
    <w:rsid w:val="001E5718"/>
    <w:rsid w:val="001E5823"/>
    <w:rsid w:val="001E59F9"/>
    <w:rsid w:val="001E60AA"/>
    <w:rsid w:val="001E6514"/>
    <w:rsid w:val="001E65AA"/>
    <w:rsid w:val="001E6B4C"/>
    <w:rsid w:val="001E73BD"/>
    <w:rsid w:val="001E7419"/>
    <w:rsid w:val="001E7BEC"/>
    <w:rsid w:val="001E7DAD"/>
    <w:rsid w:val="001F0506"/>
    <w:rsid w:val="001F0584"/>
    <w:rsid w:val="001F0677"/>
    <w:rsid w:val="001F07E0"/>
    <w:rsid w:val="001F0A42"/>
    <w:rsid w:val="001F1046"/>
    <w:rsid w:val="001F1052"/>
    <w:rsid w:val="001F163A"/>
    <w:rsid w:val="001F1733"/>
    <w:rsid w:val="001F18C9"/>
    <w:rsid w:val="001F1C6A"/>
    <w:rsid w:val="001F1CE1"/>
    <w:rsid w:val="001F1F0B"/>
    <w:rsid w:val="001F208B"/>
    <w:rsid w:val="001F21DE"/>
    <w:rsid w:val="001F2328"/>
    <w:rsid w:val="001F245B"/>
    <w:rsid w:val="001F2A3E"/>
    <w:rsid w:val="001F31C3"/>
    <w:rsid w:val="001F3382"/>
    <w:rsid w:val="001F35C2"/>
    <w:rsid w:val="001F3617"/>
    <w:rsid w:val="001F36E8"/>
    <w:rsid w:val="001F38C0"/>
    <w:rsid w:val="001F3982"/>
    <w:rsid w:val="001F3C0F"/>
    <w:rsid w:val="001F3F27"/>
    <w:rsid w:val="001F3F3A"/>
    <w:rsid w:val="001F41AE"/>
    <w:rsid w:val="001F4488"/>
    <w:rsid w:val="001F455D"/>
    <w:rsid w:val="001F4715"/>
    <w:rsid w:val="001F4A94"/>
    <w:rsid w:val="001F4DFB"/>
    <w:rsid w:val="001F5191"/>
    <w:rsid w:val="001F52EC"/>
    <w:rsid w:val="001F55FC"/>
    <w:rsid w:val="001F5B4E"/>
    <w:rsid w:val="001F5E3A"/>
    <w:rsid w:val="001F65A5"/>
    <w:rsid w:val="001F6E73"/>
    <w:rsid w:val="001F7668"/>
    <w:rsid w:val="002000E9"/>
    <w:rsid w:val="002009DB"/>
    <w:rsid w:val="00200C0E"/>
    <w:rsid w:val="002017AC"/>
    <w:rsid w:val="002017BF"/>
    <w:rsid w:val="002018F8"/>
    <w:rsid w:val="00202194"/>
    <w:rsid w:val="002026CA"/>
    <w:rsid w:val="00202710"/>
    <w:rsid w:val="00203716"/>
    <w:rsid w:val="00203965"/>
    <w:rsid w:val="00203968"/>
    <w:rsid w:val="00203AB8"/>
    <w:rsid w:val="00203BF4"/>
    <w:rsid w:val="00204007"/>
    <w:rsid w:val="002040B3"/>
    <w:rsid w:val="00204207"/>
    <w:rsid w:val="002042DD"/>
    <w:rsid w:val="00204617"/>
    <w:rsid w:val="002049DA"/>
    <w:rsid w:val="00204A65"/>
    <w:rsid w:val="00204ACE"/>
    <w:rsid w:val="00204E3F"/>
    <w:rsid w:val="002051BE"/>
    <w:rsid w:val="00205228"/>
    <w:rsid w:val="0020530B"/>
    <w:rsid w:val="0020581C"/>
    <w:rsid w:val="002058CD"/>
    <w:rsid w:val="002060E2"/>
    <w:rsid w:val="0020624F"/>
    <w:rsid w:val="00206260"/>
    <w:rsid w:val="00206295"/>
    <w:rsid w:val="0020638B"/>
    <w:rsid w:val="00206536"/>
    <w:rsid w:val="00206766"/>
    <w:rsid w:val="00206820"/>
    <w:rsid w:val="00206C31"/>
    <w:rsid w:val="00206EF1"/>
    <w:rsid w:val="0020703B"/>
    <w:rsid w:val="002074D2"/>
    <w:rsid w:val="00207B75"/>
    <w:rsid w:val="00207CEC"/>
    <w:rsid w:val="00207E48"/>
    <w:rsid w:val="00207EC9"/>
    <w:rsid w:val="002107C0"/>
    <w:rsid w:val="002109A5"/>
    <w:rsid w:val="00210D34"/>
    <w:rsid w:val="00210E9C"/>
    <w:rsid w:val="00210F8F"/>
    <w:rsid w:val="002110B4"/>
    <w:rsid w:val="002111DD"/>
    <w:rsid w:val="0021161B"/>
    <w:rsid w:val="002116A4"/>
    <w:rsid w:val="00211B39"/>
    <w:rsid w:val="00211E17"/>
    <w:rsid w:val="00212035"/>
    <w:rsid w:val="00212085"/>
    <w:rsid w:val="002121E3"/>
    <w:rsid w:val="00212437"/>
    <w:rsid w:val="00212562"/>
    <w:rsid w:val="00212640"/>
    <w:rsid w:val="00212D31"/>
    <w:rsid w:val="00212D66"/>
    <w:rsid w:val="00212F17"/>
    <w:rsid w:val="002137A8"/>
    <w:rsid w:val="00213833"/>
    <w:rsid w:val="00213924"/>
    <w:rsid w:val="00213DAF"/>
    <w:rsid w:val="0021423D"/>
    <w:rsid w:val="002145F7"/>
    <w:rsid w:val="002145FD"/>
    <w:rsid w:val="0021471B"/>
    <w:rsid w:val="00214D86"/>
    <w:rsid w:val="00214DD1"/>
    <w:rsid w:val="002150C0"/>
    <w:rsid w:val="00215315"/>
    <w:rsid w:val="002157CD"/>
    <w:rsid w:val="00215B3D"/>
    <w:rsid w:val="00215B55"/>
    <w:rsid w:val="00215EB1"/>
    <w:rsid w:val="002161B0"/>
    <w:rsid w:val="00216305"/>
    <w:rsid w:val="00216768"/>
    <w:rsid w:val="002168A5"/>
    <w:rsid w:val="00216CD0"/>
    <w:rsid w:val="00216D4D"/>
    <w:rsid w:val="00216EA2"/>
    <w:rsid w:val="00216EAC"/>
    <w:rsid w:val="00217058"/>
    <w:rsid w:val="002170CC"/>
    <w:rsid w:val="0021729D"/>
    <w:rsid w:val="002173B7"/>
    <w:rsid w:val="00217673"/>
    <w:rsid w:val="00217707"/>
    <w:rsid w:val="002178E2"/>
    <w:rsid w:val="00217EB2"/>
    <w:rsid w:val="00217FF4"/>
    <w:rsid w:val="00220A5C"/>
    <w:rsid w:val="00220C7E"/>
    <w:rsid w:val="00220E2F"/>
    <w:rsid w:val="00220FFB"/>
    <w:rsid w:val="00221509"/>
    <w:rsid w:val="0022169A"/>
    <w:rsid w:val="00221968"/>
    <w:rsid w:val="00221A69"/>
    <w:rsid w:val="00221DC2"/>
    <w:rsid w:val="0022262B"/>
    <w:rsid w:val="0022356A"/>
    <w:rsid w:val="002237CB"/>
    <w:rsid w:val="00223A58"/>
    <w:rsid w:val="00223B0E"/>
    <w:rsid w:val="00223B11"/>
    <w:rsid w:val="00223B3C"/>
    <w:rsid w:val="00223B5F"/>
    <w:rsid w:val="00223C12"/>
    <w:rsid w:val="00223D48"/>
    <w:rsid w:val="00223E4E"/>
    <w:rsid w:val="0022433E"/>
    <w:rsid w:val="00224966"/>
    <w:rsid w:val="002249D3"/>
    <w:rsid w:val="00224E95"/>
    <w:rsid w:val="002253CC"/>
    <w:rsid w:val="0022546E"/>
    <w:rsid w:val="002256E7"/>
    <w:rsid w:val="0022571F"/>
    <w:rsid w:val="002257BC"/>
    <w:rsid w:val="002257EC"/>
    <w:rsid w:val="0022590D"/>
    <w:rsid w:val="002259F7"/>
    <w:rsid w:val="00225A4C"/>
    <w:rsid w:val="00225A9D"/>
    <w:rsid w:val="00225DA9"/>
    <w:rsid w:val="002265F1"/>
    <w:rsid w:val="0022671F"/>
    <w:rsid w:val="00226A19"/>
    <w:rsid w:val="00226E82"/>
    <w:rsid w:val="00226FEB"/>
    <w:rsid w:val="00227208"/>
    <w:rsid w:val="00227445"/>
    <w:rsid w:val="002275ED"/>
    <w:rsid w:val="00227825"/>
    <w:rsid w:val="00230143"/>
    <w:rsid w:val="002304F0"/>
    <w:rsid w:val="0023053F"/>
    <w:rsid w:val="00230A86"/>
    <w:rsid w:val="00230ADE"/>
    <w:rsid w:val="002314ED"/>
    <w:rsid w:val="00231664"/>
    <w:rsid w:val="00231BE8"/>
    <w:rsid w:val="0023243D"/>
    <w:rsid w:val="002327BA"/>
    <w:rsid w:val="002327EA"/>
    <w:rsid w:val="00232967"/>
    <w:rsid w:val="00233529"/>
    <w:rsid w:val="0023372F"/>
    <w:rsid w:val="00233DCF"/>
    <w:rsid w:val="00233F31"/>
    <w:rsid w:val="00233F8A"/>
    <w:rsid w:val="00234105"/>
    <w:rsid w:val="00234298"/>
    <w:rsid w:val="0023438D"/>
    <w:rsid w:val="002347C6"/>
    <w:rsid w:val="002349B1"/>
    <w:rsid w:val="00234A20"/>
    <w:rsid w:val="00234CBC"/>
    <w:rsid w:val="00235663"/>
    <w:rsid w:val="00235AEB"/>
    <w:rsid w:val="00235FF9"/>
    <w:rsid w:val="002364B8"/>
    <w:rsid w:val="0023664C"/>
    <w:rsid w:val="00236C49"/>
    <w:rsid w:val="0023731B"/>
    <w:rsid w:val="0023752F"/>
    <w:rsid w:val="00237725"/>
    <w:rsid w:val="00237838"/>
    <w:rsid w:val="00237BB1"/>
    <w:rsid w:val="0024017F"/>
    <w:rsid w:val="0024079B"/>
    <w:rsid w:val="00240C5B"/>
    <w:rsid w:val="00240C80"/>
    <w:rsid w:val="00240DE2"/>
    <w:rsid w:val="00240EBE"/>
    <w:rsid w:val="002410B7"/>
    <w:rsid w:val="002410F3"/>
    <w:rsid w:val="002413FC"/>
    <w:rsid w:val="00241609"/>
    <w:rsid w:val="00241810"/>
    <w:rsid w:val="00241913"/>
    <w:rsid w:val="002419F0"/>
    <w:rsid w:val="00241A64"/>
    <w:rsid w:val="00242A69"/>
    <w:rsid w:val="00242CA5"/>
    <w:rsid w:val="002430C4"/>
    <w:rsid w:val="00243A6B"/>
    <w:rsid w:val="00243C52"/>
    <w:rsid w:val="0024421A"/>
    <w:rsid w:val="002445B8"/>
    <w:rsid w:val="00244637"/>
    <w:rsid w:val="00244B3A"/>
    <w:rsid w:val="00244D6B"/>
    <w:rsid w:val="002451D1"/>
    <w:rsid w:val="0024520B"/>
    <w:rsid w:val="002456E5"/>
    <w:rsid w:val="002458F8"/>
    <w:rsid w:val="002461B3"/>
    <w:rsid w:val="00246812"/>
    <w:rsid w:val="0024686A"/>
    <w:rsid w:val="00246927"/>
    <w:rsid w:val="00246958"/>
    <w:rsid w:val="00246AF7"/>
    <w:rsid w:val="0024700B"/>
    <w:rsid w:val="002470E1"/>
    <w:rsid w:val="002471FA"/>
    <w:rsid w:val="002475F1"/>
    <w:rsid w:val="002478B4"/>
    <w:rsid w:val="00247BD6"/>
    <w:rsid w:val="00247DD3"/>
    <w:rsid w:val="00250091"/>
    <w:rsid w:val="002500A0"/>
    <w:rsid w:val="0025010B"/>
    <w:rsid w:val="002503AF"/>
    <w:rsid w:val="00250634"/>
    <w:rsid w:val="002508BE"/>
    <w:rsid w:val="00250B0D"/>
    <w:rsid w:val="00250BCD"/>
    <w:rsid w:val="00251402"/>
    <w:rsid w:val="00251A8D"/>
    <w:rsid w:val="00252B81"/>
    <w:rsid w:val="002530CB"/>
    <w:rsid w:val="0025362F"/>
    <w:rsid w:val="0025380D"/>
    <w:rsid w:val="00253828"/>
    <w:rsid w:val="0025396C"/>
    <w:rsid w:val="002539AC"/>
    <w:rsid w:val="002539FC"/>
    <w:rsid w:val="00253B9B"/>
    <w:rsid w:val="002540F5"/>
    <w:rsid w:val="00254BE2"/>
    <w:rsid w:val="00254C43"/>
    <w:rsid w:val="00254D14"/>
    <w:rsid w:val="00254E43"/>
    <w:rsid w:val="0025561A"/>
    <w:rsid w:val="0025582D"/>
    <w:rsid w:val="00255938"/>
    <w:rsid w:val="00255A2C"/>
    <w:rsid w:val="00255BDF"/>
    <w:rsid w:val="00256945"/>
    <w:rsid w:val="0025736F"/>
    <w:rsid w:val="00257416"/>
    <w:rsid w:val="0025746A"/>
    <w:rsid w:val="0025768F"/>
    <w:rsid w:val="002577B2"/>
    <w:rsid w:val="00260062"/>
    <w:rsid w:val="002602F6"/>
    <w:rsid w:val="0026062D"/>
    <w:rsid w:val="0026064B"/>
    <w:rsid w:val="00260B05"/>
    <w:rsid w:val="00260D2E"/>
    <w:rsid w:val="00260DA6"/>
    <w:rsid w:val="00260E11"/>
    <w:rsid w:val="0026104B"/>
    <w:rsid w:val="0026139B"/>
    <w:rsid w:val="002614CA"/>
    <w:rsid w:val="00261B6D"/>
    <w:rsid w:val="00261BCB"/>
    <w:rsid w:val="00261DF9"/>
    <w:rsid w:val="00261EA0"/>
    <w:rsid w:val="00261F1B"/>
    <w:rsid w:val="002620E9"/>
    <w:rsid w:val="002622D4"/>
    <w:rsid w:val="002622F4"/>
    <w:rsid w:val="00263530"/>
    <w:rsid w:val="00263B63"/>
    <w:rsid w:val="0026457E"/>
    <w:rsid w:val="00264B0C"/>
    <w:rsid w:val="0026508A"/>
    <w:rsid w:val="00265259"/>
    <w:rsid w:val="0026540D"/>
    <w:rsid w:val="00265481"/>
    <w:rsid w:val="00265950"/>
    <w:rsid w:val="00265EAA"/>
    <w:rsid w:val="00266417"/>
    <w:rsid w:val="002665D1"/>
    <w:rsid w:val="00266877"/>
    <w:rsid w:val="00266B74"/>
    <w:rsid w:val="002670D5"/>
    <w:rsid w:val="002672A8"/>
    <w:rsid w:val="002672E5"/>
    <w:rsid w:val="0026746D"/>
    <w:rsid w:val="00267987"/>
    <w:rsid w:val="00267BDB"/>
    <w:rsid w:val="00267C1D"/>
    <w:rsid w:val="00267DCA"/>
    <w:rsid w:val="00267EB3"/>
    <w:rsid w:val="0027016C"/>
    <w:rsid w:val="002701E5"/>
    <w:rsid w:val="0027072C"/>
    <w:rsid w:val="00271101"/>
    <w:rsid w:val="0027116B"/>
    <w:rsid w:val="00271623"/>
    <w:rsid w:val="00271A14"/>
    <w:rsid w:val="00271ADF"/>
    <w:rsid w:val="00271DDA"/>
    <w:rsid w:val="002722D8"/>
    <w:rsid w:val="002725F7"/>
    <w:rsid w:val="002729EB"/>
    <w:rsid w:val="00272C35"/>
    <w:rsid w:val="00272F5A"/>
    <w:rsid w:val="002730E3"/>
    <w:rsid w:val="002744CD"/>
    <w:rsid w:val="00274B89"/>
    <w:rsid w:val="00274D09"/>
    <w:rsid w:val="00275178"/>
    <w:rsid w:val="002751C6"/>
    <w:rsid w:val="00275402"/>
    <w:rsid w:val="00275511"/>
    <w:rsid w:val="00275680"/>
    <w:rsid w:val="00275688"/>
    <w:rsid w:val="00275761"/>
    <w:rsid w:val="00275CF7"/>
    <w:rsid w:val="00275F6B"/>
    <w:rsid w:val="002763B9"/>
    <w:rsid w:val="00276447"/>
    <w:rsid w:val="002765D0"/>
    <w:rsid w:val="0027684F"/>
    <w:rsid w:val="00277370"/>
    <w:rsid w:val="00277631"/>
    <w:rsid w:val="00277670"/>
    <w:rsid w:val="00277759"/>
    <w:rsid w:val="00277880"/>
    <w:rsid w:val="00277C68"/>
    <w:rsid w:val="0028032E"/>
    <w:rsid w:val="002809F1"/>
    <w:rsid w:val="00280A28"/>
    <w:rsid w:val="00280A6A"/>
    <w:rsid w:val="00280D5F"/>
    <w:rsid w:val="00281053"/>
    <w:rsid w:val="00281160"/>
    <w:rsid w:val="002811C8"/>
    <w:rsid w:val="002814B3"/>
    <w:rsid w:val="002816E8"/>
    <w:rsid w:val="00281A5E"/>
    <w:rsid w:val="00281BC4"/>
    <w:rsid w:val="00281C19"/>
    <w:rsid w:val="00281E0E"/>
    <w:rsid w:val="00281E7F"/>
    <w:rsid w:val="00281EF7"/>
    <w:rsid w:val="0028203A"/>
    <w:rsid w:val="002822ED"/>
    <w:rsid w:val="00282937"/>
    <w:rsid w:val="00282D40"/>
    <w:rsid w:val="00283050"/>
    <w:rsid w:val="002830AE"/>
    <w:rsid w:val="002839C7"/>
    <w:rsid w:val="002839D1"/>
    <w:rsid w:val="00283C27"/>
    <w:rsid w:val="00283C5D"/>
    <w:rsid w:val="00284025"/>
    <w:rsid w:val="00284270"/>
    <w:rsid w:val="00284791"/>
    <w:rsid w:val="00284B55"/>
    <w:rsid w:val="00284FBE"/>
    <w:rsid w:val="00285049"/>
    <w:rsid w:val="00285251"/>
    <w:rsid w:val="00285270"/>
    <w:rsid w:val="002855A5"/>
    <w:rsid w:val="00285637"/>
    <w:rsid w:val="002857C6"/>
    <w:rsid w:val="00285A2F"/>
    <w:rsid w:val="00286475"/>
    <w:rsid w:val="00286662"/>
    <w:rsid w:val="00286F5E"/>
    <w:rsid w:val="00287290"/>
    <w:rsid w:val="00287673"/>
    <w:rsid w:val="002876FD"/>
    <w:rsid w:val="00287781"/>
    <w:rsid w:val="002878CA"/>
    <w:rsid w:val="00287E9E"/>
    <w:rsid w:val="00287EEF"/>
    <w:rsid w:val="002904EC"/>
    <w:rsid w:val="002909C4"/>
    <w:rsid w:val="00290AEE"/>
    <w:rsid w:val="00290C0E"/>
    <w:rsid w:val="002910ED"/>
    <w:rsid w:val="0029115C"/>
    <w:rsid w:val="002913B5"/>
    <w:rsid w:val="0029147B"/>
    <w:rsid w:val="002916EE"/>
    <w:rsid w:val="0029194C"/>
    <w:rsid w:val="00291F6F"/>
    <w:rsid w:val="00292076"/>
    <w:rsid w:val="002921D0"/>
    <w:rsid w:val="002929CB"/>
    <w:rsid w:val="00292C13"/>
    <w:rsid w:val="00292F10"/>
    <w:rsid w:val="00293489"/>
    <w:rsid w:val="002936A8"/>
    <w:rsid w:val="002939FB"/>
    <w:rsid w:val="00294752"/>
    <w:rsid w:val="0029483E"/>
    <w:rsid w:val="00294869"/>
    <w:rsid w:val="0029487C"/>
    <w:rsid w:val="00294983"/>
    <w:rsid w:val="00294A50"/>
    <w:rsid w:val="00294ED8"/>
    <w:rsid w:val="00295085"/>
    <w:rsid w:val="0029516B"/>
    <w:rsid w:val="002951A4"/>
    <w:rsid w:val="00295241"/>
    <w:rsid w:val="00295832"/>
    <w:rsid w:val="00295DF1"/>
    <w:rsid w:val="0029603E"/>
    <w:rsid w:val="00296131"/>
    <w:rsid w:val="002961CD"/>
    <w:rsid w:val="00296437"/>
    <w:rsid w:val="00296509"/>
    <w:rsid w:val="0029663E"/>
    <w:rsid w:val="00296BA0"/>
    <w:rsid w:val="00296C42"/>
    <w:rsid w:val="00296D99"/>
    <w:rsid w:val="0029724A"/>
    <w:rsid w:val="00297376"/>
    <w:rsid w:val="002979CA"/>
    <w:rsid w:val="00297A41"/>
    <w:rsid w:val="00297BF3"/>
    <w:rsid w:val="00297C1E"/>
    <w:rsid w:val="00297CD2"/>
    <w:rsid w:val="00297E11"/>
    <w:rsid w:val="00297FF0"/>
    <w:rsid w:val="002A00E9"/>
    <w:rsid w:val="002A01C7"/>
    <w:rsid w:val="002A0247"/>
    <w:rsid w:val="002A0282"/>
    <w:rsid w:val="002A0D3B"/>
    <w:rsid w:val="002A1424"/>
    <w:rsid w:val="002A20B8"/>
    <w:rsid w:val="002A220F"/>
    <w:rsid w:val="002A234F"/>
    <w:rsid w:val="002A2385"/>
    <w:rsid w:val="002A23FE"/>
    <w:rsid w:val="002A254F"/>
    <w:rsid w:val="002A259E"/>
    <w:rsid w:val="002A2AFB"/>
    <w:rsid w:val="002A2B69"/>
    <w:rsid w:val="002A2B80"/>
    <w:rsid w:val="002A2C16"/>
    <w:rsid w:val="002A2DC4"/>
    <w:rsid w:val="002A2FA4"/>
    <w:rsid w:val="002A30A0"/>
    <w:rsid w:val="002A3BAF"/>
    <w:rsid w:val="002A3CE0"/>
    <w:rsid w:val="002A3CE3"/>
    <w:rsid w:val="002A4024"/>
    <w:rsid w:val="002A40BD"/>
    <w:rsid w:val="002A46BE"/>
    <w:rsid w:val="002A46FC"/>
    <w:rsid w:val="002A4FBA"/>
    <w:rsid w:val="002A50E2"/>
    <w:rsid w:val="002A5272"/>
    <w:rsid w:val="002A5C10"/>
    <w:rsid w:val="002A6158"/>
    <w:rsid w:val="002A6307"/>
    <w:rsid w:val="002A6559"/>
    <w:rsid w:val="002A6696"/>
    <w:rsid w:val="002A6731"/>
    <w:rsid w:val="002A6AC3"/>
    <w:rsid w:val="002A6B65"/>
    <w:rsid w:val="002A6D38"/>
    <w:rsid w:val="002A6D3E"/>
    <w:rsid w:val="002A7630"/>
    <w:rsid w:val="002A7870"/>
    <w:rsid w:val="002A792E"/>
    <w:rsid w:val="002A7AFB"/>
    <w:rsid w:val="002A7C2E"/>
    <w:rsid w:val="002A7DA4"/>
    <w:rsid w:val="002B046F"/>
    <w:rsid w:val="002B0645"/>
    <w:rsid w:val="002B0BA5"/>
    <w:rsid w:val="002B0CB5"/>
    <w:rsid w:val="002B0F07"/>
    <w:rsid w:val="002B0F6C"/>
    <w:rsid w:val="002B11FA"/>
    <w:rsid w:val="002B1312"/>
    <w:rsid w:val="002B1F81"/>
    <w:rsid w:val="002B2207"/>
    <w:rsid w:val="002B2238"/>
    <w:rsid w:val="002B26C0"/>
    <w:rsid w:val="002B2DDF"/>
    <w:rsid w:val="002B2E0E"/>
    <w:rsid w:val="002B3032"/>
    <w:rsid w:val="002B30B8"/>
    <w:rsid w:val="002B3509"/>
    <w:rsid w:val="002B379F"/>
    <w:rsid w:val="002B3A9D"/>
    <w:rsid w:val="002B3C72"/>
    <w:rsid w:val="002B3D0B"/>
    <w:rsid w:val="002B4238"/>
    <w:rsid w:val="002B4836"/>
    <w:rsid w:val="002B4AC0"/>
    <w:rsid w:val="002B4E95"/>
    <w:rsid w:val="002B5517"/>
    <w:rsid w:val="002B558B"/>
    <w:rsid w:val="002B55AA"/>
    <w:rsid w:val="002B5B2D"/>
    <w:rsid w:val="002B5F38"/>
    <w:rsid w:val="002B60C8"/>
    <w:rsid w:val="002B6832"/>
    <w:rsid w:val="002B69D0"/>
    <w:rsid w:val="002B6A40"/>
    <w:rsid w:val="002B6AC4"/>
    <w:rsid w:val="002B6DB7"/>
    <w:rsid w:val="002B7229"/>
    <w:rsid w:val="002B7248"/>
    <w:rsid w:val="002B731F"/>
    <w:rsid w:val="002B796C"/>
    <w:rsid w:val="002B7E8B"/>
    <w:rsid w:val="002C0133"/>
    <w:rsid w:val="002C022D"/>
    <w:rsid w:val="002C0332"/>
    <w:rsid w:val="002C048C"/>
    <w:rsid w:val="002C0959"/>
    <w:rsid w:val="002C0E14"/>
    <w:rsid w:val="002C0EDE"/>
    <w:rsid w:val="002C0F1F"/>
    <w:rsid w:val="002C0FA3"/>
    <w:rsid w:val="002C0FF3"/>
    <w:rsid w:val="002C1233"/>
    <w:rsid w:val="002C134C"/>
    <w:rsid w:val="002C15CE"/>
    <w:rsid w:val="002C16FB"/>
    <w:rsid w:val="002C1F0D"/>
    <w:rsid w:val="002C2875"/>
    <w:rsid w:val="002C2A15"/>
    <w:rsid w:val="002C2CA6"/>
    <w:rsid w:val="002C3396"/>
    <w:rsid w:val="002C341F"/>
    <w:rsid w:val="002C35A4"/>
    <w:rsid w:val="002C3D38"/>
    <w:rsid w:val="002C3DE0"/>
    <w:rsid w:val="002C3FC3"/>
    <w:rsid w:val="002C495E"/>
    <w:rsid w:val="002C4BE3"/>
    <w:rsid w:val="002C4FC5"/>
    <w:rsid w:val="002C562D"/>
    <w:rsid w:val="002C580F"/>
    <w:rsid w:val="002C5B43"/>
    <w:rsid w:val="002C5E1F"/>
    <w:rsid w:val="002C5EE0"/>
    <w:rsid w:val="002C6397"/>
    <w:rsid w:val="002C71BA"/>
    <w:rsid w:val="002C744A"/>
    <w:rsid w:val="002C75FF"/>
    <w:rsid w:val="002C78A4"/>
    <w:rsid w:val="002C7A0D"/>
    <w:rsid w:val="002D037B"/>
    <w:rsid w:val="002D0685"/>
    <w:rsid w:val="002D0AC2"/>
    <w:rsid w:val="002D0DA2"/>
    <w:rsid w:val="002D0DA8"/>
    <w:rsid w:val="002D1087"/>
    <w:rsid w:val="002D143A"/>
    <w:rsid w:val="002D146E"/>
    <w:rsid w:val="002D15BC"/>
    <w:rsid w:val="002D1661"/>
    <w:rsid w:val="002D1698"/>
    <w:rsid w:val="002D1C72"/>
    <w:rsid w:val="002D282E"/>
    <w:rsid w:val="002D2D92"/>
    <w:rsid w:val="002D30AC"/>
    <w:rsid w:val="002D34D8"/>
    <w:rsid w:val="002D3896"/>
    <w:rsid w:val="002D3EBC"/>
    <w:rsid w:val="002D439E"/>
    <w:rsid w:val="002D4D12"/>
    <w:rsid w:val="002D4E13"/>
    <w:rsid w:val="002D5734"/>
    <w:rsid w:val="002D5F2E"/>
    <w:rsid w:val="002D63D8"/>
    <w:rsid w:val="002D6BB9"/>
    <w:rsid w:val="002D6C98"/>
    <w:rsid w:val="002D70BC"/>
    <w:rsid w:val="002D7397"/>
    <w:rsid w:val="002D7502"/>
    <w:rsid w:val="002D7622"/>
    <w:rsid w:val="002D7753"/>
    <w:rsid w:val="002D77CD"/>
    <w:rsid w:val="002D7860"/>
    <w:rsid w:val="002D786E"/>
    <w:rsid w:val="002D79A0"/>
    <w:rsid w:val="002D7ABB"/>
    <w:rsid w:val="002D7AEE"/>
    <w:rsid w:val="002D7EA1"/>
    <w:rsid w:val="002D7ECA"/>
    <w:rsid w:val="002E0525"/>
    <w:rsid w:val="002E07CA"/>
    <w:rsid w:val="002E097D"/>
    <w:rsid w:val="002E0F24"/>
    <w:rsid w:val="002E14F2"/>
    <w:rsid w:val="002E190E"/>
    <w:rsid w:val="002E1A0A"/>
    <w:rsid w:val="002E1B37"/>
    <w:rsid w:val="002E1DAC"/>
    <w:rsid w:val="002E1E4D"/>
    <w:rsid w:val="002E2229"/>
    <w:rsid w:val="002E2945"/>
    <w:rsid w:val="002E3380"/>
    <w:rsid w:val="002E33EB"/>
    <w:rsid w:val="002E3572"/>
    <w:rsid w:val="002E35D9"/>
    <w:rsid w:val="002E3B0E"/>
    <w:rsid w:val="002E3BA7"/>
    <w:rsid w:val="002E3D6E"/>
    <w:rsid w:val="002E3D89"/>
    <w:rsid w:val="002E3EAC"/>
    <w:rsid w:val="002E3F62"/>
    <w:rsid w:val="002E44D5"/>
    <w:rsid w:val="002E4699"/>
    <w:rsid w:val="002E4A67"/>
    <w:rsid w:val="002E4AC0"/>
    <w:rsid w:val="002E4C85"/>
    <w:rsid w:val="002E4CC1"/>
    <w:rsid w:val="002E5086"/>
    <w:rsid w:val="002E55F7"/>
    <w:rsid w:val="002E589F"/>
    <w:rsid w:val="002E59CF"/>
    <w:rsid w:val="002E59E3"/>
    <w:rsid w:val="002E5BD9"/>
    <w:rsid w:val="002E5FF8"/>
    <w:rsid w:val="002E608E"/>
    <w:rsid w:val="002E630E"/>
    <w:rsid w:val="002E6F9F"/>
    <w:rsid w:val="002E7217"/>
    <w:rsid w:val="002E7366"/>
    <w:rsid w:val="002E73BF"/>
    <w:rsid w:val="002E764E"/>
    <w:rsid w:val="002E7673"/>
    <w:rsid w:val="002E782C"/>
    <w:rsid w:val="002E7A68"/>
    <w:rsid w:val="002E7BA2"/>
    <w:rsid w:val="002E7D1D"/>
    <w:rsid w:val="002E7F3D"/>
    <w:rsid w:val="002F0020"/>
    <w:rsid w:val="002F0876"/>
    <w:rsid w:val="002F0BDD"/>
    <w:rsid w:val="002F0F1B"/>
    <w:rsid w:val="002F11CA"/>
    <w:rsid w:val="002F1769"/>
    <w:rsid w:val="002F1BFF"/>
    <w:rsid w:val="002F1D8A"/>
    <w:rsid w:val="002F1E71"/>
    <w:rsid w:val="002F2168"/>
    <w:rsid w:val="002F23D0"/>
    <w:rsid w:val="002F24C8"/>
    <w:rsid w:val="002F28DC"/>
    <w:rsid w:val="002F2BB1"/>
    <w:rsid w:val="002F2BB7"/>
    <w:rsid w:val="002F2BD2"/>
    <w:rsid w:val="002F2EC6"/>
    <w:rsid w:val="002F3065"/>
    <w:rsid w:val="002F3458"/>
    <w:rsid w:val="002F3531"/>
    <w:rsid w:val="002F371F"/>
    <w:rsid w:val="002F3773"/>
    <w:rsid w:val="002F3902"/>
    <w:rsid w:val="002F3B7F"/>
    <w:rsid w:val="002F3C00"/>
    <w:rsid w:val="002F3C1E"/>
    <w:rsid w:val="002F3CF6"/>
    <w:rsid w:val="002F3D90"/>
    <w:rsid w:val="002F3D96"/>
    <w:rsid w:val="002F3E24"/>
    <w:rsid w:val="002F3EF4"/>
    <w:rsid w:val="002F446D"/>
    <w:rsid w:val="002F46D3"/>
    <w:rsid w:val="002F4B4F"/>
    <w:rsid w:val="002F4B6D"/>
    <w:rsid w:val="002F4BA0"/>
    <w:rsid w:val="002F4EDD"/>
    <w:rsid w:val="002F56BB"/>
    <w:rsid w:val="002F5938"/>
    <w:rsid w:val="002F598E"/>
    <w:rsid w:val="002F5B00"/>
    <w:rsid w:val="002F5E28"/>
    <w:rsid w:val="002F6515"/>
    <w:rsid w:val="002F696E"/>
    <w:rsid w:val="002F6A2B"/>
    <w:rsid w:val="002F70DF"/>
    <w:rsid w:val="002F7292"/>
    <w:rsid w:val="002F75DE"/>
    <w:rsid w:val="002F76BF"/>
    <w:rsid w:val="002F7C39"/>
    <w:rsid w:val="002F7CE6"/>
    <w:rsid w:val="002F7EA9"/>
    <w:rsid w:val="002F7F51"/>
    <w:rsid w:val="002F7FF2"/>
    <w:rsid w:val="0030033D"/>
    <w:rsid w:val="003005CE"/>
    <w:rsid w:val="00300CB1"/>
    <w:rsid w:val="00300D1F"/>
    <w:rsid w:val="00300DA0"/>
    <w:rsid w:val="00300F86"/>
    <w:rsid w:val="003012CA"/>
    <w:rsid w:val="003012D2"/>
    <w:rsid w:val="0030159C"/>
    <w:rsid w:val="00301643"/>
    <w:rsid w:val="003016F5"/>
    <w:rsid w:val="00301889"/>
    <w:rsid w:val="003022C4"/>
    <w:rsid w:val="00302526"/>
    <w:rsid w:val="003026D0"/>
    <w:rsid w:val="003028FD"/>
    <w:rsid w:val="00302AC4"/>
    <w:rsid w:val="00302F4E"/>
    <w:rsid w:val="00302F6E"/>
    <w:rsid w:val="00303583"/>
    <w:rsid w:val="00303920"/>
    <w:rsid w:val="00303D47"/>
    <w:rsid w:val="00303F3B"/>
    <w:rsid w:val="0030402D"/>
    <w:rsid w:val="003040B5"/>
    <w:rsid w:val="00304175"/>
    <w:rsid w:val="0030444B"/>
    <w:rsid w:val="003047C3"/>
    <w:rsid w:val="00304DF8"/>
    <w:rsid w:val="00304F84"/>
    <w:rsid w:val="003056FC"/>
    <w:rsid w:val="003057D5"/>
    <w:rsid w:val="0030590F"/>
    <w:rsid w:val="00305AE2"/>
    <w:rsid w:val="00305B76"/>
    <w:rsid w:val="00305DD5"/>
    <w:rsid w:val="00305DE2"/>
    <w:rsid w:val="0030670D"/>
    <w:rsid w:val="00306735"/>
    <w:rsid w:val="00306A8C"/>
    <w:rsid w:val="003074AA"/>
    <w:rsid w:val="00307560"/>
    <w:rsid w:val="00307821"/>
    <w:rsid w:val="003078A0"/>
    <w:rsid w:val="00307BE6"/>
    <w:rsid w:val="00307E5E"/>
    <w:rsid w:val="00307F85"/>
    <w:rsid w:val="00310158"/>
    <w:rsid w:val="003101F0"/>
    <w:rsid w:val="003105C2"/>
    <w:rsid w:val="003106DE"/>
    <w:rsid w:val="00310C8A"/>
    <w:rsid w:val="00310D0A"/>
    <w:rsid w:val="00310FB0"/>
    <w:rsid w:val="003110E0"/>
    <w:rsid w:val="003111FF"/>
    <w:rsid w:val="003112A4"/>
    <w:rsid w:val="00311458"/>
    <w:rsid w:val="003114F6"/>
    <w:rsid w:val="00311A47"/>
    <w:rsid w:val="00311D8A"/>
    <w:rsid w:val="003129A7"/>
    <w:rsid w:val="00312AD7"/>
    <w:rsid w:val="00312B22"/>
    <w:rsid w:val="00313163"/>
    <w:rsid w:val="003131BD"/>
    <w:rsid w:val="00313548"/>
    <w:rsid w:val="00313560"/>
    <w:rsid w:val="003139FB"/>
    <w:rsid w:val="00313B36"/>
    <w:rsid w:val="00313D9C"/>
    <w:rsid w:val="00313FA2"/>
    <w:rsid w:val="003141E7"/>
    <w:rsid w:val="00314638"/>
    <w:rsid w:val="00314A64"/>
    <w:rsid w:val="00314ED2"/>
    <w:rsid w:val="00315754"/>
    <w:rsid w:val="0031588E"/>
    <w:rsid w:val="003159A8"/>
    <w:rsid w:val="00315CB4"/>
    <w:rsid w:val="00315D9E"/>
    <w:rsid w:val="00316284"/>
    <w:rsid w:val="003163B4"/>
    <w:rsid w:val="00316445"/>
    <w:rsid w:val="003169BE"/>
    <w:rsid w:val="00316B4F"/>
    <w:rsid w:val="00316B5B"/>
    <w:rsid w:val="00316D42"/>
    <w:rsid w:val="00317129"/>
    <w:rsid w:val="00317238"/>
    <w:rsid w:val="0031780A"/>
    <w:rsid w:val="003204F3"/>
    <w:rsid w:val="003209A4"/>
    <w:rsid w:val="00320A39"/>
    <w:rsid w:val="00320A58"/>
    <w:rsid w:val="00321066"/>
    <w:rsid w:val="00321108"/>
    <w:rsid w:val="0032137D"/>
    <w:rsid w:val="003213D3"/>
    <w:rsid w:val="0032176D"/>
    <w:rsid w:val="00321774"/>
    <w:rsid w:val="003219E4"/>
    <w:rsid w:val="003228A6"/>
    <w:rsid w:val="00322B10"/>
    <w:rsid w:val="00322DB0"/>
    <w:rsid w:val="0032379D"/>
    <w:rsid w:val="003238D1"/>
    <w:rsid w:val="00323933"/>
    <w:rsid w:val="00323C98"/>
    <w:rsid w:val="00323D9B"/>
    <w:rsid w:val="00323F84"/>
    <w:rsid w:val="00324537"/>
    <w:rsid w:val="0032484C"/>
    <w:rsid w:val="00324C11"/>
    <w:rsid w:val="003250B7"/>
    <w:rsid w:val="003250CD"/>
    <w:rsid w:val="003252B4"/>
    <w:rsid w:val="0032551A"/>
    <w:rsid w:val="00325573"/>
    <w:rsid w:val="00325689"/>
    <w:rsid w:val="00325CE2"/>
    <w:rsid w:val="00325D31"/>
    <w:rsid w:val="00325DDA"/>
    <w:rsid w:val="00325DDB"/>
    <w:rsid w:val="00325ED8"/>
    <w:rsid w:val="00326018"/>
    <w:rsid w:val="003260CD"/>
    <w:rsid w:val="00326160"/>
    <w:rsid w:val="003262C9"/>
    <w:rsid w:val="00326516"/>
    <w:rsid w:val="00326724"/>
    <w:rsid w:val="00326B41"/>
    <w:rsid w:val="00326D4F"/>
    <w:rsid w:val="00326FBC"/>
    <w:rsid w:val="00326FE0"/>
    <w:rsid w:val="00327182"/>
    <w:rsid w:val="00327532"/>
    <w:rsid w:val="00327853"/>
    <w:rsid w:val="00327960"/>
    <w:rsid w:val="00327A20"/>
    <w:rsid w:val="00327A59"/>
    <w:rsid w:val="00327CCF"/>
    <w:rsid w:val="00330004"/>
    <w:rsid w:val="00330044"/>
    <w:rsid w:val="003300CE"/>
    <w:rsid w:val="00330683"/>
    <w:rsid w:val="00330925"/>
    <w:rsid w:val="00330ACF"/>
    <w:rsid w:val="00330CE1"/>
    <w:rsid w:val="00330F2B"/>
    <w:rsid w:val="00331134"/>
    <w:rsid w:val="0033142E"/>
    <w:rsid w:val="00331558"/>
    <w:rsid w:val="00331AA6"/>
    <w:rsid w:val="00331E5A"/>
    <w:rsid w:val="00332C42"/>
    <w:rsid w:val="00333444"/>
    <w:rsid w:val="00333728"/>
    <w:rsid w:val="00333860"/>
    <w:rsid w:val="003338D7"/>
    <w:rsid w:val="00333900"/>
    <w:rsid w:val="00333988"/>
    <w:rsid w:val="003339A2"/>
    <w:rsid w:val="00334099"/>
    <w:rsid w:val="00334378"/>
    <w:rsid w:val="00334476"/>
    <w:rsid w:val="0033474F"/>
    <w:rsid w:val="00334981"/>
    <w:rsid w:val="00334C8C"/>
    <w:rsid w:val="003362F7"/>
    <w:rsid w:val="00336367"/>
    <w:rsid w:val="00336C63"/>
    <w:rsid w:val="00336CC1"/>
    <w:rsid w:val="00336DBA"/>
    <w:rsid w:val="00336F75"/>
    <w:rsid w:val="00337024"/>
    <w:rsid w:val="00337143"/>
    <w:rsid w:val="003372CA"/>
    <w:rsid w:val="00337479"/>
    <w:rsid w:val="003374A3"/>
    <w:rsid w:val="003377B5"/>
    <w:rsid w:val="003377B8"/>
    <w:rsid w:val="00337C79"/>
    <w:rsid w:val="00337D24"/>
    <w:rsid w:val="00337DBC"/>
    <w:rsid w:val="00337DBD"/>
    <w:rsid w:val="00337E33"/>
    <w:rsid w:val="00340694"/>
    <w:rsid w:val="00340FF1"/>
    <w:rsid w:val="00341415"/>
    <w:rsid w:val="003415F7"/>
    <w:rsid w:val="003416C0"/>
    <w:rsid w:val="00341A86"/>
    <w:rsid w:val="00341AD8"/>
    <w:rsid w:val="00341C87"/>
    <w:rsid w:val="00341FC2"/>
    <w:rsid w:val="003425B6"/>
    <w:rsid w:val="00342819"/>
    <w:rsid w:val="00342852"/>
    <w:rsid w:val="003428ED"/>
    <w:rsid w:val="00342BD5"/>
    <w:rsid w:val="00342E9C"/>
    <w:rsid w:val="00342F80"/>
    <w:rsid w:val="003431ED"/>
    <w:rsid w:val="00343476"/>
    <w:rsid w:val="003436AE"/>
    <w:rsid w:val="003439FA"/>
    <w:rsid w:val="00343B54"/>
    <w:rsid w:val="00343C13"/>
    <w:rsid w:val="00343CB7"/>
    <w:rsid w:val="00343D6C"/>
    <w:rsid w:val="00343DCA"/>
    <w:rsid w:val="00343E0F"/>
    <w:rsid w:val="00344057"/>
    <w:rsid w:val="003443D4"/>
    <w:rsid w:val="00344401"/>
    <w:rsid w:val="00344829"/>
    <w:rsid w:val="00344A9B"/>
    <w:rsid w:val="0034503E"/>
    <w:rsid w:val="00345A5A"/>
    <w:rsid w:val="00345B54"/>
    <w:rsid w:val="00345B95"/>
    <w:rsid w:val="00345CAC"/>
    <w:rsid w:val="003465C3"/>
    <w:rsid w:val="003466F1"/>
    <w:rsid w:val="00346A17"/>
    <w:rsid w:val="0034723A"/>
    <w:rsid w:val="003472AC"/>
    <w:rsid w:val="00347660"/>
    <w:rsid w:val="00347771"/>
    <w:rsid w:val="00347B96"/>
    <w:rsid w:val="00350248"/>
    <w:rsid w:val="0035039A"/>
    <w:rsid w:val="00350547"/>
    <w:rsid w:val="003509DC"/>
    <w:rsid w:val="00350A12"/>
    <w:rsid w:val="00350B49"/>
    <w:rsid w:val="00350D57"/>
    <w:rsid w:val="00351193"/>
    <w:rsid w:val="0035173E"/>
    <w:rsid w:val="00351750"/>
    <w:rsid w:val="003517A6"/>
    <w:rsid w:val="00351940"/>
    <w:rsid w:val="00351C20"/>
    <w:rsid w:val="00351C89"/>
    <w:rsid w:val="00351D9A"/>
    <w:rsid w:val="00351F3A"/>
    <w:rsid w:val="00352591"/>
    <w:rsid w:val="003525D4"/>
    <w:rsid w:val="003526DA"/>
    <w:rsid w:val="0035291B"/>
    <w:rsid w:val="00352CAD"/>
    <w:rsid w:val="00352DE5"/>
    <w:rsid w:val="00353489"/>
    <w:rsid w:val="003534CC"/>
    <w:rsid w:val="00353725"/>
    <w:rsid w:val="00353997"/>
    <w:rsid w:val="00353B5F"/>
    <w:rsid w:val="00353C3E"/>
    <w:rsid w:val="00353EC6"/>
    <w:rsid w:val="00353F95"/>
    <w:rsid w:val="00353FE7"/>
    <w:rsid w:val="00354A27"/>
    <w:rsid w:val="00354B1D"/>
    <w:rsid w:val="00354D60"/>
    <w:rsid w:val="0035528E"/>
    <w:rsid w:val="00355461"/>
    <w:rsid w:val="00355560"/>
    <w:rsid w:val="0035561C"/>
    <w:rsid w:val="0035569D"/>
    <w:rsid w:val="00355991"/>
    <w:rsid w:val="00355AEC"/>
    <w:rsid w:val="00355CAC"/>
    <w:rsid w:val="00355D5E"/>
    <w:rsid w:val="00355DF7"/>
    <w:rsid w:val="00355FAC"/>
    <w:rsid w:val="00355FB5"/>
    <w:rsid w:val="00356082"/>
    <w:rsid w:val="0035614D"/>
    <w:rsid w:val="00356663"/>
    <w:rsid w:val="00356685"/>
    <w:rsid w:val="00356A1C"/>
    <w:rsid w:val="00356C7F"/>
    <w:rsid w:val="00356E7A"/>
    <w:rsid w:val="00356FBB"/>
    <w:rsid w:val="00357189"/>
    <w:rsid w:val="003574FD"/>
    <w:rsid w:val="00357AA1"/>
    <w:rsid w:val="00357B5F"/>
    <w:rsid w:val="00357C35"/>
    <w:rsid w:val="0036021F"/>
    <w:rsid w:val="0036027D"/>
    <w:rsid w:val="0036043B"/>
    <w:rsid w:val="0036072B"/>
    <w:rsid w:val="0036087C"/>
    <w:rsid w:val="00360A37"/>
    <w:rsid w:val="00360B61"/>
    <w:rsid w:val="00360EE0"/>
    <w:rsid w:val="00361789"/>
    <w:rsid w:val="0036183F"/>
    <w:rsid w:val="0036187E"/>
    <w:rsid w:val="00361C14"/>
    <w:rsid w:val="00361CE6"/>
    <w:rsid w:val="003625BE"/>
    <w:rsid w:val="003625D6"/>
    <w:rsid w:val="0036264C"/>
    <w:rsid w:val="00362C78"/>
    <w:rsid w:val="00362F2C"/>
    <w:rsid w:val="0036319C"/>
    <w:rsid w:val="00363211"/>
    <w:rsid w:val="0036343B"/>
    <w:rsid w:val="003638A3"/>
    <w:rsid w:val="003638AC"/>
    <w:rsid w:val="0036395B"/>
    <w:rsid w:val="00363974"/>
    <w:rsid w:val="00363A99"/>
    <w:rsid w:val="00363FE5"/>
    <w:rsid w:val="003641E6"/>
    <w:rsid w:val="00364BAF"/>
    <w:rsid w:val="00364DF2"/>
    <w:rsid w:val="00365A5D"/>
    <w:rsid w:val="00365EB1"/>
    <w:rsid w:val="00366487"/>
    <w:rsid w:val="00366866"/>
    <w:rsid w:val="00366881"/>
    <w:rsid w:val="00366BC0"/>
    <w:rsid w:val="003675DF"/>
    <w:rsid w:val="0036782C"/>
    <w:rsid w:val="00367C09"/>
    <w:rsid w:val="00367DE7"/>
    <w:rsid w:val="003701AB"/>
    <w:rsid w:val="003702AA"/>
    <w:rsid w:val="00370454"/>
    <w:rsid w:val="003705E2"/>
    <w:rsid w:val="003705F4"/>
    <w:rsid w:val="00370B64"/>
    <w:rsid w:val="00370D8A"/>
    <w:rsid w:val="0037161D"/>
    <w:rsid w:val="0037166D"/>
    <w:rsid w:val="003717E7"/>
    <w:rsid w:val="00372129"/>
    <w:rsid w:val="0037219E"/>
    <w:rsid w:val="00372590"/>
    <w:rsid w:val="00372982"/>
    <w:rsid w:val="00372A8D"/>
    <w:rsid w:val="00372D7F"/>
    <w:rsid w:val="00372DA7"/>
    <w:rsid w:val="00372E0D"/>
    <w:rsid w:val="00372F66"/>
    <w:rsid w:val="00372F67"/>
    <w:rsid w:val="0037353A"/>
    <w:rsid w:val="00373669"/>
    <w:rsid w:val="00373BE9"/>
    <w:rsid w:val="00374137"/>
    <w:rsid w:val="0037465B"/>
    <w:rsid w:val="00374B35"/>
    <w:rsid w:val="00374B5C"/>
    <w:rsid w:val="00374C9D"/>
    <w:rsid w:val="003752E4"/>
    <w:rsid w:val="0037576E"/>
    <w:rsid w:val="00375A1B"/>
    <w:rsid w:val="00375D8B"/>
    <w:rsid w:val="0037615D"/>
    <w:rsid w:val="00376392"/>
    <w:rsid w:val="00376725"/>
    <w:rsid w:val="00376947"/>
    <w:rsid w:val="00376A43"/>
    <w:rsid w:val="003774D5"/>
    <w:rsid w:val="0037781E"/>
    <w:rsid w:val="00377A6D"/>
    <w:rsid w:val="00380016"/>
    <w:rsid w:val="003802CA"/>
    <w:rsid w:val="00380521"/>
    <w:rsid w:val="00380875"/>
    <w:rsid w:val="00380999"/>
    <w:rsid w:val="00380A14"/>
    <w:rsid w:val="003811C3"/>
    <w:rsid w:val="00381658"/>
    <w:rsid w:val="003818D1"/>
    <w:rsid w:val="00381C68"/>
    <w:rsid w:val="00381E3B"/>
    <w:rsid w:val="003823F8"/>
    <w:rsid w:val="00382779"/>
    <w:rsid w:val="00382798"/>
    <w:rsid w:val="00382AC0"/>
    <w:rsid w:val="003835B0"/>
    <w:rsid w:val="00383639"/>
    <w:rsid w:val="00383CFF"/>
    <w:rsid w:val="00383D31"/>
    <w:rsid w:val="00383E8E"/>
    <w:rsid w:val="00384363"/>
    <w:rsid w:val="00384726"/>
    <w:rsid w:val="00384764"/>
    <w:rsid w:val="00384AD8"/>
    <w:rsid w:val="00384B2C"/>
    <w:rsid w:val="00384CFB"/>
    <w:rsid w:val="00384F64"/>
    <w:rsid w:val="00385101"/>
    <w:rsid w:val="0038537C"/>
    <w:rsid w:val="003856CB"/>
    <w:rsid w:val="003858D2"/>
    <w:rsid w:val="00385948"/>
    <w:rsid w:val="00385A4A"/>
    <w:rsid w:val="00385DD3"/>
    <w:rsid w:val="00385F92"/>
    <w:rsid w:val="00386328"/>
    <w:rsid w:val="003869AE"/>
    <w:rsid w:val="003869DD"/>
    <w:rsid w:val="00386D96"/>
    <w:rsid w:val="00386E01"/>
    <w:rsid w:val="00386EF3"/>
    <w:rsid w:val="00386FB7"/>
    <w:rsid w:val="00387738"/>
    <w:rsid w:val="0038796C"/>
    <w:rsid w:val="003879BC"/>
    <w:rsid w:val="00387B76"/>
    <w:rsid w:val="00387FC4"/>
    <w:rsid w:val="0039006C"/>
    <w:rsid w:val="00390445"/>
    <w:rsid w:val="003904EB"/>
    <w:rsid w:val="00390940"/>
    <w:rsid w:val="00390C07"/>
    <w:rsid w:val="00390F41"/>
    <w:rsid w:val="00390F81"/>
    <w:rsid w:val="003914A3"/>
    <w:rsid w:val="003916B1"/>
    <w:rsid w:val="00391753"/>
    <w:rsid w:val="003917C0"/>
    <w:rsid w:val="003919E2"/>
    <w:rsid w:val="00392017"/>
    <w:rsid w:val="0039211F"/>
    <w:rsid w:val="00392197"/>
    <w:rsid w:val="0039229D"/>
    <w:rsid w:val="00392426"/>
    <w:rsid w:val="0039261B"/>
    <w:rsid w:val="003926A6"/>
    <w:rsid w:val="00392BE1"/>
    <w:rsid w:val="00393017"/>
    <w:rsid w:val="00393111"/>
    <w:rsid w:val="00393199"/>
    <w:rsid w:val="003932A4"/>
    <w:rsid w:val="00393773"/>
    <w:rsid w:val="003937C0"/>
    <w:rsid w:val="003939C0"/>
    <w:rsid w:val="00393A30"/>
    <w:rsid w:val="00393BFD"/>
    <w:rsid w:val="00394111"/>
    <w:rsid w:val="00394339"/>
    <w:rsid w:val="0039445C"/>
    <w:rsid w:val="0039445D"/>
    <w:rsid w:val="003944FD"/>
    <w:rsid w:val="00394CA6"/>
    <w:rsid w:val="00394E10"/>
    <w:rsid w:val="00394E41"/>
    <w:rsid w:val="0039525E"/>
    <w:rsid w:val="0039553D"/>
    <w:rsid w:val="003955CA"/>
    <w:rsid w:val="00395621"/>
    <w:rsid w:val="00395E19"/>
    <w:rsid w:val="00395F73"/>
    <w:rsid w:val="00395FA0"/>
    <w:rsid w:val="003960F1"/>
    <w:rsid w:val="00396737"/>
    <w:rsid w:val="00396AD7"/>
    <w:rsid w:val="00396CE2"/>
    <w:rsid w:val="00396D2E"/>
    <w:rsid w:val="00396D76"/>
    <w:rsid w:val="003975D3"/>
    <w:rsid w:val="00397CDE"/>
    <w:rsid w:val="00397F8C"/>
    <w:rsid w:val="003A03E6"/>
    <w:rsid w:val="003A0CBC"/>
    <w:rsid w:val="003A11A2"/>
    <w:rsid w:val="003A1349"/>
    <w:rsid w:val="003A14BD"/>
    <w:rsid w:val="003A1898"/>
    <w:rsid w:val="003A1945"/>
    <w:rsid w:val="003A19DE"/>
    <w:rsid w:val="003A1A72"/>
    <w:rsid w:val="003A1B10"/>
    <w:rsid w:val="003A1D1E"/>
    <w:rsid w:val="003A1EAA"/>
    <w:rsid w:val="003A2526"/>
    <w:rsid w:val="003A2546"/>
    <w:rsid w:val="003A28C7"/>
    <w:rsid w:val="003A29E7"/>
    <w:rsid w:val="003A2C8A"/>
    <w:rsid w:val="003A2F20"/>
    <w:rsid w:val="003A3077"/>
    <w:rsid w:val="003A3AAE"/>
    <w:rsid w:val="003A3B80"/>
    <w:rsid w:val="003A3D43"/>
    <w:rsid w:val="003A3D9A"/>
    <w:rsid w:val="003A4478"/>
    <w:rsid w:val="003A4552"/>
    <w:rsid w:val="003A4A2B"/>
    <w:rsid w:val="003A521F"/>
    <w:rsid w:val="003A531F"/>
    <w:rsid w:val="003A5369"/>
    <w:rsid w:val="003A555F"/>
    <w:rsid w:val="003A5779"/>
    <w:rsid w:val="003A5BC7"/>
    <w:rsid w:val="003A6128"/>
    <w:rsid w:val="003A6444"/>
    <w:rsid w:val="003A65C0"/>
    <w:rsid w:val="003A65C6"/>
    <w:rsid w:val="003A6A6C"/>
    <w:rsid w:val="003A6DAA"/>
    <w:rsid w:val="003A6E8A"/>
    <w:rsid w:val="003A7548"/>
    <w:rsid w:val="003A75C0"/>
    <w:rsid w:val="003A7AAE"/>
    <w:rsid w:val="003A7F0D"/>
    <w:rsid w:val="003A7F66"/>
    <w:rsid w:val="003B012B"/>
    <w:rsid w:val="003B0509"/>
    <w:rsid w:val="003B0672"/>
    <w:rsid w:val="003B0C31"/>
    <w:rsid w:val="003B0F03"/>
    <w:rsid w:val="003B0F71"/>
    <w:rsid w:val="003B121E"/>
    <w:rsid w:val="003B1606"/>
    <w:rsid w:val="003B19D5"/>
    <w:rsid w:val="003B1F52"/>
    <w:rsid w:val="003B246E"/>
    <w:rsid w:val="003B27AA"/>
    <w:rsid w:val="003B3359"/>
    <w:rsid w:val="003B3646"/>
    <w:rsid w:val="003B369C"/>
    <w:rsid w:val="003B3BD9"/>
    <w:rsid w:val="003B3D9E"/>
    <w:rsid w:val="003B41CB"/>
    <w:rsid w:val="003B46BA"/>
    <w:rsid w:val="003B48E0"/>
    <w:rsid w:val="003B4DA6"/>
    <w:rsid w:val="003B4FA0"/>
    <w:rsid w:val="003B5134"/>
    <w:rsid w:val="003B52BD"/>
    <w:rsid w:val="003B551A"/>
    <w:rsid w:val="003B57D9"/>
    <w:rsid w:val="003B5866"/>
    <w:rsid w:val="003B59A5"/>
    <w:rsid w:val="003B5B9D"/>
    <w:rsid w:val="003B5DA8"/>
    <w:rsid w:val="003B5EA1"/>
    <w:rsid w:val="003B61C8"/>
    <w:rsid w:val="003B7076"/>
    <w:rsid w:val="003B74F2"/>
    <w:rsid w:val="003B75AE"/>
    <w:rsid w:val="003C0289"/>
    <w:rsid w:val="003C057E"/>
    <w:rsid w:val="003C07DE"/>
    <w:rsid w:val="003C08F7"/>
    <w:rsid w:val="003C0C43"/>
    <w:rsid w:val="003C0F00"/>
    <w:rsid w:val="003C110B"/>
    <w:rsid w:val="003C1201"/>
    <w:rsid w:val="003C1817"/>
    <w:rsid w:val="003C183A"/>
    <w:rsid w:val="003C1B34"/>
    <w:rsid w:val="003C1E85"/>
    <w:rsid w:val="003C1F65"/>
    <w:rsid w:val="003C20CA"/>
    <w:rsid w:val="003C23F5"/>
    <w:rsid w:val="003C27A9"/>
    <w:rsid w:val="003C2C73"/>
    <w:rsid w:val="003C336B"/>
    <w:rsid w:val="003C392A"/>
    <w:rsid w:val="003C3A12"/>
    <w:rsid w:val="003C3C69"/>
    <w:rsid w:val="003C40BD"/>
    <w:rsid w:val="003C4833"/>
    <w:rsid w:val="003C4BD3"/>
    <w:rsid w:val="003C4E0B"/>
    <w:rsid w:val="003C52EF"/>
    <w:rsid w:val="003C5CDE"/>
    <w:rsid w:val="003C617E"/>
    <w:rsid w:val="003C6196"/>
    <w:rsid w:val="003C64F0"/>
    <w:rsid w:val="003C6C0E"/>
    <w:rsid w:val="003C6D47"/>
    <w:rsid w:val="003C6EBD"/>
    <w:rsid w:val="003C6F73"/>
    <w:rsid w:val="003C7029"/>
    <w:rsid w:val="003C71CA"/>
    <w:rsid w:val="003C7422"/>
    <w:rsid w:val="003C745F"/>
    <w:rsid w:val="003C7470"/>
    <w:rsid w:val="003C7509"/>
    <w:rsid w:val="003C7599"/>
    <w:rsid w:val="003C78D1"/>
    <w:rsid w:val="003C79A4"/>
    <w:rsid w:val="003C7F03"/>
    <w:rsid w:val="003D0375"/>
    <w:rsid w:val="003D06E6"/>
    <w:rsid w:val="003D0CEB"/>
    <w:rsid w:val="003D0DD3"/>
    <w:rsid w:val="003D12A4"/>
    <w:rsid w:val="003D1331"/>
    <w:rsid w:val="003D1339"/>
    <w:rsid w:val="003D15CF"/>
    <w:rsid w:val="003D1639"/>
    <w:rsid w:val="003D1C0F"/>
    <w:rsid w:val="003D1F19"/>
    <w:rsid w:val="003D2072"/>
    <w:rsid w:val="003D22F5"/>
    <w:rsid w:val="003D2450"/>
    <w:rsid w:val="003D2487"/>
    <w:rsid w:val="003D259B"/>
    <w:rsid w:val="003D284B"/>
    <w:rsid w:val="003D286B"/>
    <w:rsid w:val="003D2AA8"/>
    <w:rsid w:val="003D2AF5"/>
    <w:rsid w:val="003D3017"/>
    <w:rsid w:val="003D3130"/>
    <w:rsid w:val="003D3166"/>
    <w:rsid w:val="003D3AC9"/>
    <w:rsid w:val="003D3B55"/>
    <w:rsid w:val="003D3D0B"/>
    <w:rsid w:val="003D4144"/>
    <w:rsid w:val="003D4516"/>
    <w:rsid w:val="003D4BBD"/>
    <w:rsid w:val="003D4C2E"/>
    <w:rsid w:val="003D4FDD"/>
    <w:rsid w:val="003D5237"/>
    <w:rsid w:val="003D53B5"/>
    <w:rsid w:val="003D5A01"/>
    <w:rsid w:val="003D5C6C"/>
    <w:rsid w:val="003D5CC9"/>
    <w:rsid w:val="003D6169"/>
    <w:rsid w:val="003D63FF"/>
    <w:rsid w:val="003D64E6"/>
    <w:rsid w:val="003D6508"/>
    <w:rsid w:val="003D6578"/>
    <w:rsid w:val="003D6E05"/>
    <w:rsid w:val="003D71CB"/>
    <w:rsid w:val="003D74FB"/>
    <w:rsid w:val="003D776D"/>
    <w:rsid w:val="003D7854"/>
    <w:rsid w:val="003D7A6B"/>
    <w:rsid w:val="003D7BF7"/>
    <w:rsid w:val="003E013D"/>
    <w:rsid w:val="003E030E"/>
    <w:rsid w:val="003E0621"/>
    <w:rsid w:val="003E06FD"/>
    <w:rsid w:val="003E0DDF"/>
    <w:rsid w:val="003E1007"/>
    <w:rsid w:val="003E15A7"/>
    <w:rsid w:val="003E1627"/>
    <w:rsid w:val="003E16BB"/>
    <w:rsid w:val="003E17FF"/>
    <w:rsid w:val="003E1B84"/>
    <w:rsid w:val="003E1C47"/>
    <w:rsid w:val="003E1E82"/>
    <w:rsid w:val="003E2237"/>
    <w:rsid w:val="003E26F6"/>
    <w:rsid w:val="003E29C7"/>
    <w:rsid w:val="003E29E9"/>
    <w:rsid w:val="003E2A0B"/>
    <w:rsid w:val="003E2CD1"/>
    <w:rsid w:val="003E2DBE"/>
    <w:rsid w:val="003E2E74"/>
    <w:rsid w:val="003E3177"/>
    <w:rsid w:val="003E3535"/>
    <w:rsid w:val="003E3EDF"/>
    <w:rsid w:val="003E3F37"/>
    <w:rsid w:val="003E4088"/>
    <w:rsid w:val="003E4379"/>
    <w:rsid w:val="003E453A"/>
    <w:rsid w:val="003E472C"/>
    <w:rsid w:val="003E4D6B"/>
    <w:rsid w:val="003E4F24"/>
    <w:rsid w:val="003E514E"/>
    <w:rsid w:val="003E5B7A"/>
    <w:rsid w:val="003E5CC6"/>
    <w:rsid w:val="003E5CEB"/>
    <w:rsid w:val="003E5D68"/>
    <w:rsid w:val="003E617C"/>
    <w:rsid w:val="003E6578"/>
    <w:rsid w:val="003E65D2"/>
    <w:rsid w:val="003E6D9D"/>
    <w:rsid w:val="003E7960"/>
    <w:rsid w:val="003E7BA7"/>
    <w:rsid w:val="003E7CB0"/>
    <w:rsid w:val="003E7CC3"/>
    <w:rsid w:val="003F02E5"/>
    <w:rsid w:val="003F04D8"/>
    <w:rsid w:val="003F0BD5"/>
    <w:rsid w:val="003F0DF7"/>
    <w:rsid w:val="003F0E3C"/>
    <w:rsid w:val="003F1042"/>
    <w:rsid w:val="003F1321"/>
    <w:rsid w:val="003F1424"/>
    <w:rsid w:val="003F1819"/>
    <w:rsid w:val="003F1C81"/>
    <w:rsid w:val="003F1FA9"/>
    <w:rsid w:val="003F2133"/>
    <w:rsid w:val="003F21AE"/>
    <w:rsid w:val="003F2603"/>
    <w:rsid w:val="003F26B2"/>
    <w:rsid w:val="003F2A3C"/>
    <w:rsid w:val="003F2C94"/>
    <w:rsid w:val="003F2CBF"/>
    <w:rsid w:val="003F2EE1"/>
    <w:rsid w:val="003F3657"/>
    <w:rsid w:val="003F371C"/>
    <w:rsid w:val="003F3840"/>
    <w:rsid w:val="003F3E1A"/>
    <w:rsid w:val="003F3F17"/>
    <w:rsid w:val="003F3F20"/>
    <w:rsid w:val="003F4567"/>
    <w:rsid w:val="003F48C2"/>
    <w:rsid w:val="003F4BB1"/>
    <w:rsid w:val="003F564E"/>
    <w:rsid w:val="003F58D4"/>
    <w:rsid w:val="003F61AB"/>
    <w:rsid w:val="003F6602"/>
    <w:rsid w:val="003F6E2B"/>
    <w:rsid w:val="003F7225"/>
    <w:rsid w:val="003F72F0"/>
    <w:rsid w:val="003F7370"/>
    <w:rsid w:val="003F740C"/>
    <w:rsid w:val="003F74D3"/>
    <w:rsid w:val="003F7886"/>
    <w:rsid w:val="003F799A"/>
    <w:rsid w:val="003F7C3B"/>
    <w:rsid w:val="0040035D"/>
    <w:rsid w:val="0040062B"/>
    <w:rsid w:val="00400932"/>
    <w:rsid w:val="004009B1"/>
    <w:rsid w:val="00400D27"/>
    <w:rsid w:val="00400D5D"/>
    <w:rsid w:val="00401259"/>
    <w:rsid w:val="00401776"/>
    <w:rsid w:val="00401DA8"/>
    <w:rsid w:val="00401FD5"/>
    <w:rsid w:val="004021B1"/>
    <w:rsid w:val="00402224"/>
    <w:rsid w:val="00402A9A"/>
    <w:rsid w:val="00402B7D"/>
    <w:rsid w:val="00402CC8"/>
    <w:rsid w:val="004030B2"/>
    <w:rsid w:val="00403AFE"/>
    <w:rsid w:val="00403D8A"/>
    <w:rsid w:val="004041BD"/>
    <w:rsid w:val="0040447A"/>
    <w:rsid w:val="00404A98"/>
    <w:rsid w:val="00404C4E"/>
    <w:rsid w:val="00405015"/>
    <w:rsid w:val="0040528B"/>
    <w:rsid w:val="0040563B"/>
    <w:rsid w:val="004059DB"/>
    <w:rsid w:val="00405B0D"/>
    <w:rsid w:val="00405BC2"/>
    <w:rsid w:val="00405D56"/>
    <w:rsid w:val="00405DD2"/>
    <w:rsid w:val="00405EFB"/>
    <w:rsid w:val="004062C7"/>
    <w:rsid w:val="004062FD"/>
    <w:rsid w:val="0040637C"/>
    <w:rsid w:val="00406505"/>
    <w:rsid w:val="00406B1B"/>
    <w:rsid w:val="00406E05"/>
    <w:rsid w:val="00406E09"/>
    <w:rsid w:val="00406E91"/>
    <w:rsid w:val="00407652"/>
    <w:rsid w:val="0040786E"/>
    <w:rsid w:val="00407AD3"/>
    <w:rsid w:val="00407CC1"/>
    <w:rsid w:val="004100A3"/>
    <w:rsid w:val="00410268"/>
    <w:rsid w:val="004102C5"/>
    <w:rsid w:val="004106A2"/>
    <w:rsid w:val="00410B6A"/>
    <w:rsid w:val="00410CA1"/>
    <w:rsid w:val="00410D86"/>
    <w:rsid w:val="00410FB1"/>
    <w:rsid w:val="00411301"/>
    <w:rsid w:val="004116C7"/>
    <w:rsid w:val="00411A6A"/>
    <w:rsid w:val="00411AC1"/>
    <w:rsid w:val="00411BC6"/>
    <w:rsid w:val="00411DE0"/>
    <w:rsid w:val="00411EEE"/>
    <w:rsid w:val="00412040"/>
    <w:rsid w:val="00412346"/>
    <w:rsid w:val="00412A89"/>
    <w:rsid w:val="00412B04"/>
    <w:rsid w:val="00412BA4"/>
    <w:rsid w:val="00412EBB"/>
    <w:rsid w:val="00413D29"/>
    <w:rsid w:val="00413E93"/>
    <w:rsid w:val="00413F77"/>
    <w:rsid w:val="00413F98"/>
    <w:rsid w:val="004140F2"/>
    <w:rsid w:val="004147FD"/>
    <w:rsid w:val="00414AA9"/>
    <w:rsid w:val="00414B82"/>
    <w:rsid w:val="00414BF2"/>
    <w:rsid w:val="00414F4F"/>
    <w:rsid w:val="00414FED"/>
    <w:rsid w:val="00415281"/>
    <w:rsid w:val="004152D5"/>
    <w:rsid w:val="00415592"/>
    <w:rsid w:val="00415818"/>
    <w:rsid w:val="0041597E"/>
    <w:rsid w:val="00415C94"/>
    <w:rsid w:val="00415C9A"/>
    <w:rsid w:val="00415F7E"/>
    <w:rsid w:val="004162A9"/>
    <w:rsid w:val="004165E1"/>
    <w:rsid w:val="00417087"/>
    <w:rsid w:val="004177DE"/>
    <w:rsid w:val="0041780E"/>
    <w:rsid w:val="00417A21"/>
    <w:rsid w:val="00417CF7"/>
    <w:rsid w:val="0042009B"/>
    <w:rsid w:val="004202A1"/>
    <w:rsid w:val="00420373"/>
    <w:rsid w:val="004203CC"/>
    <w:rsid w:val="0042043C"/>
    <w:rsid w:val="00420462"/>
    <w:rsid w:val="004207B0"/>
    <w:rsid w:val="00420961"/>
    <w:rsid w:val="0042096B"/>
    <w:rsid w:val="00420A70"/>
    <w:rsid w:val="00420C5A"/>
    <w:rsid w:val="0042101A"/>
    <w:rsid w:val="004218AC"/>
    <w:rsid w:val="00421AA1"/>
    <w:rsid w:val="00421ED0"/>
    <w:rsid w:val="00422005"/>
    <w:rsid w:val="00422049"/>
    <w:rsid w:val="00422658"/>
    <w:rsid w:val="0042273C"/>
    <w:rsid w:val="0042323D"/>
    <w:rsid w:val="00423C63"/>
    <w:rsid w:val="004240D8"/>
    <w:rsid w:val="00424356"/>
    <w:rsid w:val="0042463D"/>
    <w:rsid w:val="00424B17"/>
    <w:rsid w:val="00424DCE"/>
    <w:rsid w:val="00425432"/>
    <w:rsid w:val="00425504"/>
    <w:rsid w:val="004255B7"/>
    <w:rsid w:val="0042560C"/>
    <w:rsid w:val="0042568B"/>
    <w:rsid w:val="00425695"/>
    <w:rsid w:val="00425B24"/>
    <w:rsid w:val="00425B8B"/>
    <w:rsid w:val="00425E2F"/>
    <w:rsid w:val="00426146"/>
    <w:rsid w:val="0042617D"/>
    <w:rsid w:val="0042631D"/>
    <w:rsid w:val="0042649D"/>
    <w:rsid w:val="004267D4"/>
    <w:rsid w:val="004267F9"/>
    <w:rsid w:val="0042711B"/>
    <w:rsid w:val="00427314"/>
    <w:rsid w:val="0042752B"/>
    <w:rsid w:val="00427861"/>
    <w:rsid w:val="00427CB5"/>
    <w:rsid w:val="00427EE3"/>
    <w:rsid w:val="00430462"/>
    <w:rsid w:val="004307F9"/>
    <w:rsid w:val="00430D1C"/>
    <w:rsid w:val="00430E8B"/>
    <w:rsid w:val="00431007"/>
    <w:rsid w:val="004310E9"/>
    <w:rsid w:val="00431304"/>
    <w:rsid w:val="004315E9"/>
    <w:rsid w:val="004319BE"/>
    <w:rsid w:val="00431ADD"/>
    <w:rsid w:val="00431B5A"/>
    <w:rsid w:val="00431BB2"/>
    <w:rsid w:val="0043211A"/>
    <w:rsid w:val="00432140"/>
    <w:rsid w:val="004324A1"/>
    <w:rsid w:val="004324F8"/>
    <w:rsid w:val="004325ED"/>
    <w:rsid w:val="00432816"/>
    <w:rsid w:val="00432837"/>
    <w:rsid w:val="00432A97"/>
    <w:rsid w:val="00432F16"/>
    <w:rsid w:val="00433016"/>
    <w:rsid w:val="0043384F"/>
    <w:rsid w:val="00433B88"/>
    <w:rsid w:val="004340F6"/>
    <w:rsid w:val="00434377"/>
    <w:rsid w:val="00434892"/>
    <w:rsid w:val="00434F4B"/>
    <w:rsid w:val="004352CA"/>
    <w:rsid w:val="0043536B"/>
    <w:rsid w:val="00435794"/>
    <w:rsid w:val="00435A84"/>
    <w:rsid w:val="00435B6A"/>
    <w:rsid w:val="00435ED0"/>
    <w:rsid w:val="00435F62"/>
    <w:rsid w:val="00436508"/>
    <w:rsid w:val="00436CF3"/>
    <w:rsid w:val="00436DD1"/>
    <w:rsid w:val="004371C6"/>
    <w:rsid w:val="0043732A"/>
    <w:rsid w:val="00437332"/>
    <w:rsid w:val="0043735C"/>
    <w:rsid w:val="0043749B"/>
    <w:rsid w:val="004374FC"/>
    <w:rsid w:val="004375B6"/>
    <w:rsid w:val="0043768B"/>
    <w:rsid w:val="004376FB"/>
    <w:rsid w:val="00437B32"/>
    <w:rsid w:val="00437DB3"/>
    <w:rsid w:val="004409DD"/>
    <w:rsid w:val="00440A03"/>
    <w:rsid w:val="00440C16"/>
    <w:rsid w:val="00441520"/>
    <w:rsid w:val="00441B0F"/>
    <w:rsid w:val="00441C9F"/>
    <w:rsid w:val="00441DC3"/>
    <w:rsid w:val="00441EA7"/>
    <w:rsid w:val="00441F8C"/>
    <w:rsid w:val="004421FB"/>
    <w:rsid w:val="00442235"/>
    <w:rsid w:val="00442A5F"/>
    <w:rsid w:val="004433CC"/>
    <w:rsid w:val="00443419"/>
    <w:rsid w:val="00443669"/>
    <w:rsid w:val="00443680"/>
    <w:rsid w:val="00443E2C"/>
    <w:rsid w:val="00444283"/>
    <w:rsid w:val="004442CE"/>
    <w:rsid w:val="00444782"/>
    <w:rsid w:val="00444890"/>
    <w:rsid w:val="004449A2"/>
    <w:rsid w:val="00444B14"/>
    <w:rsid w:val="00444B3C"/>
    <w:rsid w:val="00444BE9"/>
    <w:rsid w:val="00444E6B"/>
    <w:rsid w:val="00445181"/>
    <w:rsid w:val="0044543C"/>
    <w:rsid w:val="00445D11"/>
    <w:rsid w:val="00445E69"/>
    <w:rsid w:val="004463B5"/>
    <w:rsid w:val="004465D2"/>
    <w:rsid w:val="00446832"/>
    <w:rsid w:val="00446848"/>
    <w:rsid w:val="00446B3A"/>
    <w:rsid w:val="00446DCD"/>
    <w:rsid w:val="00446EB0"/>
    <w:rsid w:val="0044709D"/>
    <w:rsid w:val="004471B3"/>
    <w:rsid w:val="00447356"/>
    <w:rsid w:val="004473C5"/>
    <w:rsid w:val="004473CE"/>
    <w:rsid w:val="00447503"/>
    <w:rsid w:val="0044773B"/>
    <w:rsid w:val="0044791A"/>
    <w:rsid w:val="004479ED"/>
    <w:rsid w:val="00447BF0"/>
    <w:rsid w:val="004501BE"/>
    <w:rsid w:val="00450668"/>
    <w:rsid w:val="00450749"/>
    <w:rsid w:val="00450825"/>
    <w:rsid w:val="0045093C"/>
    <w:rsid w:val="00450B2A"/>
    <w:rsid w:val="00450EC6"/>
    <w:rsid w:val="00450FA3"/>
    <w:rsid w:val="00451134"/>
    <w:rsid w:val="0045185C"/>
    <w:rsid w:val="00451CBB"/>
    <w:rsid w:val="00451EF2"/>
    <w:rsid w:val="0045263F"/>
    <w:rsid w:val="004528AA"/>
    <w:rsid w:val="00452CE7"/>
    <w:rsid w:val="00452F92"/>
    <w:rsid w:val="00452FA8"/>
    <w:rsid w:val="004533D3"/>
    <w:rsid w:val="00453600"/>
    <w:rsid w:val="0045363A"/>
    <w:rsid w:val="00453708"/>
    <w:rsid w:val="0045383E"/>
    <w:rsid w:val="0045399C"/>
    <w:rsid w:val="00453C1A"/>
    <w:rsid w:val="00454113"/>
    <w:rsid w:val="00454B0E"/>
    <w:rsid w:val="0045578D"/>
    <w:rsid w:val="00455BE0"/>
    <w:rsid w:val="00456277"/>
    <w:rsid w:val="004563F7"/>
    <w:rsid w:val="00456660"/>
    <w:rsid w:val="004569D8"/>
    <w:rsid w:val="00456A2E"/>
    <w:rsid w:val="00456D97"/>
    <w:rsid w:val="00456F78"/>
    <w:rsid w:val="004573BA"/>
    <w:rsid w:val="004579B1"/>
    <w:rsid w:val="004579E1"/>
    <w:rsid w:val="00457EE1"/>
    <w:rsid w:val="00457F8C"/>
    <w:rsid w:val="00460357"/>
    <w:rsid w:val="004606BC"/>
    <w:rsid w:val="004608FA"/>
    <w:rsid w:val="00460D1F"/>
    <w:rsid w:val="00460EE8"/>
    <w:rsid w:val="004611C4"/>
    <w:rsid w:val="00461225"/>
    <w:rsid w:val="004618A1"/>
    <w:rsid w:val="00461A9F"/>
    <w:rsid w:val="00461ACC"/>
    <w:rsid w:val="00461C7E"/>
    <w:rsid w:val="00461CE4"/>
    <w:rsid w:val="00461CFF"/>
    <w:rsid w:val="00461DCE"/>
    <w:rsid w:val="00462578"/>
    <w:rsid w:val="0046309C"/>
    <w:rsid w:val="00463323"/>
    <w:rsid w:val="00463B89"/>
    <w:rsid w:val="00463F9F"/>
    <w:rsid w:val="00463FA7"/>
    <w:rsid w:val="004644BD"/>
    <w:rsid w:val="004645E7"/>
    <w:rsid w:val="00464973"/>
    <w:rsid w:val="00464C22"/>
    <w:rsid w:val="00465AAC"/>
    <w:rsid w:val="004669DC"/>
    <w:rsid w:val="00466C23"/>
    <w:rsid w:val="00466F87"/>
    <w:rsid w:val="004672B6"/>
    <w:rsid w:val="004678AD"/>
    <w:rsid w:val="0047004C"/>
    <w:rsid w:val="004700A7"/>
    <w:rsid w:val="0047058A"/>
    <w:rsid w:val="00470B1F"/>
    <w:rsid w:val="00470DF5"/>
    <w:rsid w:val="00470E50"/>
    <w:rsid w:val="00471177"/>
    <w:rsid w:val="00471477"/>
    <w:rsid w:val="00471785"/>
    <w:rsid w:val="00471886"/>
    <w:rsid w:val="00471B13"/>
    <w:rsid w:val="00471C8B"/>
    <w:rsid w:val="00471E26"/>
    <w:rsid w:val="0047215A"/>
    <w:rsid w:val="00472267"/>
    <w:rsid w:val="00472A9A"/>
    <w:rsid w:val="00472C56"/>
    <w:rsid w:val="00473615"/>
    <w:rsid w:val="004738D0"/>
    <w:rsid w:val="00473979"/>
    <w:rsid w:val="00473ACE"/>
    <w:rsid w:val="00473FFD"/>
    <w:rsid w:val="0047477E"/>
    <w:rsid w:val="004749AB"/>
    <w:rsid w:val="00474F4D"/>
    <w:rsid w:val="00475050"/>
    <w:rsid w:val="0047508F"/>
    <w:rsid w:val="00475405"/>
    <w:rsid w:val="0047542A"/>
    <w:rsid w:val="004756E6"/>
    <w:rsid w:val="00475C03"/>
    <w:rsid w:val="00475F20"/>
    <w:rsid w:val="00475F6F"/>
    <w:rsid w:val="00475FCE"/>
    <w:rsid w:val="004760EE"/>
    <w:rsid w:val="0047643D"/>
    <w:rsid w:val="004764B3"/>
    <w:rsid w:val="00476541"/>
    <w:rsid w:val="004768D5"/>
    <w:rsid w:val="00476980"/>
    <w:rsid w:val="00476A22"/>
    <w:rsid w:val="00476D4B"/>
    <w:rsid w:val="00476FEA"/>
    <w:rsid w:val="00477596"/>
    <w:rsid w:val="00477998"/>
    <w:rsid w:val="00477C88"/>
    <w:rsid w:val="00477CC5"/>
    <w:rsid w:val="00477E55"/>
    <w:rsid w:val="004802FD"/>
    <w:rsid w:val="00480302"/>
    <w:rsid w:val="0048041F"/>
    <w:rsid w:val="00480540"/>
    <w:rsid w:val="00480F42"/>
    <w:rsid w:val="00480F80"/>
    <w:rsid w:val="00481636"/>
    <w:rsid w:val="0048192F"/>
    <w:rsid w:val="00481A11"/>
    <w:rsid w:val="00481DEA"/>
    <w:rsid w:val="00481E5B"/>
    <w:rsid w:val="00482088"/>
    <w:rsid w:val="0048211B"/>
    <w:rsid w:val="0048217E"/>
    <w:rsid w:val="004824A9"/>
    <w:rsid w:val="004827E9"/>
    <w:rsid w:val="00482B22"/>
    <w:rsid w:val="00482C08"/>
    <w:rsid w:val="004831A0"/>
    <w:rsid w:val="00483569"/>
    <w:rsid w:val="0048390E"/>
    <w:rsid w:val="00483DBB"/>
    <w:rsid w:val="0048405F"/>
    <w:rsid w:val="0048435D"/>
    <w:rsid w:val="00484B8E"/>
    <w:rsid w:val="00484CE1"/>
    <w:rsid w:val="00484D46"/>
    <w:rsid w:val="00484EDA"/>
    <w:rsid w:val="00484F2B"/>
    <w:rsid w:val="00484F61"/>
    <w:rsid w:val="0048517A"/>
    <w:rsid w:val="004852F1"/>
    <w:rsid w:val="0048564D"/>
    <w:rsid w:val="00485BDD"/>
    <w:rsid w:val="00485C46"/>
    <w:rsid w:val="00485D3D"/>
    <w:rsid w:val="0048640D"/>
    <w:rsid w:val="00486A8C"/>
    <w:rsid w:val="00486B48"/>
    <w:rsid w:val="00486BC1"/>
    <w:rsid w:val="004875D9"/>
    <w:rsid w:val="004877DB"/>
    <w:rsid w:val="004878B8"/>
    <w:rsid w:val="00487A2C"/>
    <w:rsid w:val="00487DD3"/>
    <w:rsid w:val="00487E55"/>
    <w:rsid w:val="004903FB"/>
    <w:rsid w:val="00490465"/>
    <w:rsid w:val="0049062B"/>
    <w:rsid w:val="00490B16"/>
    <w:rsid w:val="00490DA7"/>
    <w:rsid w:val="00491207"/>
    <w:rsid w:val="004914CE"/>
    <w:rsid w:val="0049164E"/>
    <w:rsid w:val="00491922"/>
    <w:rsid w:val="00491B6D"/>
    <w:rsid w:val="00491EC0"/>
    <w:rsid w:val="004923A4"/>
    <w:rsid w:val="004926C3"/>
    <w:rsid w:val="00492D08"/>
    <w:rsid w:val="004936F7"/>
    <w:rsid w:val="00493FDD"/>
    <w:rsid w:val="00494170"/>
    <w:rsid w:val="0049459D"/>
    <w:rsid w:val="004945E6"/>
    <w:rsid w:val="00494955"/>
    <w:rsid w:val="0049498A"/>
    <w:rsid w:val="00494A09"/>
    <w:rsid w:val="00494EF5"/>
    <w:rsid w:val="00495323"/>
    <w:rsid w:val="0049579F"/>
    <w:rsid w:val="00495867"/>
    <w:rsid w:val="004958F1"/>
    <w:rsid w:val="0049615D"/>
    <w:rsid w:val="00496208"/>
    <w:rsid w:val="004963A1"/>
    <w:rsid w:val="00496457"/>
    <w:rsid w:val="004969B7"/>
    <w:rsid w:val="00496CC3"/>
    <w:rsid w:val="00496CFD"/>
    <w:rsid w:val="00496E40"/>
    <w:rsid w:val="004973E3"/>
    <w:rsid w:val="0049753F"/>
    <w:rsid w:val="00497AF9"/>
    <w:rsid w:val="00497EC3"/>
    <w:rsid w:val="004A014D"/>
    <w:rsid w:val="004A026C"/>
    <w:rsid w:val="004A05E5"/>
    <w:rsid w:val="004A061E"/>
    <w:rsid w:val="004A0802"/>
    <w:rsid w:val="004A10A5"/>
    <w:rsid w:val="004A13F3"/>
    <w:rsid w:val="004A181D"/>
    <w:rsid w:val="004A18C4"/>
    <w:rsid w:val="004A1A29"/>
    <w:rsid w:val="004A1A98"/>
    <w:rsid w:val="004A1CC2"/>
    <w:rsid w:val="004A1D2D"/>
    <w:rsid w:val="004A1E14"/>
    <w:rsid w:val="004A1FFE"/>
    <w:rsid w:val="004A24A9"/>
    <w:rsid w:val="004A2536"/>
    <w:rsid w:val="004A278A"/>
    <w:rsid w:val="004A28E6"/>
    <w:rsid w:val="004A2F1C"/>
    <w:rsid w:val="004A30F1"/>
    <w:rsid w:val="004A324C"/>
    <w:rsid w:val="004A353C"/>
    <w:rsid w:val="004A354A"/>
    <w:rsid w:val="004A360E"/>
    <w:rsid w:val="004A3AB4"/>
    <w:rsid w:val="004A3D37"/>
    <w:rsid w:val="004A43D7"/>
    <w:rsid w:val="004A43DE"/>
    <w:rsid w:val="004A45DE"/>
    <w:rsid w:val="004A4A09"/>
    <w:rsid w:val="004A4C9B"/>
    <w:rsid w:val="004A4D39"/>
    <w:rsid w:val="004A4E16"/>
    <w:rsid w:val="004A5410"/>
    <w:rsid w:val="004A55D2"/>
    <w:rsid w:val="004A5733"/>
    <w:rsid w:val="004A5C06"/>
    <w:rsid w:val="004A5F5F"/>
    <w:rsid w:val="004A6243"/>
    <w:rsid w:val="004A67EE"/>
    <w:rsid w:val="004A6837"/>
    <w:rsid w:val="004A6E94"/>
    <w:rsid w:val="004A6FFC"/>
    <w:rsid w:val="004A710F"/>
    <w:rsid w:val="004A7627"/>
    <w:rsid w:val="004A781E"/>
    <w:rsid w:val="004A7904"/>
    <w:rsid w:val="004A79AF"/>
    <w:rsid w:val="004A7A69"/>
    <w:rsid w:val="004A7FE2"/>
    <w:rsid w:val="004B0187"/>
    <w:rsid w:val="004B02B0"/>
    <w:rsid w:val="004B0332"/>
    <w:rsid w:val="004B051A"/>
    <w:rsid w:val="004B06B0"/>
    <w:rsid w:val="004B06BF"/>
    <w:rsid w:val="004B07DC"/>
    <w:rsid w:val="004B0D9D"/>
    <w:rsid w:val="004B0E90"/>
    <w:rsid w:val="004B1470"/>
    <w:rsid w:val="004B1BA5"/>
    <w:rsid w:val="004B2271"/>
    <w:rsid w:val="004B23E9"/>
    <w:rsid w:val="004B2420"/>
    <w:rsid w:val="004B27D6"/>
    <w:rsid w:val="004B2C55"/>
    <w:rsid w:val="004B2FD0"/>
    <w:rsid w:val="004B36B8"/>
    <w:rsid w:val="004B3A6B"/>
    <w:rsid w:val="004B3AFC"/>
    <w:rsid w:val="004B3DCA"/>
    <w:rsid w:val="004B3DDE"/>
    <w:rsid w:val="004B3EAB"/>
    <w:rsid w:val="004B40D9"/>
    <w:rsid w:val="004B445B"/>
    <w:rsid w:val="004B44BF"/>
    <w:rsid w:val="004B457A"/>
    <w:rsid w:val="004B475C"/>
    <w:rsid w:val="004B480F"/>
    <w:rsid w:val="004B4A5D"/>
    <w:rsid w:val="004B4ACE"/>
    <w:rsid w:val="004B4C90"/>
    <w:rsid w:val="004B5532"/>
    <w:rsid w:val="004B5658"/>
    <w:rsid w:val="004B5A9E"/>
    <w:rsid w:val="004B693A"/>
    <w:rsid w:val="004B6A31"/>
    <w:rsid w:val="004B6AF9"/>
    <w:rsid w:val="004B6BD9"/>
    <w:rsid w:val="004B6C30"/>
    <w:rsid w:val="004B6E65"/>
    <w:rsid w:val="004B7823"/>
    <w:rsid w:val="004B7AB7"/>
    <w:rsid w:val="004C0056"/>
    <w:rsid w:val="004C00D1"/>
    <w:rsid w:val="004C0A71"/>
    <w:rsid w:val="004C0FE8"/>
    <w:rsid w:val="004C112C"/>
    <w:rsid w:val="004C1436"/>
    <w:rsid w:val="004C1C45"/>
    <w:rsid w:val="004C2062"/>
    <w:rsid w:val="004C20B4"/>
    <w:rsid w:val="004C219B"/>
    <w:rsid w:val="004C2518"/>
    <w:rsid w:val="004C2556"/>
    <w:rsid w:val="004C2E99"/>
    <w:rsid w:val="004C36E4"/>
    <w:rsid w:val="004C3B97"/>
    <w:rsid w:val="004C40AD"/>
    <w:rsid w:val="004C4664"/>
    <w:rsid w:val="004C4899"/>
    <w:rsid w:val="004C4EC3"/>
    <w:rsid w:val="004C5222"/>
    <w:rsid w:val="004C56A6"/>
    <w:rsid w:val="004C5A7E"/>
    <w:rsid w:val="004C5B07"/>
    <w:rsid w:val="004C5B9B"/>
    <w:rsid w:val="004C5CAD"/>
    <w:rsid w:val="004C5DEF"/>
    <w:rsid w:val="004C600B"/>
    <w:rsid w:val="004C62C9"/>
    <w:rsid w:val="004C62F3"/>
    <w:rsid w:val="004C632D"/>
    <w:rsid w:val="004C6605"/>
    <w:rsid w:val="004C663B"/>
    <w:rsid w:val="004C6818"/>
    <w:rsid w:val="004C6867"/>
    <w:rsid w:val="004C6ED2"/>
    <w:rsid w:val="004C6FFC"/>
    <w:rsid w:val="004C71E4"/>
    <w:rsid w:val="004C744E"/>
    <w:rsid w:val="004C74BC"/>
    <w:rsid w:val="004C7526"/>
    <w:rsid w:val="004C75CA"/>
    <w:rsid w:val="004C76EE"/>
    <w:rsid w:val="004C7B19"/>
    <w:rsid w:val="004C7C18"/>
    <w:rsid w:val="004C7E3C"/>
    <w:rsid w:val="004D0221"/>
    <w:rsid w:val="004D0338"/>
    <w:rsid w:val="004D0376"/>
    <w:rsid w:val="004D037F"/>
    <w:rsid w:val="004D07DC"/>
    <w:rsid w:val="004D092C"/>
    <w:rsid w:val="004D1737"/>
    <w:rsid w:val="004D181B"/>
    <w:rsid w:val="004D188A"/>
    <w:rsid w:val="004D22DF"/>
    <w:rsid w:val="004D2427"/>
    <w:rsid w:val="004D29B3"/>
    <w:rsid w:val="004D2ABA"/>
    <w:rsid w:val="004D2E67"/>
    <w:rsid w:val="004D359B"/>
    <w:rsid w:val="004D35C8"/>
    <w:rsid w:val="004D35DB"/>
    <w:rsid w:val="004D3927"/>
    <w:rsid w:val="004D3A48"/>
    <w:rsid w:val="004D3ADB"/>
    <w:rsid w:val="004D3F86"/>
    <w:rsid w:val="004D42DE"/>
    <w:rsid w:val="004D47DC"/>
    <w:rsid w:val="004D49B7"/>
    <w:rsid w:val="004D5285"/>
    <w:rsid w:val="004D53FE"/>
    <w:rsid w:val="004D542D"/>
    <w:rsid w:val="004D565A"/>
    <w:rsid w:val="004D6384"/>
    <w:rsid w:val="004D63F0"/>
    <w:rsid w:val="004D646E"/>
    <w:rsid w:val="004D66FF"/>
    <w:rsid w:val="004D6774"/>
    <w:rsid w:val="004D6886"/>
    <w:rsid w:val="004D6F5A"/>
    <w:rsid w:val="004D6FA2"/>
    <w:rsid w:val="004D7157"/>
    <w:rsid w:val="004D71E5"/>
    <w:rsid w:val="004D7785"/>
    <w:rsid w:val="004D7960"/>
    <w:rsid w:val="004D7BB9"/>
    <w:rsid w:val="004D7F08"/>
    <w:rsid w:val="004D7F7A"/>
    <w:rsid w:val="004E0E95"/>
    <w:rsid w:val="004E13F8"/>
    <w:rsid w:val="004E190F"/>
    <w:rsid w:val="004E1D73"/>
    <w:rsid w:val="004E227E"/>
    <w:rsid w:val="004E26C7"/>
    <w:rsid w:val="004E271C"/>
    <w:rsid w:val="004E2C1D"/>
    <w:rsid w:val="004E2C4F"/>
    <w:rsid w:val="004E2DF1"/>
    <w:rsid w:val="004E2E19"/>
    <w:rsid w:val="004E2E45"/>
    <w:rsid w:val="004E34E0"/>
    <w:rsid w:val="004E3836"/>
    <w:rsid w:val="004E3980"/>
    <w:rsid w:val="004E4084"/>
    <w:rsid w:val="004E413D"/>
    <w:rsid w:val="004E4262"/>
    <w:rsid w:val="004E4549"/>
    <w:rsid w:val="004E48CE"/>
    <w:rsid w:val="004E4A4B"/>
    <w:rsid w:val="004E5003"/>
    <w:rsid w:val="004E5033"/>
    <w:rsid w:val="004E5074"/>
    <w:rsid w:val="004E5349"/>
    <w:rsid w:val="004E5373"/>
    <w:rsid w:val="004E554C"/>
    <w:rsid w:val="004E5A13"/>
    <w:rsid w:val="004E5CF5"/>
    <w:rsid w:val="004E64A0"/>
    <w:rsid w:val="004E66CE"/>
    <w:rsid w:val="004E693D"/>
    <w:rsid w:val="004E6DCC"/>
    <w:rsid w:val="004E6E33"/>
    <w:rsid w:val="004E72CF"/>
    <w:rsid w:val="004E7300"/>
    <w:rsid w:val="004E7818"/>
    <w:rsid w:val="004E7BA1"/>
    <w:rsid w:val="004E7C7B"/>
    <w:rsid w:val="004F0050"/>
    <w:rsid w:val="004F0219"/>
    <w:rsid w:val="004F03E4"/>
    <w:rsid w:val="004F0E74"/>
    <w:rsid w:val="004F0EDD"/>
    <w:rsid w:val="004F1003"/>
    <w:rsid w:val="004F10B5"/>
    <w:rsid w:val="004F16EC"/>
    <w:rsid w:val="004F1D18"/>
    <w:rsid w:val="004F1EAD"/>
    <w:rsid w:val="004F2106"/>
    <w:rsid w:val="004F2378"/>
    <w:rsid w:val="004F2636"/>
    <w:rsid w:val="004F2914"/>
    <w:rsid w:val="004F29F2"/>
    <w:rsid w:val="004F2C81"/>
    <w:rsid w:val="004F32FC"/>
    <w:rsid w:val="004F33DB"/>
    <w:rsid w:val="004F347E"/>
    <w:rsid w:val="004F397A"/>
    <w:rsid w:val="004F400D"/>
    <w:rsid w:val="004F4282"/>
    <w:rsid w:val="004F4A65"/>
    <w:rsid w:val="004F4B2A"/>
    <w:rsid w:val="004F5350"/>
    <w:rsid w:val="004F562A"/>
    <w:rsid w:val="004F578A"/>
    <w:rsid w:val="004F5956"/>
    <w:rsid w:val="004F639D"/>
    <w:rsid w:val="004F64E2"/>
    <w:rsid w:val="004F6548"/>
    <w:rsid w:val="004F65D1"/>
    <w:rsid w:val="004F66ED"/>
    <w:rsid w:val="004F66EE"/>
    <w:rsid w:val="004F66EF"/>
    <w:rsid w:val="004F6830"/>
    <w:rsid w:val="004F6838"/>
    <w:rsid w:val="004F6DC9"/>
    <w:rsid w:val="004F7097"/>
    <w:rsid w:val="004F72E4"/>
    <w:rsid w:val="004F739A"/>
    <w:rsid w:val="004F73FD"/>
    <w:rsid w:val="004F748B"/>
    <w:rsid w:val="004F7590"/>
    <w:rsid w:val="004F7789"/>
    <w:rsid w:val="004F77B7"/>
    <w:rsid w:val="004F7D04"/>
    <w:rsid w:val="005001D7"/>
    <w:rsid w:val="00500404"/>
    <w:rsid w:val="00500B3C"/>
    <w:rsid w:val="00500CDA"/>
    <w:rsid w:val="00500D4B"/>
    <w:rsid w:val="00501600"/>
    <w:rsid w:val="005021D0"/>
    <w:rsid w:val="005022DD"/>
    <w:rsid w:val="00502350"/>
    <w:rsid w:val="005028D2"/>
    <w:rsid w:val="00502901"/>
    <w:rsid w:val="00502BC2"/>
    <w:rsid w:val="00502E4C"/>
    <w:rsid w:val="00502F78"/>
    <w:rsid w:val="005035F1"/>
    <w:rsid w:val="00503ACC"/>
    <w:rsid w:val="00503AD0"/>
    <w:rsid w:val="00503D81"/>
    <w:rsid w:val="00504293"/>
    <w:rsid w:val="005045C0"/>
    <w:rsid w:val="005045EA"/>
    <w:rsid w:val="0050469C"/>
    <w:rsid w:val="00504811"/>
    <w:rsid w:val="0050489E"/>
    <w:rsid w:val="005048C0"/>
    <w:rsid w:val="005049FB"/>
    <w:rsid w:val="00504CEA"/>
    <w:rsid w:val="00504EE9"/>
    <w:rsid w:val="0050502E"/>
    <w:rsid w:val="0050588B"/>
    <w:rsid w:val="00505A36"/>
    <w:rsid w:val="00505E34"/>
    <w:rsid w:val="00505E52"/>
    <w:rsid w:val="00506344"/>
    <w:rsid w:val="005069E0"/>
    <w:rsid w:val="00506AE6"/>
    <w:rsid w:val="00506D66"/>
    <w:rsid w:val="00506F5C"/>
    <w:rsid w:val="005072DE"/>
    <w:rsid w:val="00507C42"/>
    <w:rsid w:val="00507F82"/>
    <w:rsid w:val="00510217"/>
    <w:rsid w:val="005107BA"/>
    <w:rsid w:val="0051081D"/>
    <w:rsid w:val="0051092D"/>
    <w:rsid w:val="00510A39"/>
    <w:rsid w:val="00510C2C"/>
    <w:rsid w:val="005111EE"/>
    <w:rsid w:val="00511388"/>
    <w:rsid w:val="00511819"/>
    <w:rsid w:val="005118E2"/>
    <w:rsid w:val="00511908"/>
    <w:rsid w:val="00511CCF"/>
    <w:rsid w:val="00511D13"/>
    <w:rsid w:val="00512B02"/>
    <w:rsid w:val="00512C7F"/>
    <w:rsid w:val="00513024"/>
    <w:rsid w:val="0051310C"/>
    <w:rsid w:val="00513393"/>
    <w:rsid w:val="00513445"/>
    <w:rsid w:val="00513612"/>
    <w:rsid w:val="00513719"/>
    <w:rsid w:val="00513A86"/>
    <w:rsid w:val="00513CDD"/>
    <w:rsid w:val="00514023"/>
    <w:rsid w:val="0051500B"/>
    <w:rsid w:val="00515517"/>
    <w:rsid w:val="00515803"/>
    <w:rsid w:val="00515AD0"/>
    <w:rsid w:val="00515C57"/>
    <w:rsid w:val="00515D56"/>
    <w:rsid w:val="00516060"/>
    <w:rsid w:val="0051650A"/>
    <w:rsid w:val="00516959"/>
    <w:rsid w:val="00516C52"/>
    <w:rsid w:val="0051712F"/>
    <w:rsid w:val="0051728C"/>
    <w:rsid w:val="00517335"/>
    <w:rsid w:val="005174BB"/>
    <w:rsid w:val="00517A6A"/>
    <w:rsid w:val="00517A72"/>
    <w:rsid w:val="00517DFF"/>
    <w:rsid w:val="0052019F"/>
    <w:rsid w:val="005202C3"/>
    <w:rsid w:val="005204CE"/>
    <w:rsid w:val="005208B1"/>
    <w:rsid w:val="00520AD9"/>
    <w:rsid w:val="00520C17"/>
    <w:rsid w:val="00520EF1"/>
    <w:rsid w:val="005216E7"/>
    <w:rsid w:val="00521938"/>
    <w:rsid w:val="00521B07"/>
    <w:rsid w:val="00521C28"/>
    <w:rsid w:val="005228AB"/>
    <w:rsid w:val="005228F7"/>
    <w:rsid w:val="00522B5F"/>
    <w:rsid w:val="00522BFA"/>
    <w:rsid w:val="00523320"/>
    <w:rsid w:val="00523466"/>
    <w:rsid w:val="005235BA"/>
    <w:rsid w:val="00523708"/>
    <w:rsid w:val="00523794"/>
    <w:rsid w:val="005238DB"/>
    <w:rsid w:val="005239BD"/>
    <w:rsid w:val="00523CA8"/>
    <w:rsid w:val="00524189"/>
    <w:rsid w:val="0052427F"/>
    <w:rsid w:val="00524352"/>
    <w:rsid w:val="005245B4"/>
    <w:rsid w:val="0052477A"/>
    <w:rsid w:val="005249F9"/>
    <w:rsid w:val="00524B16"/>
    <w:rsid w:val="00524B23"/>
    <w:rsid w:val="00525933"/>
    <w:rsid w:val="00525AA8"/>
    <w:rsid w:val="00525F36"/>
    <w:rsid w:val="005264B1"/>
    <w:rsid w:val="005265F3"/>
    <w:rsid w:val="00526917"/>
    <w:rsid w:val="00526A55"/>
    <w:rsid w:val="00526BEE"/>
    <w:rsid w:val="005270B6"/>
    <w:rsid w:val="005270BF"/>
    <w:rsid w:val="0052739E"/>
    <w:rsid w:val="0052751E"/>
    <w:rsid w:val="00527569"/>
    <w:rsid w:val="0052787E"/>
    <w:rsid w:val="00527896"/>
    <w:rsid w:val="005279E6"/>
    <w:rsid w:val="00527BB4"/>
    <w:rsid w:val="00527DDC"/>
    <w:rsid w:val="00527E29"/>
    <w:rsid w:val="00527E32"/>
    <w:rsid w:val="00530151"/>
    <w:rsid w:val="005308A7"/>
    <w:rsid w:val="005313D9"/>
    <w:rsid w:val="00531466"/>
    <w:rsid w:val="005314C4"/>
    <w:rsid w:val="005316C7"/>
    <w:rsid w:val="005317A9"/>
    <w:rsid w:val="005318AA"/>
    <w:rsid w:val="005326F8"/>
    <w:rsid w:val="005327AD"/>
    <w:rsid w:val="005327E5"/>
    <w:rsid w:val="00532A92"/>
    <w:rsid w:val="00532B22"/>
    <w:rsid w:val="00532E5B"/>
    <w:rsid w:val="00533101"/>
    <w:rsid w:val="005335F3"/>
    <w:rsid w:val="0053388D"/>
    <w:rsid w:val="00533A09"/>
    <w:rsid w:val="00533F0A"/>
    <w:rsid w:val="00534078"/>
    <w:rsid w:val="00534167"/>
    <w:rsid w:val="00534589"/>
    <w:rsid w:val="0053472A"/>
    <w:rsid w:val="0053475B"/>
    <w:rsid w:val="0053498F"/>
    <w:rsid w:val="00534A64"/>
    <w:rsid w:val="0053516F"/>
    <w:rsid w:val="005351E0"/>
    <w:rsid w:val="0053538D"/>
    <w:rsid w:val="005356C2"/>
    <w:rsid w:val="0053581A"/>
    <w:rsid w:val="00535974"/>
    <w:rsid w:val="00535BC9"/>
    <w:rsid w:val="00535CA9"/>
    <w:rsid w:val="00535E7F"/>
    <w:rsid w:val="00536200"/>
    <w:rsid w:val="005362A4"/>
    <w:rsid w:val="00536457"/>
    <w:rsid w:val="0053676E"/>
    <w:rsid w:val="00536C0F"/>
    <w:rsid w:val="00536F2A"/>
    <w:rsid w:val="00537136"/>
    <w:rsid w:val="0053726C"/>
    <w:rsid w:val="0053729B"/>
    <w:rsid w:val="005373A5"/>
    <w:rsid w:val="005374D8"/>
    <w:rsid w:val="005374F6"/>
    <w:rsid w:val="005376D2"/>
    <w:rsid w:val="005379BB"/>
    <w:rsid w:val="00537A4E"/>
    <w:rsid w:val="00537B0E"/>
    <w:rsid w:val="00537E09"/>
    <w:rsid w:val="00537FF1"/>
    <w:rsid w:val="00540319"/>
    <w:rsid w:val="00540549"/>
    <w:rsid w:val="00540B2F"/>
    <w:rsid w:val="00540CEF"/>
    <w:rsid w:val="00541440"/>
    <w:rsid w:val="00541BA5"/>
    <w:rsid w:val="00541EF5"/>
    <w:rsid w:val="00541F2E"/>
    <w:rsid w:val="00542A1F"/>
    <w:rsid w:val="00542B2C"/>
    <w:rsid w:val="0054327B"/>
    <w:rsid w:val="00543736"/>
    <w:rsid w:val="0054383E"/>
    <w:rsid w:val="00543C78"/>
    <w:rsid w:val="00543F57"/>
    <w:rsid w:val="0054402B"/>
    <w:rsid w:val="00544810"/>
    <w:rsid w:val="005448CE"/>
    <w:rsid w:val="00544AFE"/>
    <w:rsid w:val="00544B03"/>
    <w:rsid w:val="00544F9B"/>
    <w:rsid w:val="00545443"/>
    <w:rsid w:val="0054559E"/>
    <w:rsid w:val="00545757"/>
    <w:rsid w:val="00545783"/>
    <w:rsid w:val="0054598E"/>
    <w:rsid w:val="0054677E"/>
    <w:rsid w:val="005469F3"/>
    <w:rsid w:val="00546B15"/>
    <w:rsid w:val="00546B27"/>
    <w:rsid w:val="00546FEA"/>
    <w:rsid w:val="00547073"/>
    <w:rsid w:val="00547543"/>
    <w:rsid w:val="005475CE"/>
    <w:rsid w:val="00547664"/>
    <w:rsid w:val="005477EF"/>
    <w:rsid w:val="00547992"/>
    <w:rsid w:val="005479A5"/>
    <w:rsid w:val="005502B5"/>
    <w:rsid w:val="0055092A"/>
    <w:rsid w:val="00550B5C"/>
    <w:rsid w:val="00550B92"/>
    <w:rsid w:val="00550E02"/>
    <w:rsid w:val="0055100E"/>
    <w:rsid w:val="00551117"/>
    <w:rsid w:val="0055198C"/>
    <w:rsid w:val="005519D6"/>
    <w:rsid w:val="00551BD9"/>
    <w:rsid w:val="00551E82"/>
    <w:rsid w:val="00551F98"/>
    <w:rsid w:val="005522A8"/>
    <w:rsid w:val="00552CFA"/>
    <w:rsid w:val="00552E0D"/>
    <w:rsid w:val="00552E36"/>
    <w:rsid w:val="00552FB8"/>
    <w:rsid w:val="0055355C"/>
    <w:rsid w:val="00553997"/>
    <w:rsid w:val="00553ADB"/>
    <w:rsid w:val="00553B29"/>
    <w:rsid w:val="00553E87"/>
    <w:rsid w:val="0055415C"/>
    <w:rsid w:val="0055440C"/>
    <w:rsid w:val="00554981"/>
    <w:rsid w:val="00554AE0"/>
    <w:rsid w:val="005550AC"/>
    <w:rsid w:val="00555146"/>
    <w:rsid w:val="00555DAD"/>
    <w:rsid w:val="0055668A"/>
    <w:rsid w:val="00556968"/>
    <w:rsid w:val="005570B2"/>
    <w:rsid w:val="00557436"/>
    <w:rsid w:val="005574D9"/>
    <w:rsid w:val="00557780"/>
    <w:rsid w:val="00557CFC"/>
    <w:rsid w:val="00560244"/>
    <w:rsid w:val="00560570"/>
    <w:rsid w:val="005609D0"/>
    <w:rsid w:val="00560CB8"/>
    <w:rsid w:val="00561231"/>
    <w:rsid w:val="00561D2D"/>
    <w:rsid w:val="00562BE1"/>
    <w:rsid w:val="00562BF3"/>
    <w:rsid w:val="00563037"/>
    <w:rsid w:val="00563060"/>
    <w:rsid w:val="005632B0"/>
    <w:rsid w:val="00563435"/>
    <w:rsid w:val="00563EFD"/>
    <w:rsid w:val="0056411E"/>
    <w:rsid w:val="00564127"/>
    <w:rsid w:val="00564AD6"/>
    <w:rsid w:val="00564C23"/>
    <w:rsid w:val="00565121"/>
    <w:rsid w:val="005655EB"/>
    <w:rsid w:val="005656E8"/>
    <w:rsid w:val="005657BC"/>
    <w:rsid w:val="005658D0"/>
    <w:rsid w:val="00565ACF"/>
    <w:rsid w:val="00565DB1"/>
    <w:rsid w:val="00565E1C"/>
    <w:rsid w:val="00565FA3"/>
    <w:rsid w:val="00566015"/>
    <w:rsid w:val="00566232"/>
    <w:rsid w:val="00566275"/>
    <w:rsid w:val="00566645"/>
    <w:rsid w:val="005667F6"/>
    <w:rsid w:val="005668EB"/>
    <w:rsid w:val="00566918"/>
    <w:rsid w:val="00566BAB"/>
    <w:rsid w:val="00566E76"/>
    <w:rsid w:val="00566EA5"/>
    <w:rsid w:val="005670BB"/>
    <w:rsid w:val="00567122"/>
    <w:rsid w:val="00567131"/>
    <w:rsid w:val="0056754B"/>
    <w:rsid w:val="00567946"/>
    <w:rsid w:val="00567F3D"/>
    <w:rsid w:val="005701AE"/>
    <w:rsid w:val="00570224"/>
    <w:rsid w:val="005703DA"/>
    <w:rsid w:val="00570418"/>
    <w:rsid w:val="005704D9"/>
    <w:rsid w:val="00570739"/>
    <w:rsid w:val="005708FD"/>
    <w:rsid w:val="00570F08"/>
    <w:rsid w:val="00570FE7"/>
    <w:rsid w:val="00571173"/>
    <w:rsid w:val="00571380"/>
    <w:rsid w:val="00571A04"/>
    <w:rsid w:val="00571C4F"/>
    <w:rsid w:val="00571D26"/>
    <w:rsid w:val="00571D3D"/>
    <w:rsid w:val="00571E77"/>
    <w:rsid w:val="00572093"/>
    <w:rsid w:val="00572214"/>
    <w:rsid w:val="00572241"/>
    <w:rsid w:val="00572387"/>
    <w:rsid w:val="00572578"/>
    <w:rsid w:val="00572E9A"/>
    <w:rsid w:val="00573104"/>
    <w:rsid w:val="0057354E"/>
    <w:rsid w:val="005737C2"/>
    <w:rsid w:val="00573D32"/>
    <w:rsid w:val="00573DF0"/>
    <w:rsid w:val="00573ED9"/>
    <w:rsid w:val="005743EE"/>
    <w:rsid w:val="0057449F"/>
    <w:rsid w:val="0057451A"/>
    <w:rsid w:val="00574C6B"/>
    <w:rsid w:val="00574D47"/>
    <w:rsid w:val="00574FAB"/>
    <w:rsid w:val="00574FD8"/>
    <w:rsid w:val="005757C2"/>
    <w:rsid w:val="00575A20"/>
    <w:rsid w:val="00575A46"/>
    <w:rsid w:val="00575BA0"/>
    <w:rsid w:val="00575E92"/>
    <w:rsid w:val="00576824"/>
    <w:rsid w:val="00576A5C"/>
    <w:rsid w:val="00576A87"/>
    <w:rsid w:val="00577259"/>
    <w:rsid w:val="00577387"/>
    <w:rsid w:val="005774BD"/>
    <w:rsid w:val="005774C8"/>
    <w:rsid w:val="00577845"/>
    <w:rsid w:val="005778B4"/>
    <w:rsid w:val="005778CC"/>
    <w:rsid w:val="00577C20"/>
    <w:rsid w:val="00577F8C"/>
    <w:rsid w:val="0058023A"/>
    <w:rsid w:val="005804D1"/>
    <w:rsid w:val="005805AA"/>
    <w:rsid w:val="00580A2D"/>
    <w:rsid w:val="00581209"/>
    <w:rsid w:val="0058158E"/>
    <w:rsid w:val="005819F0"/>
    <w:rsid w:val="00581AEC"/>
    <w:rsid w:val="00582000"/>
    <w:rsid w:val="005822D8"/>
    <w:rsid w:val="00582579"/>
    <w:rsid w:val="0058262F"/>
    <w:rsid w:val="00582750"/>
    <w:rsid w:val="00582A1F"/>
    <w:rsid w:val="00582C90"/>
    <w:rsid w:val="00582E16"/>
    <w:rsid w:val="0058359E"/>
    <w:rsid w:val="005837D3"/>
    <w:rsid w:val="00583B39"/>
    <w:rsid w:val="00583B68"/>
    <w:rsid w:val="00583B95"/>
    <w:rsid w:val="00583D1D"/>
    <w:rsid w:val="00583D55"/>
    <w:rsid w:val="00583DF8"/>
    <w:rsid w:val="005842BC"/>
    <w:rsid w:val="005842D7"/>
    <w:rsid w:val="005847ED"/>
    <w:rsid w:val="005847F5"/>
    <w:rsid w:val="00584A85"/>
    <w:rsid w:val="00584C21"/>
    <w:rsid w:val="00584DD8"/>
    <w:rsid w:val="00584FD8"/>
    <w:rsid w:val="00585176"/>
    <w:rsid w:val="005851CF"/>
    <w:rsid w:val="0058548C"/>
    <w:rsid w:val="005854D4"/>
    <w:rsid w:val="00585554"/>
    <w:rsid w:val="005855BA"/>
    <w:rsid w:val="00585692"/>
    <w:rsid w:val="00585970"/>
    <w:rsid w:val="00585FF3"/>
    <w:rsid w:val="005861FA"/>
    <w:rsid w:val="0058629E"/>
    <w:rsid w:val="005862CF"/>
    <w:rsid w:val="0058666D"/>
    <w:rsid w:val="00586747"/>
    <w:rsid w:val="00586B4E"/>
    <w:rsid w:val="00586B94"/>
    <w:rsid w:val="00586E62"/>
    <w:rsid w:val="00586EBB"/>
    <w:rsid w:val="00586FC6"/>
    <w:rsid w:val="00587252"/>
    <w:rsid w:val="0058755D"/>
    <w:rsid w:val="00587610"/>
    <w:rsid w:val="0058778C"/>
    <w:rsid w:val="00587884"/>
    <w:rsid w:val="00587BB1"/>
    <w:rsid w:val="00587BB6"/>
    <w:rsid w:val="00587BF3"/>
    <w:rsid w:val="00587E20"/>
    <w:rsid w:val="0059004E"/>
    <w:rsid w:val="00590306"/>
    <w:rsid w:val="0059051C"/>
    <w:rsid w:val="005908B3"/>
    <w:rsid w:val="00590ABE"/>
    <w:rsid w:val="00590C78"/>
    <w:rsid w:val="00590F1E"/>
    <w:rsid w:val="0059113B"/>
    <w:rsid w:val="00591297"/>
    <w:rsid w:val="00591408"/>
    <w:rsid w:val="00591E09"/>
    <w:rsid w:val="005920F0"/>
    <w:rsid w:val="00592556"/>
    <w:rsid w:val="00592610"/>
    <w:rsid w:val="00592AA8"/>
    <w:rsid w:val="00592FA2"/>
    <w:rsid w:val="005931DD"/>
    <w:rsid w:val="005933E1"/>
    <w:rsid w:val="00593428"/>
    <w:rsid w:val="00593614"/>
    <w:rsid w:val="0059389A"/>
    <w:rsid w:val="00593F58"/>
    <w:rsid w:val="0059405C"/>
    <w:rsid w:val="005942CA"/>
    <w:rsid w:val="005944D0"/>
    <w:rsid w:val="00594582"/>
    <w:rsid w:val="00594B0A"/>
    <w:rsid w:val="00594B83"/>
    <w:rsid w:val="00594BAF"/>
    <w:rsid w:val="00595031"/>
    <w:rsid w:val="00595BF2"/>
    <w:rsid w:val="00595C21"/>
    <w:rsid w:val="00595D65"/>
    <w:rsid w:val="00595F5A"/>
    <w:rsid w:val="005960B1"/>
    <w:rsid w:val="005960EF"/>
    <w:rsid w:val="00596112"/>
    <w:rsid w:val="005962F7"/>
    <w:rsid w:val="005963CE"/>
    <w:rsid w:val="0059640C"/>
    <w:rsid w:val="00596738"/>
    <w:rsid w:val="00596B8F"/>
    <w:rsid w:val="005974AD"/>
    <w:rsid w:val="005974B1"/>
    <w:rsid w:val="0059762E"/>
    <w:rsid w:val="0059769C"/>
    <w:rsid w:val="005977B3"/>
    <w:rsid w:val="005977D6"/>
    <w:rsid w:val="005977DB"/>
    <w:rsid w:val="00597B69"/>
    <w:rsid w:val="00597C28"/>
    <w:rsid w:val="005A11B9"/>
    <w:rsid w:val="005A13D8"/>
    <w:rsid w:val="005A1557"/>
    <w:rsid w:val="005A17D2"/>
    <w:rsid w:val="005A1AE8"/>
    <w:rsid w:val="005A1F1D"/>
    <w:rsid w:val="005A24FE"/>
    <w:rsid w:val="005A2644"/>
    <w:rsid w:val="005A2867"/>
    <w:rsid w:val="005A2AF1"/>
    <w:rsid w:val="005A320B"/>
    <w:rsid w:val="005A34CE"/>
    <w:rsid w:val="005A376C"/>
    <w:rsid w:val="005A3986"/>
    <w:rsid w:val="005A39E2"/>
    <w:rsid w:val="005A3B2B"/>
    <w:rsid w:val="005A40A2"/>
    <w:rsid w:val="005A477D"/>
    <w:rsid w:val="005A4B42"/>
    <w:rsid w:val="005A4B8F"/>
    <w:rsid w:val="005A4BC7"/>
    <w:rsid w:val="005A4CF9"/>
    <w:rsid w:val="005A51C9"/>
    <w:rsid w:val="005A52AA"/>
    <w:rsid w:val="005A5778"/>
    <w:rsid w:val="005A5C6F"/>
    <w:rsid w:val="005A5FFA"/>
    <w:rsid w:val="005A6015"/>
    <w:rsid w:val="005A6077"/>
    <w:rsid w:val="005A6174"/>
    <w:rsid w:val="005A6789"/>
    <w:rsid w:val="005A69B0"/>
    <w:rsid w:val="005A6CD1"/>
    <w:rsid w:val="005A6E77"/>
    <w:rsid w:val="005A70E8"/>
    <w:rsid w:val="005A7C74"/>
    <w:rsid w:val="005A7F46"/>
    <w:rsid w:val="005B0458"/>
    <w:rsid w:val="005B055D"/>
    <w:rsid w:val="005B0689"/>
    <w:rsid w:val="005B083A"/>
    <w:rsid w:val="005B095A"/>
    <w:rsid w:val="005B0AEF"/>
    <w:rsid w:val="005B0C9A"/>
    <w:rsid w:val="005B0D42"/>
    <w:rsid w:val="005B112A"/>
    <w:rsid w:val="005B1813"/>
    <w:rsid w:val="005B1A22"/>
    <w:rsid w:val="005B1B0D"/>
    <w:rsid w:val="005B22F6"/>
    <w:rsid w:val="005B2365"/>
    <w:rsid w:val="005B27C7"/>
    <w:rsid w:val="005B36AC"/>
    <w:rsid w:val="005B3C00"/>
    <w:rsid w:val="005B3C4E"/>
    <w:rsid w:val="005B3CC2"/>
    <w:rsid w:val="005B3EE4"/>
    <w:rsid w:val="005B3F53"/>
    <w:rsid w:val="005B3FAD"/>
    <w:rsid w:val="005B3FCE"/>
    <w:rsid w:val="005B45DC"/>
    <w:rsid w:val="005B4AB6"/>
    <w:rsid w:val="005B522B"/>
    <w:rsid w:val="005B5405"/>
    <w:rsid w:val="005B54AF"/>
    <w:rsid w:val="005B5953"/>
    <w:rsid w:val="005B5C2F"/>
    <w:rsid w:val="005B64A2"/>
    <w:rsid w:val="005B6F72"/>
    <w:rsid w:val="005B749E"/>
    <w:rsid w:val="005B7B2C"/>
    <w:rsid w:val="005B7BD8"/>
    <w:rsid w:val="005B7C4A"/>
    <w:rsid w:val="005B7D9E"/>
    <w:rsid w:val="005B7EE7"/>
    <w:rsid w:val="005B7EEF"/>
    <w:rsid w:val="005C018E"/>
    <w:rsid w:val="005C06B7"/>
    <w:rsid w:val="005C09CC"/>
    <w:rsid w:val="005C0F5A"/>
    <w:rsid w:val="005C143C"/>
    <w:rsid w:val="005C1D51"/>
    <w:rsid w:val="005C2286"/>
    <w:rsid w:val="005C22D6"/>
    <w:rsid w:val="005C258E"/>
    <w:rsid w:val="005C262D"/>
    <w:rsid w:val="005C2A46"/>
    <w:rsid w:val="005C2D78"/>
    <w:rsid w:val="005C2F25"/>
    <w:rsid w:val="005C3139"/>
    <w:rsid w:val="005C32A3"/>
    <w:rsid w:val="005C342A"/>
    <w:rsid w:val="005C34B5"/>
    <w:rsid w:val="005C38E4"/>
    <w:rsid w:val="005C396A"/>
    <w:rsid w:val="005C3B3D"/>
    <w:rsid w:val="005C3CE0"/>
    <w:rsid w:val="005C3E69"/>
    <w:rsid w:val="005C409F"/>
    <w:rsid w:val="005C44FD"/>
    <w:rsid w:val="005C4A37"/>
    <w:rsid w:val="005C4DAA"/>
    <w:rsid w:val="005C52BB"/>
    <w:rsid w:val="005C530D"/>
    <w:rsid w:val="005C5546"/>
    <w:rsid w:val="005C5705"/>
    <w:rsid w:val="005C583B"/>
    <w:rsid w:val="005C5CD4"/>
    <w:rsid w:val="005C6087"/>
    <w:rsid w:val="005C6113"/>
    <w:rsid w:val="005C66DC"/>
    <w:rsid w:val="005C6764"/>
    <w:rsid w:val="005C6858"/>
    <w:rsid w:val="005C6A32"/>
    <w:rsid w:val="005C6A46"/>
    <w:rsid w:val="005C6B60"/>
    <w:rsid w:val="005C6C27"/>
    <w:rsid w:val="005C6F87"/>
    <w:rsid w:val="005C7BE6"/>
    <w:rsid w:val="005C7C80"/>
    <w:rsid w:val="005C7EF5"/>
    <w:rsid w:val="005C7F41"/>
    <w:rsid w:val="005D0622"/>
    <w:rsid w:val="005D0E21"/>
    <w:rsid w:val="005D10BD"/>
    <w:rsid w:val="005D12A2"/>
    <w:rsid w:val="005D14D6"/>
    <w:rsid w:val="005D15F7"/>
    <w:rsid w:val="005D197B"/>
    <w:rsid w:val="005D1AA7"/>
    <w:rsid w:val="005D1D80"/>
    <w:rsid w:val="005D1F30"/>
    <w:rsid w:val="005D1FAE"/>
    <w:rsid w:val="005D20D9"/>
    <w:rsid w:val="005D2ADC"/>
    <w:rsid w:val="005D2C8E"/>
    <w:rsid w:val="005D2D54"/>
    <w:rsid w:val="005D3389"/>
    <w:rsid w:val="005D38FA"/>
    <w:rsid w:val="005D39B5"/>
    <w:rsid w:val="005D3C94"/>
    <w:rsid w:val="005D4106"/>
    <w:rsid w:val="005D429C"/>
    <w:rsid w:val="005D43C9"/>
    <w:rsid w:val="005D4756"/>
    <w:rsid w:val="005D4DBF"/>
    <w:rsid w:val="005D4E7A"/>
    <w:rsid w:val="005D4EB5"/>
    <w:rsid w:val="005D55AC"/>
    <w:rsid w:val="005D55F4"/>
    <w:rsid w:val="005D5D2D"/>
    <w:rsid w:val="005D5E54"/>
    <w:rsid w:val="005D5FB4"/>
    <w:rsid w:val="005D679A"/>
    <w:rsid w:val="005D68F2"/>
    <w:rsid w:val="005D6C8B"/>
    <w:rsid w:val="005D6EBE"/>
    <w:rsid w:val="005D6F4D"/>
    <w:rsid w:val="005D7598"/>
    <w:rsid w:val="005D760A"/>
    <w:rsid w:val="005D7795"/>
    <w:rsid w:val="005D77E0"/>
    <w:rsid w:val="005D79E8"/>
    <w:rsid w:val="005D7A92"/>
    <w:rsid w:val="005D7BEC"/>
    <w:rsid w:val="005E0964"/>
    <w:rsid w:val="005E096A"/>
    <w:rsid w:val="005E0D03"/>
    <w:rsid w:val="005E18A6"/>
    <w:rsid w:val="005E1A5B"/>
    <w:rsid w:val="005E1ABD"/>
    <w:rsid w:val="005E1B05"/>
    <w:rsid w:val="005E1C14"/>
    <w:rsid w:val="005E2438"/>
    <w:rsid w:val="005E2584"/>
    <w:rsid w:val="005E286F"/>
    <w:rsid w:val="005E29DB"/>
    <w:rsid w:val="005E2B48"/>
    <w:rsid w:val="005E317C"/>
    <w:rsid w:val="005E33C2"/>
    <w:rsid w:val="005E3A3D"/>
    <w:rsid w:val="005E3EA4"/>
    <w:rsid w:val="005E3F8D"/>
    <w:rsid w:val="005E41AB"/>
    <w:rsid w:val="005E4DAA"/>
    <w:rsid w:val="005E4F94"/>
    <w:rsid w:val="005E5AA1"/>
    <w:rsid w:val="005E6308"/>
    <w:rsid w:val="005E6923"/>
    <w:rsid w:val="005E6F62"/>
    <w:rsid w:val="005E7091"/>
    <w:rsid w:val="005E78A1"/>
    <w:rsid w:val="005E7A98"/>
    <w:rsid w:val="005E7F8A"/>
    <w:rsid w:val="005E7FE3"/>
    <w:rsid w:val="005F02E3"/>
    <w:rsid w:val="005F0529"/>
    <w:rsid w:val="005F060F"/>
    <w:rsid w:val="005F0AB0"/>
    <w:rsid w:val="005F1094"/>
    <w:rsid w:val="005F1B79"/>
    <w:rsid w:val="005F1D60"/>
    <w:rsid w:val="005F1D64"/>
    <w:rsid w:val="005F2097"/>
    <w:rsid w:val="005F219F"/>
    <w:rsid w:val="005F2E6E"/>
    <w:rsid w:val="005F2FD5"/>
    <w:rsid w:val="005F3041"/>
    <w:rsid w:val="005F36C6"/>
    <w:rsid w:val="005F3CC6"/>
    <w:rsid w:val="005F3E1D"/>
    <w:rsid w:val="005F4379"/>
    <w:rsid w:val="005F479B"/>
    <w:rsid w:val="005F4C1A"/>
    <w:rsid w:val="005F5056"/>
    <w:rsid w:val="005F5262"/>
    <w:rsid w:val="005F52ED"/>
    <w:rsid w:val="005F55EA"/>
    <w:rsid w:val="005F5656"/>
    <w:rsid w:val="005F5954"/>
    <w:rsid w:val="005F604D"/>
    <w:rsid w:val="005F62D9"/>
    <w:rsid w:val="005F6888"/>
    <w:rsid w:val="005F6A12"/>
    <w:rsid w:val="005F710E"/>
    <w:rsid w:val="005F7664"/>
    <w:rsid w:val="005F7761"/>
    <w:rsid w:val="005F7883"/>
    <w:rsid w:val="005F7D31"/>
    <w:rsid w:val="005F7EB0"/>
    <w:rsid w:val="005F7F08"/>
    <w:rsid w:val="005F7F48"/>
    <w:rsid w:val="0060022C"/>
    <w:rsid w:val="00600A79"/>
    <w:rsid w:val="006014F3"/>
    <w:rsid w:val="006017AF"/>
    <w:rsid w:val="0060229E"/>
    <w:rsid w:val="00602338"/>
    <w:rsid w:val="0060274F"/>
    <w:rsid w:val="00602DD3"/>
    <w:rsid w:val="00602F8B"/>
    <w:rsid w:val="0060386D"/>
    <w:rsid w:val="00603985"/>
    <w:rsid w:val="00603A1C"/>
    <w:rsid w:val="00603A9D"/>
    <w:rsid w:val="00603DDD"/>
    <w:rsid w:val="00603E1C"/>
    <w:rsid w:val="00604267"/>
    <w:rsid w:val="0060433E"/>
    <w:rsid w:val="006047A4"/>
    <w:rsid w:val="006047BB"/>
    <w:rsid w:val="0060536F"/>
    <w:rsid w:val="0060539F"/>
    <w:rsid w:val="0060575A"/>
    <w:rsid w:val="00605D91"/>
    <w:rsid w:val="00605DC6"/>
    <w:rsid w:val="00606005"/>
    <w:rsid w:val="006062E1"/>
    <w:rsid w:val="006063E6"/>
    <w:rsid w:val="00606C4F"/>
    <w:rsid w:val="00606F37"/>
    <w:rsid w:val="006071B4"/>
    <w:rsid w:val="00607434"/>
    <w:rsid w:val="0060766D"/>
    <w:rsid w:val="006076D4"/>
    <w:rsid w:val="00607887"/>
    <w:rsid w:val="00607A37"/>
    <w:rsid w:val="00607ADB"/>
    <w:rsid w:val="006103F4"/>
    <w:rsid w:val="00610675"/>
    <w:rsid w:val="0061079E"/>
    <w:rsid w:val="006107E7"/>
    <w:rsid w:val="00610A10"/>
    <w:rsid w:val="00610C3E"/>
    <w:rsid w:val="00610D26"/>
    <w:rsid w:val="006110C4"/>
    <w:rsid w:val="00611228"/>
    <w:rsid w:val="0061144E"/>
    <w:rsid w:val="006114A7"/>
    <w:rsid w:val="00611DE6"/>
    <w:rsid w:val="006128A9"/>
    <w:rsid w:val="00612A7E"/>
    <w:rsid w:val="00612AB7"/>
    <w:rsid w:val="00612B35"/>
    <w:rsid w:val="00612BF9"/>
    <w:rsid w:val="00612E37"/>
    <w:rsid w:val="00612FD8"/>
    <w:rsid w:val="006131BB"/>
    <w:rsid w:val="0061364E"/>
    <w:rsid w:val="006136B5"/>
    <w:rsid w:val="006138F6"/>
    <w:rsid w:val="00613982"/>
    <w:rsid w:val="006139B7"/>
    <w:rsid w:val="00613A56"/>
    <w:rsid w:val="00613BB0"/>
    <w:rsid w:val="00614032"/>
    <w:rsid w:val="006143C7"/>
    <w:rsid w:val="006143F1"/>
    <w:rsid w:val="006147D4"/>
    <w:rsid w:val="0061494D"/>
    <w:rsid w:val="00614AD3"/>
    <w:rsid w:val="00614CE3"/>
    <w:rsid w:val="006151A2"/>
    <w:rsid w:val="00616008"/>
    <w:rsid w:val="006165C4"/>
    <w:rsid w:val="0061674D"/>
    <w:rsid w:val="006169F6"/>
    <w:rsid w:val="00616BB9"/>
    <w:rsid w:val="00616C3A"/>
    <w:rsid w:val="00616CA3"/>
    <w:rsid w:val="00616D70"/>
    <w:rsid w:val="00616E6A"/>
    <w:rsid w:val="00617368"/>
    <w:rsid w:val="00617AD9"/>
    <w:rsid w:val="00617C93"/>
    <w:rsid w:val="00617D84"/>
    <w:rsid w:val="00617F38"/>
    <w:rsid w:val="00620111"/>
    <w:rsid w:val="006203FE"/>
    <w:rsid w:val="0062091C"/>
    <w:rsid w:val="00621138"/>
    <w:rsid w:val="006213CB"/>
    <w:rsid w:val="00621582"/>
    <w:rsid w:val="00621643"/>
    <w:rsid w:val="00621717"/>
    <w:rsid w:val="00621882"/>
    <w:rsid w:val="006218C8"/>
    <w:rsid w:val="00621A17"/>
    <w:rsid w:val="00621A94"/>
    <w:rsid w:val="00621DA6"/>
    <w:rsid w:val="00621E8D"/>
    <w:rsid w:val="0062206C"/>
    <w:rsid w:val="006220F9"/>
    <w:rsid w:val="00622447"/>
    <w:rsid w:val="006224DB"/>
    <w:rsid w:val="006227E0"/>
    <w:rsid w:val="00622A7E"/>
    <w:rsid w:val="00622CD5"/>
    <w:rsid w:val="00622D85"/>
    <w:rsid w:val="00623682"/>
    <w:rsid w:val="00623F26"/>
    <w:rsid w:val="00624290"/>
    <w:rsid w:val="006242A5"/>
    <w:rsid w:val="0062439B"/>
    <w:rsid w:val="0062458F"/>
    <w:rsid w:val="00624D17"/>
    <w:rsid w:val="00624D62"/>
    <w:rsid w:val="00624D82"/>
    <w:rsid w:val="00624DAA"/>
    <w:rsid w:val="00624DC6"/>
    <w:rsid w:val="00625030"/>
    <w:rsid w:val="0062522A"/>
    <w:rsid w:val="00625280"/>
    <w:rsid w:val="006253C4"/>
    <w:rsid w:val="00625504"/>
    <w:rsid w:val="006259D6"/>
    <w:rsid w:val="00625D84"/>
    <w:rsid w:val="00625F5D"/>
    <w:rsid w:val="00625FF6"/>
    <w:rsid w:val="00626445"/>
    <w:rsid w:val="00626547"/>
    <w:rsid w:val="00626A61"/>
    <w:rsid w:val="00626DA1"/>
    <w:rsid w:val="00627080"/>
    <w:rsid w:val="0062739D"/>
    <w:rsid w:val="00630594"/>
    <w:rsid w:val="00630FDC"/>
    <w:rsid w:val="0063123C"/>
    <w:rsid w:val="0063148B"/>
    <w:rsid w:val="00631584"/>
    <w:rsid w:val="00631BF2"/>
    <w:rsid w:val="00631DF1"/>
    <w:rsid w:val="00631E35"/>
    <w:rsid w:val="0063200C"/>
    <w:rsid w:val="00632058"/>
    <w:rsid w:val="00632137"/>
    <w:rsid w:val="006328A6"/>
    <w:rsid w:val="006328E3"/>
    <w:rsid w:val="00632B1B"/>
    <w:rsid w:val="00632EF4"/>
    <w:rsid w:val="006334CE"/>
    <w:rsid w:val="006336A5"/>
    <w:rsid w:val="006337DF"/>
    <w:rsid w:val="00633FDD"/>
    <w:rsid w:val="0063428D"/>
    <w:rsid w:val="00634293"/>
    <w:rsid w:val="00634591"/>
    <w:rsid w:val="00634C9D"/>
    <w:rsid w:val="00634D07"/>
    <w:rsid w:val="00634D18"/>
    <w:rsid w:val="00634D5C"/>
    <w:rsid w:val="00635234"/>
    <w:rsid w:val="0063575F"/>
    <w:rsid w:val="006359F2"/>
    <w:rsid w:val="00635D5A"/>
    <w:rsid w:val="00636933"/>
    <w:rsid w:val="00636A5B"/>
    <w:rsid w:val="00636DC5"/>
    <w:rsid w:val="00636DDA"/>
    <w:rsid w:val="0063736F"/>
    <w:rsid w:val="00637698"/>
    <w:rsid w:val="00637759"/>
    <w:rsid w:val="0064004F"/>
    <w:rsid w:val="006400A5"/>
    <w:rsid w:val="006409CE"/>
    <w:rsid w:val="00640D68"/>
    <w:rsid w:val="00640EB6"/>
    <w:rsid w:val="00640F52"/>
    <w:rsid w:val="00641195"/>
    <w:rsid w:val="006411C2"/>
    <w:rsid w:val="0064150B"/>
    <w:rsid w:val="006415A5"/>
    <w:rsid w:val="006415D0"/>
    <w:rsid w:val="00641C6F"/>
    <w:rsid w:val="00641EF2"/>
    <w:rsid w:val="006424D3"/>
    <w:rsid w:val="006425B4"/>
    <w:rsid w:val="006425D5"/>
    <w:rsid w:val="006426C1"/>
    <w:rsid w:val="00642A4C"/>
    <w:rsid w:val="00642E7A"/>
    <w:rsid w:val="00642EA7"/>
    <w:rsid w:val="0064307B"/>
    <w:rsid w:val="00643952"/>
    <w:rsid w:val="00643B13"/>
    <w:rsid w:val="0064442B"/>
    <w:rsid w:val="00644A23"/>
    <w:rsid w:val="00644BAC"/>
    <w:rsid w:val="00644CB4"/>
    <w:rsid w:val="0064514D"/>
    <w:rsid w:val="00645187"/>
    <w:rsid w:val="00645245"/>
    <w:rsid w:val="00645348"/>
    <w:rsid w:val="00645590"/>
    <w:rsid w:val="00645D7F"/>
    <w:rsid w:val="00646193"/>
    <w:rsid w:val="006464B2"/>
    <w:rsid w:val="0064668E"/>
    <w:rsid w:val="00646884"/>
    <w:rsid w:val="00646ACE"/>
    <w:rsid w:val="00646CE5"/>
    <w:rsid w:val="00646DE1"/>
    <w:rsid w:val="00647211"/>
    <w:rsid w:val="00647243"/>
    <w:rsid w:val="006476EE"/>
    <w:rsid w:val="00647A14"/>
    <w:rsid w:val="00647DE4"/>
    <w:rsid w:val="00647E0C"/>
    <w:rsid w:val="00647F08"/>
    <w:rsid w:val="00650168"/>
    <w:rsid w:val="006504C2"/>
    <w:rsid w:val="0065064B"/>
    <w:rsid w:val="00650A2B"/>
    <w:rsid w:val="00650B2C"/>
    <w:rsid w:val="00650CF2"/>
    <w:rsid w:val="00650E06"/>
    <w:rsid w:val="00650F16"/>
    <w:rsid w:val="006517C3"/>
    <w:rsid w:val="00651AFD"/>
    <w:rsid w:val="00651D06"/>
    <w:rsid w:val="0065227F"/>
    <w:rsid w:val="00652A65"/>
    <w:rsid w:val="00652ADB"/>
    <w:rsid w:val="00653116"/>
    <w:rsid w:val="006533B7"/>
    <w:rsid w:val="006536A1"/>
    <w:rsid w:val="006544BC"/>
    <w:rsid w:val="00654AC7"/>
    <w:rsid w:val="006550B2"/>
    <w:rsid w:val="0065548C"/>
    <w:rsid w:val="006556C1"/>
    <w:rsid w:val="00655B33"/>
    <w:rsid w:val="00655D6E"/>
    <w:rsid w:val="00656244"/>
    <w:rsid w:val="0065676A"/>
    <w:rsid w:val="00656F61"/>
    <w:rsid w:val="00656FBC"/>
    <w:rsid w:val="00657037"/>
    <w:rsid w:val="006574D3"/>
    <w:rsid w:val="00657856"/>
    <w:rsid w:val="00657A02"/>
    <w:rsid w:val="00657C1D"/>
    <w:rsid w:val="00657EAD"/>
    <w:rsid w:val="00657F47"/>
    <w:rsid w:val="00660005"/>
    <w:rsid w:val="006601F9"/>
    <w:rsid w:val="00660280"/>
    <w:rsid w:val="006603D4"/>
    <w:rsid w:val="006607A5"/>
    <w:rsid w:val="00660980"/>
    <w:rsid w:val="00660A83"/>
    <w:rsid w:val="00660ACF"/>
    <w:rsid w:val="00660EC2"/>
    <w:rsid w:val="00661574"/>
    <w:rsid w:val="006616CA"/>
    <w:rsid w:val="006619EA"/>
    <w:rsid w:val="00661E3F"/>
    <w:rsid w:val="00661E57"/>
    <w:rsid w:val="0066247C"/>
    <w:rsid w:val="00662E65"/>
    <w:rsid w:val="006630A7"/>
    <w:rsid w:val="006634DE"/>
    <w:rsid w:val="00663636"/>
    <w:rsid w:val="00663745"/>
    <w:rsid w:val="00663E55"/>
    <w:rsid w:val="00664C9C"/>
    <w:rsid w:val="00664CD5"/>
    <w:rsid w:val="006651EE"/>
    <w:rsid w:val="0066524B"/>
    <w:rsid w:val="00665306"/>
    <w:rsid w:val="0066552A"/>
    <w:rsid w:val="006657E1"/>
    <w:rsid w:val="00665979"/>
    <w:rsid w:val="00665996"/>
    <w:rsid w:val="00665D32"/>
    <w:rsid w:val="00665F5E"/>
    <w:rsid w:val="00666344"/>
    <w:rsid w:val="00666AC2"/>
    <w:rsid w:val="00666C43"/>
    <w:rsid w:val="006671D6"/>
    <w:rsid w:val="006679FC"/>
    <w:rsid w:val="00667B4D"/>
    <w:rsid w:val="00667D23"/>
    <w:rsid w:val="00670166"/>
    <w:rsid w:val="006703CD"/>
    <w:rsid w:val="0067041B"/>
    <w:rsid w:val="00670716"/>
    <w:rsid w:val="0067072F"/>
    <w:rsid w:val="00670794"/>
    <w:rsid w:val="00671026"/>
    <w:rsid w:val="0067130D"/>
    <w:rsid w:val="006719FB"/>
    <w:rsid w:val="00671B17"/>
    <w:rsid w:val="00671B8B"/>
    <w:rsid w:val="00671D75"/>
    <w:rsid w:val="00672081"/>
    <w:rsid w:val="0067248D"/>
    <w:rsid w:val="00672827"/>
    <w:rsid w:val="00672A4D"/>
    <w:rsid w:val="0067347B"/>
    <w:rsid w:val="0067350C"/>
    <w:rsid w:val="00673A00"/>
    <w:rsid w:val="00673AD6"/>
    <w:rsid w:val="00674243"/>
    <w:rsid w:val="00674682"/>
    <w:rsid w:val="00674A61"/>
    <w:rsid w:val="00674ED0"/>
    <w:rsid w:val="0067529A"/>
    <w:rsid w:val="006752C8"/>
    <w:rsid w:val="00676679"/>
    <w:rsid w:val="0067698D"/>
    <w:rsid w:val="00676B53"/>
    <w:rsid w:val="00676BA4"/>
    <w:rsid w:val="00677300"/>
    <w:rsid w:val="006778FD"/>
    <w:rsid w:val="00677B0A"/>
    <w:rsid w:val="00677C14"/>
    <w:rsid w:val="00677C5E"/>
    <w:rsid w:val="00680193"/>
    <w:rsid w:val="006807B0"/>
    <w:rsid w:val="00680B25"/>
    <w:rsid w:val="00681121"/>
    <w:rsid w:val="00681647"/>
    <w:rsid w:val="006817EB"/>
    <w:rsid w:val="00681B02"/>
    <w:rsid w:val="00681D8B"/>
    <w:rsid w:val="00681DE5"/>
    <w:rsid w:val="00681E1E"/>
    <w:rsid w:val="0068209F"/>
    <w:rsid w:val="00682183"/>
    <w:rsid w:val="006823E3"/>
    <w:rsid w:val="00682412"/>
    <w:rsid w:val="00682B38"/>
    <w:rsid w:val="00682F09"/>
    <w:rsid w:val="0068383C"/>
    <w:rsid w:val="0068415B"/>
    <w:rsid w:val="006842A7"/>
    <w:rsid w:val="00684845"/>
    <w:rsid w:val="006848AF"/>
    <w:rsid w:val="00685247"/>
    <w:rsid w:val="0068599E"/>
    <w:rsid w:val="006859D0"/>
    <w:rsid w:val="00686081"/>
    <w:rsid w:val="00686234"/>
    <w:rsid w:val="006866A5"/>
    <w:rsid w:val="00686AC2"/>
    <w:rsid w:val="00686E19"/>
    <w:rsid w:val="00687069"/>
    <w:rsid w:val="00687CCB"/>
    <w:rsid w:val="00687CFE"/>
    <w:rsid w:val="00690438"/>
    <w:rsid w:val="00690664"/>
    <w:rsid w:val="00690758"/>
    <w:rsid w:val="00690765"/>
    <w:rsid w:val="00690CDD"/>
    <w:rsid w:val="00690E82"/>
    <w:rsid w:val="00690F66"/>
    <w:rsid w:val="006912FC"/>
    <w:rsid w:val="006912FD"/>
    <w:rsid w:val="00691423"/>
    <w:rsid w:val="006915B7"/>
    <w:rsid w:val="0069166E"/>
    <w:rsid w:val="00691C01"/>
    <w:rsid w:val="00691C56"/>
    <w:rsid w:val="00691C9A"/>
    <w:rsid w:val="00691CDE"/>
    <w:rsid w:val="0069202C"/>
    <w:rsid w:val="00692190"/>
    <w:rsid w:val="0069223C"/>
    <w:rsid w:val="0069232E"/>
    <w:rsid w:val="006925B2"/>
    <w:rsid w:val="0069276A"/>
    <w:rsid w:val="00692AD9"/>
    <w:rsid w:val="00692B3A"/>
    <w:rsid w:val="00693248"/>
    <w:rsid w:val="006932D5"/>
    <w:rsid w:val="00693740"/>
    <w:rsid w:val="00693867"/>
    <w:rsid w:val="00693881"/>
    <w:rsid w:val="00693B8F"/>
    <w:rsid w:val="00693D56"/>
    <w:rsid w:val="00693F92"/>
    <w:rsid w:val="0069415D"/>
    <w:rsid w:val="0069435A"/>
    <w:rsid w:val="006948AC"/>
    <w:rsid w:val="00695079"/>
    <w:rsid w:val="006952EE"/>
    <w:rsid w:val="006954DA"/>
    <w:rsid w:val="006957E9"/>
    <w:rsid w:val="0069593D"/>
    <w:rsid w:val="00696142"/>
    <w:rsid w:val="00696368"/>
    <w:rsid w:val="00696F4D"/>
    <w:rsid w:val="0069706E"/>
    <w:rsid w:val="006973F1"/>
    <w:rsid w:val="0069760A"/>
    <w:rsid w:val="00697671"/>
    <w:rsid w:val="00697B3A"/>
    <w:rsid w:val="00697B96"/>
    <w:rsid w:val="00697C8D"/>
    <w:rsid w:val="00697CAE"/>
    <w:rsid w:val="00697F22"/>
    <w:rsid w:val="006A005C"/>
    <w:rsid w:val="006A0099"/>
    <w:rsid w:val="006A0200"/>
    <w:rsid w:val="006A0639"/>
    <w:rsid w:val="006A0697"/>
    <w:rsid w:val="006A07C4"/>
    <w:rsid w:val="006A084A"/>
    <w:rsid w:val="006A085F"/>
    <w:rsid w:val="006A0CCB"/>
    <w:rsid w:val="006A0FF4"/>
    <w:rsid w:val="006A12C7"/>
    <w:rsid w:val="006A1311"/>
    <w:rsid w:val="006A1A96"/>
    <w:rsid w:val="006A1B3A"/>
    <w:rsid w:val="006A1C0F"/>
    <w:rsid w:val="006A1E2F"/>
    <w:rsid w:val="006A2511"/>
    <w:rsid w:val="006A252B"/>
    <w:rsid w:val="006A2AF4"/>
    <w:rsid w:val="006A2BC1"/>
    <w:rsid w:val="006A2BE6"/>
    <w:rsid w:val="006A2F21"/>
    <w:rsid w:val="006A34E2"/>
    <w:rsid w:val="006A3545"/>
    <w:rsid w:val="006A3575"/>
    <w:rsid w:val="006A374B"/>
    <w:rsid w:val="006A3F60"/>
    <w:rsid w:val="006A4250"/>
    <w:rsid w:val="006A43E6"/>
    <w:rsid w:val="006A49F4"/>
    <w:rsid w:val="006A4F57"/>
    <w:rsid w:val="006A50ED"/>
    <w:rsid w:val="006A5163"/>
    <w:rsid w:val="006A5570"/>
    <w:rsid w:val="006A564D"/>
    <w:rsid w:val="006A5BAE"/>
    <w:rsid w:val="006A5CBC"/>
    <w:rsid w:val="006A5E90"/>
    <w:rsid w:val="006A614A"/>
    <w:rsid w:val="006A6924"/>
    <w:rsid w:val="006A6B6F"/>
    <w:rsid w:val="006A70EA"/>
    <w:rsid w:val="006A733E"/>
    <w:rsid w:val="006A7764"/>
    <w:rsid w:val="006A77D2"/>
    <w:rsid w:val="006A7BEB"/>
    <w:rsid w:val="006A7D99"/>
    <w:rsid w:val="006A7DED"/>
    <w:rsid w:val="006B072D"/>
    <w:rsid w:val="006B07D8"/>
    <w:rsid w:val="006B0C55"/>
    <w:rsid w:val="006B1082"/>
    <w:rsid w:val="006B165C"/>
    <w:rsid w:val="006B1742"/>
    <w:rsid w:val="006B1753"/>
    <w:rsid w:val="006B1756"/>
    <w:rsid w:val="006B1C3D"/>
    <w:rsid w:val="006B1C4F"/>
    <w:rsid w:val="006B1CAE"/>
    <w:rsid w:val="006B1D2F"/>
    <w:rsid w:val="006B2057"/>
    <w:rsid w:val="006B2155"/>
    <w:rsid w:val="006B2BE5"/>
    <w:rsid w:val="006B2C3D"/>
    <w:rsid w:val="006B2F39"/>
    <w:rsid w:val="006B300D"/>
    <w:rsid w:val="006B32B0"/>
    <w:rsid w:val="006B352E"/>
    <w:rsid w:val="006B359E"/>
    <w:rsid w:val="006B3EC0"/>
    <w:rsid w:val="006B4155"/>
    <w:rsid w:val="006B47F5"/>
    <w:rsid w:val="006B493A"/>
    <w:rsid w:val="006B4C4A"/>
    <w:rsid w:val="006B5380"/>
    <w:rsid w:val="006B5477"/>
    <w:rsid w:val="006B57AE"/>
    <w:rsid w:val="006B5805"/>
    <w:rsid w:val="006B5D51"/>
    <w:rsid w:val="006B5FF9"/>
    <w:rsid w:val="006B614B"/>
    <w:rsid w:val="006B6169"/>
    <w:rsid w:val="006B616D"/>
    <w:rsid w:val="006B6324"/>
    <w:rsid w:val="006B67D4"/>
    <w:rsid w:val="006B6EE5"/>
    <w:rsid w:val="006B7648"/>
    <w:rsid w:val="006B7B61"/>
    <w:rsid w:val="006C002E"/>
    <w:rsid w:val="006C025F"/>
    <w:rsid w:val="006C079E"/>
    <w:rsid w:val="006C129D"/>
    <w:rsid w:val="006C13A4"/>
    <w:rsid w:val="006C1705"/>
    <w:rsid w:val="006C1722"/>
    <w:rsid w:val="006C187B"/>
    <w:rsid w:val="006C19CC"/>
    <w:rsid w:val="006C1EB2"/>
    <w:rsid w:val="006C24F1"/>
    <w:rsid w:val="006C24F4"/>
    <w:rsid w:val="006C25DE"/>
    <w:rsid w:val="006C29C2"/>
    <w:rsid w:val="006C2A55"/>
    <w:rsid w:val="006C2B45"/>
    <w:rsid w:val="006C2B83"/>
    <w:rsid w:val="006C2C58"/>
    <w:rsid w:val="006C2CB1"/>
    <w:rsid w:val="006C32C0"/>
    <w:rsid w:val="006C331E"/>
    <w:rsid w:val="006C334B"/>
    <w:rsid w:val="006C350B"/>
    <w:rsid w:val="006C3655"/>
    <w:rsid w:val="006C37AF"/>
    <w:rsid w:val="006C399F"/>
    <w:rsid w:val="006C3CD6"/>
    <w:rsid w:val="006C3D73"/>
    <w:rsid w:val="006C454E"/>
    <w:rsid w:val="006C4803"/>
    <w:rsid w:val="006C4C18"/>
    <w:rsid w:val="006C4F2D"/>
    <w:rsid w:val="006C4FF9"/>
    <w:rsid w:val="006C5162"/>
    <w:rsid w:val="006C5267"/>
    <w:rsid w:val="006C52C7"/>
    <w:rsid w:val="006C537E"/>
    <w:rsid w:val="006C57FC"/>
    <w:rsid w:val="006C5B6E"/>
    <w:rsid w:val="006C5E34"/>
    <w:rsid w:val="006C5E8F"/>
    <w:rsid w:val="006C627E"/>
    <w:rsid w:val="006C62ED"/>
    <w:rsid w:val="006C64C5"/>
    <w:rsid w:val="006C668B"/>
    <w:rsid w:val="006C6A02"/>
    <w:rsid w:val="006C6CD6"/>
    <w:rsid w:val="006C7187"/>
    <w:rsid w:val="006C718B"/>
    <w:rsid w:val="006C72D9"/>
    <w:rsid w:val="006C73AC"/>
    <w:rsid w:val="006C73E3"/>
    <w:rsid w:val="006C7FF6"/>
    <w:rsid w:val="006D05C1"/>
    <w:rsid w:val="006D0A25"/>
    <w:rsid w:val="006D122A"/>
    <w:rsid w:val="006D1A2D"/>
    <w:rsid w:val="006D1C1F"/>
    <w:rsid w:val="006D1D68"/>
    <w:rsid w:val="006D2007"/>
    <w:rsid w:val="006D25EA"/>
    <w:rsid w:val="006D2A78"/>
    <w:rsid w:val="006D2CC4"/>
    <w:rsid w:val="006D320F"/>
    <w:rsid w:val="006D3274"/>
    <w:rsid w:val="006D36F2"/>
    <w:rsid w:val="006D379D"/>
    <w:rsid w:val="006D40D9"/>
    <w:rsid w:val="006D4216"/>
    <w:rsid w:val="006D4388"/>
    <w:rsid w:val="006D43E1"/>
    <w:rsid w:val="006D445B"/>
    <w:rsid w:val="006D482E"/>
    <w:rsid w:val="006D4864"/>
    <w:rsid w:val="006D49B6"/>
    <w:rsid w:val="006D4D84"/>
    <w:rsid w:val="006D4DB5"/>
    <w:rsid w:val="006D4E9E"/>
    <w:rsid w:val="006D511F"/>
    <w:rsid w:val="006D5332"/>
    <w:rsid w:val="006D53FE"/>
    <w:rsid w:val="006D56D9"/>
    <w:rsid w:val="006D59D0"/>
    <w:rsid w:val="006D5C97"/>
    <w:rsid w:val="006D5D9B"/>
    <w:rsid w:val="006D5EEA"/>
    <w:rsid w:val="006D5F1E"/>
    <w:rsid w:val="006D5F63"/>
    <w:rsid w:val="006D67C6"/>
    <w:rsid w:val="006D683D"/>
    <w:rsid w:val="006D6986"/>
    <w:rsid w:val="006D727F"/>
    <w:rsid w:val="006D751F"/>
    <w:rsid w:val="006D769C"/>
    <w:rsid w:val="006D7AE6"/>
    <w:rsid w:val="006D7D93"/>
    <w:rsid w:val="006D7E17"/>
    <w:rsid w:val="006D7E2E"/>
    <w:rsid w:val="006D7FDC"/>
    <w:rsid w:val="006E01D2"/>
    <w:rsid w:val="006E0899"/>
    <w:rsid w:val="006E0B11"/>
    <w:rsid w:val="006E0B93"/>
    <w:rsid w:val="006E0DCB"/>
    <w:rsid w:val="006E1163"/>
    <w:rsid w:val="006E11D5"/>
    <w:rsid w:val="006E14FF"/>
    <w:rsid w:val="006E168B"/>
    <w:rsid w:val="006E19A4"/>
    <w:rsid w:val="006E1AD0"/>
    <w:rsid w:val="006E1BD9"/>
    <w:rsid w:val="006E1C7E"/>
    <w:rsid w:val="006E1DB5"/>
    <w:rsid w:val="006E1E63"/>
    <w:rsid w:val="006E1EAF"/>
    <w:rsid w:val="006E1FFF"/>
    <w:rsid w:val="006E216E"/>
    <w:rsid w:val="006E23C4"/>
    <w:rsid w:val="006E2C89"/>
    <w:rsid w:val="006E2F4D"/>
    <w:rsid w:val="006E301D"/>
    <w:rsid w:val="006E30C4"/>
    <w:rsid w:val="006E329B"/>
    <w:rsid w:val="006E35F4"/>
    <w:rsid w:val="006E363A"/>
    <w:rsid w:val="006E3B2F"/>
    <w:rsid w:val="006E40F9"/>
    <w:rsid w:val="006E44E7"/>
    <w:rsid w:val="006E4976"/>
    <w:rsid w:val="006E4BBD"/>
    <w:rsid w:val="006E4F71"/>
    <w:rsid w:val="006E4FF2"/>
    <w:rsid w:val="006E5099"/>
    <w:rsid w:val="006E5553"/>
    <w:rsid w:val="006E5B34"/>
    <w:rsid w:val="006E5BEA"/>
    <w:rsid w:val="006E5E90"/>
    <w:rsid w:val="006E5F7B"/>
    <w:rsid w:val="006E6172"/>
    <w:rsid w:val="006E630E"/>
    <w:rsid w:val="006E638F"/>
    <w:rsid w:val="006E65A8"/>
    <w:rsid w:val="006E6945"/>
    <w:rsid w:val="006E6AD4"/>
    <w:rsid w:val="006E6FC2"/>
    <w:rsid w:val="006E6FF9"/>
    <w:rsid w:val="006E70EA"/>
    <w:rsid w:val="006E7327"/>
    <w:rsid w:val="006E73F1"/>
    <w:rsid w:val="006E76FF"/>
    <w:rsid w:val="006E7778"/>
    <w:rsid w:val="006E78AC"/>
    <w:rsid w:val="006F00F6"/>
    <w:rsid w:val="006F0143"/>
    <w:rsid w:val="006F039A"/>
    <w:rsid w:val="006F0666"/>
    <w:rsid w:val="006F0723"/>
    <w:rsid w:val="006F08EC"/>
    <w:rsid w:val="006F0F91"/>
    <w:rsid w:val="006F12E7"/>
    <w:rsid w:val="006F1452"/>
    <w:rsid w:val="006F1EC9"/>
    <w:rsid w:val="006F2193"/>
    <w:rsid w:val="006F230A"/>
    <w:rsid w:val="006F25D7"/>
    <w:rsid w:val="006F29D1"/>
    <w:rsid w:val="006F2EC2"/>
    <w:rsid w:val="006F32AD"/>
    <w:rsid w:val="006F37C0"/>
    <w:rsid w:val="006F385A"/>
    <w:rsid w:val="006F3899"/>
    <w:rsid w:val="006F417E"/>
    <w:rsid w:val="006F4439"/>
    <w:rsid w:val="006F4472"/>
    <w:rsid w:val="006F49C6"/>
    <w:rsid w:val="006F4A00"/>
    <w:rsid w:val="006F5296"/>
    <w:rsid w:val="006F5838"/>
    <w:rsid w:val="006F59D5"/>
    <w:rsid w:val="006F5D76"/>
    <w:rsid w:val="006F6061"/>
    <w:rsid w:val="006F624E"/>
    <w:rsid w:val="006F65BD"/>
    <w:rsid w:val="006F6B97"/>
    <w:rsid w:val="006F6E34"/>
    <w:rsid w:val="006F6F34"/>
    <w:rsid w:val="006F7036"/>
    <w:rsid w:val="006F7059"/>
    <w:rsid w:val="006F758C"/>
    <w:rsid w:val="006F79C0"/>
    <w:rsid w:val="006F7A38"/>
    <w:rsid w:val="006F7B10"/>
    <w:rsid w:val="006F7CC3"/>
    <w:rsid w:val="0070013B"/>
    <w:rsid w:val="0070016B"/>
    <w:rsid w:val="007003FD"/>
    <w:rsid w:val="0070043A"/>
    <w:rsid w:val="007005DB"/>
    <w:rsid w:val="007005DE"/>
    <w:rsid w:val="007008AA"/>
    <w:rsid w:val="007009A7"/>
    <w:rsid w:val="00700F4B"/>
    <w:rsid w:val="0070124F"/>
    <w:rsid w:val="0070125F"/>
    <w:rsid w:val="00701278"/>
    <w:rsid w:val="007015F5"/>
    <w:rsid w:val="0070160F"/>
    <w:rsid w:val="00701818"/>
    <w:rsid w:val="00701852"/>
    <w:rsid w:val="00701F29"/>
    <w:rsid w:val="007020E0"/>
    <w:rsid w:val="007029A3"/>
    <w:rsid w:val="007031C0"/>
    <w:rsid w:val="007034DF"/>
    <w:rsid w:val="00703E95"/>
    <w:rsid w:val="00703EB0"/>
    <w:rsid w:val="0070454A"/>
    <w:rsid w:val="00704769"/>
    <w:rsid w:val="007049B0"/>
    <w:rsid w:val="00704A16"/>
    <w:rsid w:val="00704A4D"/>
    <w:rsid w:val="00704B44"/>
    <w:rsid w:val="00704EE1"/>
    <w:rsid w:val="007050F7"/>
    <w:rsid w:val="007052A6"/>
    <w:rsid w:val="00705709"/>
    <w:rsid w:val="0070575E"/>
    <w:rsid w:val="0070582A"/>
    <w:rsid w:val="0070590C"/>
    <w:rsid w:val="00705B17"/>
    <w:rsid w:val="007062FF"/>
    <w:rsid w:val="00706380"/>
    <w:rsid w:val="007063F5"/>
    <w:rsid w:val="00706DBA"/>
    <w:rsid w:val="00706FF7"/>
    <w:rsid w:val="00707180"/>
    <w:rsid w:val="0070723F"/>
    <w:rsid w:val="00707712"/>
    <w:rsid w:val="00707736"/>
    <w:rsid w:val="00707834"/>
    <w:rsid w:val="007100CA"/>
    <w:rsid w:val="00710326"/>
    <w:rsid w:val="0071082C"/>
    <w:rsid w:val="00710883"/>
    <w:rsid w:val="00710C16"/>
    <w:rsid w:val="007113A8"/>
    <w:rsid w:val="007113C4"/>
    <w:rsid w:val="007115C8"/>
    <w:rsid w:val="007118DA"/>
    <w:rsid w:val="00711DF2"/>
    <w:rsid w:val="00711E60"/>
    <w:rsid w:val="007121A5"/>
    <w:rsid w:val="00712288"/>
    <w:rsid w:val="0071246D"/>
    <w:rsid w:val="0071246E"/>
    <w:rsid w:val="00712BFF"/>
    <w:rsid w:val="00712DCB"/>
    <w:rsid w:val="00712FD7"/>
    <w:rsid w:val="00712FF1"/>
    <w:rsid w:val="0071308D"/>
    <w:rsid w:val="007132AB"/>
    <w:rsid w:val="00713AD8"/>
    <w:rsid w:val="007140DF"/>
    <w:rsid w:val="00714194"/>
    <w:rsid w:val="007146C6"/>
    <w:rsid w:val="00714829"/>
    <w:rsid w:val="00714848"/>
    <w:rsid w:val="00714908"/>
    <w:rsid w:val="00714A04"/>
    <w:rsid w:val="00714B64"/>
    <w:rsid w:val="00714C39"/>
    <w:rsid w:val="00714F9C"/>
    <w:rsid w:val="0071517C"/>
    <w:rsid w:val="00715418"/>
    <w:rsid w:val="007154A1"/>
    <w:rsid w:val="00716010"/>
    <w:rsid w:val="007160FB"/>
    <w:rsid w:val="00716251"/>
    <w:rsid w:val="00716699"/>
    <w:rsid w:val="00716C0B"/>
    <w:rsid w:val="00716D8F"/>
    <w:rsid w:val="00717C18"/>
    <w:rsid w:val="00717C2F"/>
    <w:rsid w:val="007200E4"/>
    <w:rsid w:val="0072061D"/>
    <w:rsid w:val="007206ED"/>
    <w:rsid w:val="007207D2"/>
    <w:rsid w:val="00720C7A"/>
    <w:rsid w:val="00721082"/>
    <w:rsid w:val="007213ED"/>
    <w:rsid w:val="00721544"/>
    <w:rsid w:val="007215D2"/>
    <w:rsid w:val="007221E0"/>
    <w:rsid w:val="0072228A"/>
    <w:rsid w:val="007222C3"/>
    <w:rsid w:val="0072242C"/>
    <w:rsid w:val="00722506"/>
    <w:rsid w:val="00722718"/>
    <w:rsid w:val="007227FD"/>
    <w:rsid w:val="00722AB4"/>
    <w:rsid w:val="00722DCF"/>
    <w:rsid w:val="00722E6E"/>
    <w:rsid w:val="0072306F"/>
    <w:rsid w:val="00723297"/>
    <w:rsid w:val="0072359C"/>
    <w:rsid w:val="007236A7"/>
    <w:rsid w:val="00723C2A"/>
    <w:rsid w:val="00724122"/>
    <w:rsid w:val="007241A7"/>
    <w:rsid w:val="007249B7"/>
    <w:rsid w:val="00724A3D"/>
    <w:rsid w:val="00724BA3"/>
    <w:rsid w:val="00724E97"/>
    <w:rsid w:val="00724F4B"/>
    <w:rsid w:val="0072510F"/>
    <w:rsid w:val="00725218"/>
    <w:rsid w:val="00725358"/>
    <w:rsid w:val="007259EE"/>
    <w:rsid w:val="00725C06"/>
    <w:rsid w:val="00725D27"/>
    <w:rsid w:val="00725DF8"/>
    <w:rsid w:val="00725F3B"/>
    <w:rsid w:val="007262AD"/>
    <w:rsid w:val="0072672E"/>
    <w:rsid w:val="00726BEB"/>
    <w:rsid w:val="00727881"/>
    <w:rsid w:val="00727B67"/>
    <w:rsid w:val="007302E1"/>
    <w:rsid w:val="00730A63"/>
    <w:rsid w:val="00730B06"/>
    <w:rsid w:val="00730CDC"/>
    <w:rsid w:val="00730FE5"/>
    <w:rsid w:val="0073140E"/>
    <w:rsid w:val="00731D05"/>
    <w:rsid w:val="00731D37"/>
    <w:rsid w:val="00731DA3"/>
    <w:rsid w:val="007320D4"/>
    <w:rsid w:val="007321BA"/>
    <w:rsid w:val="007321E4"/>
    <w:rsid w:val="0073240D"/>
    <w:rsid w:val="007326CC"/>
    <w:rsid w:val="00732AE0"/>
    <w:rsid w:val="007330B7"/>
    <w:rsid w:val="0073314D"/>
    <w:rsid w:val="0073355D"/>
    <w:rsid w:val="00733B04"/>
    <w:rsid w:val="007340D2"/>
    <w:rsid w:val="007342FC"/>
    <w:rsid w:val="00734462"/>
    <w:rsid w:val="007347D0"/>
    <w:rsid w:val="00734A2D"/>
    <w:rsid w:val="00734FD4"/>
    <w:rsid w:val="0073544C"/>
    <w:rsid w:val="00735A8A"/>
    <w:rsid w:val="00735AEC"/>
    <w:rsid w:val="00736049"/>
    <w:rsid w:val="007360F8"/>
    <w:rsid w:val="00736446"/>
    <w:rsid w:val="00736464"/>
    <w:rsid w:val="007365A8"/>
    <w:rsid w:val="00736C24"/>
    <w:rsid w:val="00736C32"/>
    <w:rsid w:val="00736FB1"/>
    <w:rsid w:val="00737590"/>
    <w:rsid w:val="00737817"/>
    <w:rsid w:val="0073789E"/>
    <w:rsid w:val="00737BEA"/>
    <w:rsid w:val="00737E54"/>
    <w:rsid w:val="00737EB4"/>
    <w:rsid w:val="00740043"/>
    <w:rsid w:val="00740251"/>
    <w:rsid w:val="00740482"/>
    <w:rsid w:val="00740690"/>
    <w:rsid w:val="00740762"/>
    <w:rsid w:val="00740B26"/>
    <w:rsid w:val="00740E1A"/>
    <w:rsid w:val="007411B3"/>
    <w:rsid w:val="00741CD4"/>
    <w:rsid w:val="00741D5D"/>
    <w:rsid w:val="00741E48"/>
    <w:rsid w:val="0074222D"/>
    <w:rsid w:val="0074242C"/>
    <w:rsid w:val="0074261F"/>
    <w:rsid w:val="00742FB9"/>
    <w:rsid w:val="007430AE"/>
    <w:rsid w:val="007430AF"/>
    <w:rsid w:val="00743195"/>
    <w:rsid w:val="007436EA"/>
    <w:rsid w:val="00743FE4"/>
    <w:rsid w:val="00744A4C"/>
    <w:rsid w:val="00744B83"/>
    <w:rsid w:val="007450C8"/>
    <w:rsid w:val="00745244"/>
    <w:rsid w:val="00745764"/>
    <w:rsid w:val="00745860"/>
    <w:rsid w:val="00746053"/>
    <w:rsid w:val="00746240"/>
    <w:rsid w:val="0074669D"/>
    <w:rsid w:val="00746980"/>
    <w:rsid w:val="00746AFA"/>
    <w:rsid w:val="00746ED1"/>
    <w:rsid w:val="00746FA1"/>
    <w:rsid w:val="007471A9"/>
    <w:rsid w:val="00747331"/>
    <w:rsid w:val="00747521"/>
    <w:rsid w:val="0074756D"/>
    <w:rsid w:val="0074767C"/>
    <w:rsid w:val="007477E7"/>
    <w:rsid w:val="00747E74"/>
    <w:rsid w:val="00747ECD"/>
    <w:rsid w:val="00747FBD"/>
    <w:rsid w:val="007507B3"/>
    <w:rsid w:val="007508B3"/>
    <w:rsid w:val="0075094F"/>
    <w:rsid w:val="00751289"/>
    <w:rsid w:val="00751917"/>
    <w:rsid w:val="00751AC0"/>
    <w:rsid w:val="00751AF3"/>
    <w:rsid w:val="00751C48"/>
    <w:rsid w:val="00751F22"/>
    <w:rsid w:val="0075290D"/>
    <w:rsid w:val="00752B2B"/>
    <w:rsid w:val="00752C1E"/>
    <w:rsid w:val="00752CBC"/>
    <w:rsid w:val="00752FFB"/>
    <w:rsid w:val="00753017"/>
    <w:rsid w:val="007530C6"/>
    <w:rsid w:val="00753441"/>
    <w:rsid w:val="007539A6"/>
    <w:rsid w:val="00753C8A"/>
    <w:rsid w:val="00753C9B"/>
    <w:rsid w:val="00753CC9"/>
    <w:rsid w:val="00753F13"/>
    <w:rsid w:val="00753F9D"/>
    <w:rsid w:val="00753FC4"/>
    <w:rsid w:val="00754BF7"/>
    <w:rsid w:val="00754C20"/>
    <w:rsid w:val="00754D8D"/>
    <w:rsid w:val="00754E2E"/>
    <w:rsid w:val="00754F13"/>
    <w:rsid w:val="00755461"/>
    <w:rsid w:val="00755775"/>
    <w:rsid w:val="00755997"/>
    <w:rsid w:val="007559AA"/>
    <w:rsid w:val="00755A03"/>
    <w:rsid w:val="00755C59"/>
    <w:rsid w:val="00755E06"/>
    <w:rsid w:val="00756052"/>
    <w:rsid w:val="00756110"/>
    <w:rsid w:val="0075633C"/>
    <w:rsid w:val="007563A8"/>
    <w:rsid w:val="00756421"/>
    <w:rsid w:val="007566BB"/>
    <w:rsid w:val="007568E0"/>
    <w:rsid w:val="00756C9F"/>
    <w:rsid w:val="00757513"/>
    <w:rsid w:val="00757806"/>
    <w:rsid w:val="00760234"/>
    <w:rsid w:val="0076048C"/>
    <w:rsid w:val="007605B0"/>
    <w:rsid w:val="00760796"/>
    <w:rsid w:val="007607E4"/>
    <w:rsid w:val="00760B0A"/>
    <w:rsid w:val="007610B0"/>
    <w:rsid w:val="007611AE"/>
    <w:rsid w:val="007611F8"/>
    <w:rsid w:val="007612E9"/>
    <w:rsid w:val="007619D9"/>
    <w:rsid w:val="00761BBA"/>
    <w:rsid w:val="00761D94"/>
    <w:rsid w:val="00762036"/>
    <w:rsid w:val="0076276C"/>
    <w:rsid w:val="007635BA"/>
    <w:rsid w:val="00763894"/>
    <w:rsid w:val="00763AC3"/>
    <w:rsid w:val="00763B09"/>
    <w:rsid w:val="00763FFB"/>
    <w:rsid w:val="00764061"/>
    <w:rsid w:val="00764080"/>
    <w:rsid w:val="007640CA"/>
    <w:rsid w:val="0076422A"/>
    <w:rsid w:val="007645CE"/>
    <w:rsid w:val="0076490E"/>
    <w:rsid w:val="00764B4A"/>
    <w:rsid w:val="00764CC8"/>
    <w:rsid w:val="00764D3A"/>
    <w:rsid w:val="00764FCB"/>
    <w:rsid w:val="00765110"/>
    <w:rsid w:val="0076515D"/>
    <w:rsid w:val="00765197"/>
    <w:rsid w:val="0076576B"/>
    <w:rsid w:val="007658B0"/>
    <w:rsid w:val="00765BC4"/>
    <w:rsid w:val="00765E8E"/>
    <w:rsid w:val="00766697"/>
    <w:rsid w:val="00766EBC"/>
    <w:rsid w:val="00766F49"/>
    <w:rsid w:val="00767274"/>
    <w:rsid w:val="007672C1"/>
    <w:rsid w:val="00767352"/>
    <w:rsid w:val="0076749D"/>
    <w:rsid w:val="00767681"/>
    <w:rsid w:val="00767893"/>
    <w:rsid w:val="0076791B"/>
    <w:rsid w:val="00767985"/>
    <w:rsid w:val="00767C03"/>
    <w:rsid w:val="00767C3B"/>
    <w:rsid w:val="00770385"/>
    <w:rsid w:val="0077061E"/>
    <w:rsid w:val="0077073D"/>
    <w:rsid w:val="007709FB"/>
    <w:rsid w:val="00770BB5"/>
    <w:rsid w:val="00770D7B"/>
    <w:rsid w:val="00770EF2"/>
    <w:rsid w:val="00771124"/>
    <w:rsid w:val="007712F6"/>
    <w:rsid w:val="007716AE"/>
    <w:rsid w:val="00771F4E"/>
    <w:rsid w:val="0077232D"/>
    <w:rsid w:val="00772362"/>
    <w:rsid w:val="007724E3"/>
    <w:rsid w:val="00772512"/>
    <w:rsid w:val="00772926"/>
    <w:rsid w:val="00772D23"/>
    <w:rsid w:val="00772F7A"/>
    <w:rsid w:val="007730CE"/>
    <w:rsid w:val="00773386"/>
    <w:rsid w:val="007734AE"/>
    <w:rsid w:val="00773D03"/>
    <w:rsid w:val="00773DD3"/>
    <w:rsid w:val="007745BF"/>
    <w:rsid w:val="00774719"/>
    <w:rsid w:val="00774886"/>
    <w:rsid w:val="0077511E"/>
    <w:rsid w:val="007751B8"/>
    <w:rsid w:val="007754C8"/>
    <w:rsid w:val="00775A3C"/>
    <w:rsid w:val="00775D27"/>
    <w:rsid w:val="007761FF"/>
    <w:rsid w:val="0077625B"/>
    <w:rsid w:val="00776431"/>
    <w:rsid w:val="00776579"/>
    <w:rsid w:val="00776824"/>
    <w:rsid w:val="00776A9D"/>
    <w:rsid w:val="00776E6A"/>
    <w:rsid w:val="0077706A"/>
    <w:rsid w:val="00777133"/>
    <w:rsid w:val="00777136"/>
    <w:rsid w:val="007778EF"/>
    <w:rsid w:val="00777F54"/>
    <w:rsid w:val="0078004C"/>
    <w:rsid w:val="007800E6"/>
    <w:rsid w:val="0078013C"/>
    <w:rsid w:val="00780713"/>
    <w:rsid w:val="0078089F"/>
    <w:rsid w:val="007808FC"/>
    <w:rsid w:val="00780B15"/>
    <w:rsid w:val="00780C3E"/>
    <w:rsid w:val="00780E2D"/>
    <w:rsid w:val="00780FFB"/>
    <w:rsid w:val="00781422"/>
    <w:rsid w:val="00781ACC"/>
    <w:rsid w:val="00781E57"/>
    <w:rsid w:val="00781F29"/>
    <w:rsid w:val="00782254"/>
    <w:rsid w:val="00782384"/>
    <w:rsid w:val="007823CD"/>
    <w:rsid w:val="007829BE"/>
    <w:rsid w:val="00782B02"/>
    <w:rsid w:val="0078362B"/>
    <w:rsid w:val="0078373E"/>
    <w:rsid w:val="007839B3"/>
    <w:rsid w:val="00783ADA"/>
    <w:rsid w:val="00783C6A"/>
    <w:rsid w:val="00783CFA"/>
    <w:rsid w:val="00783E72"/>
    <w:rsid w:val="00783EC0"/>
    <w:rsid w:val="00783F45"/>
    <w:rsid w:val="0078401D"/>
    <w:rsid w:val="00784274"/>
    <w:rsid w:val="00784321"/>
    <w:rsid w:val="00784B38"/>
    <w:rsid w:val="00784CAB"/>
    <w:rsid w:val="00784E5B"/>
    <w:rsid w:val="00784FD6"/>
    <w:rsid w:val="007850B5"/>
    <w:rsid w:val="007853DB"/>
    <w:rsid w:val="00785CB7"/>
    <w:rsid w:val="007868CC"/>
    <w:rsid w:val="007871B4"/>
    <w:rsid w:val="00787315"/>
    <w:rsid w:val="007876BB"/>
    <w:rsid w:val="007879BE"/>
    <w:rsid w:val="00787ABE"/>
    <w:rsid w:val="00787EE5"/>
    <w:rsid w:val="007900DB"/>
    <w:rsid w:val="0079015F"/>
    <w:rsid w:val="00790980"/>
    <w:rsid w:val="00790BCD"/>
    <w:rsid w:val="00790C63"/>
    <w:rsid w:val="0079180E"/>
    <w:rsid w:val="007918F0"/>
    <w:rsid w:val="007918F3"/>
    <w:rsid w:val="007919BC"/>
    <w:rsid w:val="00791D78"/>
    <w:rsid w:val="0079205B"/>
    <w:rsid w:val="0079229C"/>
    <w:rsid w:val="007926ED"/>
    <w:rsid w:val="0079276C"/>
    <w:rsid w:val="00792940"/>
    <w:rsid w:val="00792D45"/>
    <w:rsid w:val="00792F74"/>
    <w:rsid w:val="0079348D"/>
    <w:rsid w:val="007937B0"/>
    <w:rsid w:val="007937D5"/>
    <w:rsid w:val="0079384A"/>
    <w:rsid w:val="00793EFC"/>
    <w:rsid w:val="00794019"/>
    <w:rsid w:val="0079409B"/>
    <w:rsid w:val="00795151"/>
    <w:rsid w:val="00795447"/>
    <w:rsid w:val="00795F87"/>
    <w:rsid w:val="007967EE"/>
    <w:rsid w:val="00796A59"/>
    <w:rsid w:val="00796BC7"/>
    <w:rsid w:val="00796C0A"/>
    <w:rsid w:val="007974CC"/>
    <w:rsid w:val="007A0EC4"/>
    <w:rsid w:val="007A0F16"/>
    <w:rsid w:val="007A149A"/>
    <w:rsid w:val="007A1C3B"/>
    <w:rsid w:val="007A29CA"/>
    <w:rsid w:val="007A3B60"/>
    <w:rsid w:val="007A4244"/>
    <w:rsid w:val="007A4339"/>
    <w:rsid w:val="007A4819"/>
    <w:rsid w:val="007A4C95"/>
    <w:rsid w:val="007A4F16"/>
    <w:rsid w:val="007A4FD3"/>
    <w:rsid w:val="007A5329"/>
    <w:rsid w:val="007A5440"/>
    <w:rsid w:val="007A56A1"/>
    <w:rsid w:val="007A5744"/>
    <w:rsid w:val="007A5A86"/>
    <w:rsid w:val="007A5A8F"/>
    <w:rsid w:val="007A5D2F"/>
    <w:rsid w:val="007A5FCD"/>
    <w:rsid w:val="007A62FC"/>
    <w:rsid w:val="007A6A2A"/>
    <w:rsid w:val="007A6B7D"/>
    <w:rsid w:val="007A6CAF"/>
    <w:rsid w:val="007A6F9C"/>
    <w:rsid w:val="007A7751"/>
    <w:rsid w:val="007A7895"/>
    <w:rsid w:val="007A7986"/>
    <w:rsid w:val="007A7D81"/>
    <w:rsid w:val="007B0530"/>
    <w:rsid w:val="007B05C3"/>
    <w:rsid w:val="007B0A1F"/>
    <w:rsid w:val="007B0A38"/>
    <w:rsid w:val="007B0A4A"/>
    <w:rsid w:val="007B0D1C"/>
    <w:rsid w:val="007B1004"/>
    <w:rsid w:val="007B115E"/>
    <w:rsid w:val="007B131F"/>
    <w:rsid w:val="007B1695"/>
    <w:rsid w:val="007B17BB"/>
    <w:rsid w:val="007B2036"/>
    <w:rsid w:val="007B2242"/>
    <w:rsid w:val="007B22D5"/>
    <w:rsid w:val="007B248E"/>
    <w:rsid w:val="007B2A6B"/>
    <w:rsid w:val="007B2BBF"/>
    <w:rsid w:val="007B2BFF"/>
    <w:rsid w:val="007B2D16"/>
    <w:rsid w:val="007B31A0"/>
    <w:rsid w:val="007B32EB"/>
    <w:rsid w:val="007B37A2"/>
    <w:rsid w:val="007B4638"/>
    <w:rsid w:val="007B46A2"/>
    <w:rsid w:val="007B4AC2"/>
    <w:rsid w:val="007B4C0C"/>
    <w:rsid w:val="007B4C46"/>
    <w:rsid w:val="007B537E"/>
    <w:rsid w:val="007B5686"/>
    <w:rsid w:val="007B57CE"/>
    <w:rsid w:val="007B5AEB"/>
    <w:rsid w:val="007B5B62"/>
    <w:rsid w:val="007B5BDC"/>
    <w:rsid w:val="007B5FBD"/>
    <w:rsid w:val="007B644E"/>
    <w:rsid w:val="007B64A0"/>
    <w:rsid w:val="007B6867"/>
    <w:rsid w:val="007B68C0"/>
    <w:rsid w:val="007B71B7"/>
    <w:rsid w:val="007B725C"/>
    <w:rsid w:val="007B764F"/>
    <w:rsid w:val="007B782F"/>
    <w:rsid w:val="007B786E"/>
    <w:rsid w:val="007B78D3"/>
    <w:rsid w:val="007C01B8"/>
    <w:rsid w:val="007C0933"/>
    <w:rsid w:val="007C0990"/>
    <w:rsid w:val="007C0DE9"/>
    <w:rsid w:val="007C0E18"/>
    <w:rsid w:val="007C14CB"/>
    <w:rsid w:val="007C14E6"/>
    <w:rsid w:val="007C169D"/>
    <w:rsid w:val="007C1A45"/>
    <w:rsid w:val="007C1B33"/>
    <w:rsid w:val="007C1F57"/>
    <w:rsid w:val="007C1F83"/>
    <w:rsid w:val="007C1FEA"/>
    <w:rsid w:val="007C1FFA"/>
    <w:rsid w:val="007C2403"/>
    <w:rsid w:val="007C2538"/>
    <w:rsid w:val="007C35AB"/>
    <w:rsid w:val="007C3968"/>
    <w:rsid w:val="007C3C87"/>
    <w:rsid w:val="007C3CED"/>
    <w:rsid w:val="007C425B"/>
    <w:rsid w:val="007C4536"/>
    <w:rsid w:val="007C4667"/>
    <w:rsid w:val="007C4AAE"/>
    <w:rsid w:val="007C4BBF"/>
    <w:rsid w:val="007C4CE4"/>
    <w:rsid w:val="007C4F84"/>
    <w:rsid w:val="007C5424"/>
    <w:rsid w:val="007C5765"/>
    <w:rsid w:val="007C5CEC"/>
    <w:rsid w:val="007C6707"/>
    <w:rsid w:val="007C6891"/>
    <w:rsid w:val="007C6946"/>
    <w:rsid w:val="007C6E86"/>
    <w:rsid w:val="007C6F31"/>
    <w:rsid w:val="007C7039"/>
    <w:rsid w:val="007C79CF"/>
    <w:rsid w:val="007C7A61"/>
    <w:rsid w:val="007C7CC8"/>
    <w:rsid w:val="007D0173"/>
    <w:rsid w:val="007D0266"/>
    <w:rsid w:val="007D05A4"/>
    <w:rsid w:val="007D06C5"/>
    <w:rsid w:val="007D0733"/>
    <w:rsid w:val="007D0780"/>
    <w:rsid w:val="007D0969"/>
    <w:rsid w:val="007D0994"/>
    <w:rsid w:val="007D09DC"/>
    <w:rsid w:val="007D0B5C"/>
    <w:rsid w:val="007D0D9C"/>
    <w:rsid w:val="007D0FEB"/>
    <w:rsid w:val="007D1172"/>
    <w:rsid w:val="007D1257"/>
    <w:rsid w:val="007D16AE"/>
    <w:rsid w:val="007D16CD"/>
    <w:rsid w:val="007D19D5"/>
    <w:rsid w:val="007D202C"/>
    <w:rsid w:val="007D253F"/>
    <w:rsid w:val="007D28DD"/>
    <w:rsid w:val="007D2C46"/>
    <w:rsid w:val="007D2E76"/>
    <w:rsid w:val="007D2F60"/>
    <w:rsid w:val="007D34ED"/>
    <w:rsid w:val="007D35A8"/>
    <w:rsid w:val="007D383D"/>
    <w:rsid w:val="007D3A5F"/>
    <w:rsid w:val="007D3C73"/>
    <w:rsid w:val="007D3CC2"/>
    <w:rsid w:val="007D3E67"/>
    <w:rsid w:val="007D427A"/>
    <w:rsid w:val="007D42D8"/>
    <w:rsid w:val="007D4AC8"/>
    <w:rsid w:val="007D50DF"/>
    <w:rsid w:val="007D5277"/>
    <w:rsid w:val="007D5800"/>
    <w:rsid w:val="007D5966"/>
    <w:rsid w:val="007D5CA2"/>
    <w:rsid w:val="007D5D30"/>
    <w:rsid w:val="007D601D"/>
    <w:rsid w:val="007D64E6"/>
    <w:rsid w:val="007D661E"/>
    <w:rsid w:val="007D69B6"/>
    <w:rsid w:val="007D70DC"/>
    <w:rsid w:val="007D7290"/>
    <w:rsid w:val="007D7328"/>
    <w:rsid w:val="007D76B6"/>
    <w:rsid w:val="007E030E"/>
    <w:rsid w:val="007E0795"/>
    <w:rsid w:val="007E090E"/>
    <w:rsid w:val="007E0990"/>
    <w:rsid w:val="007E0A51"/>
    <w:rsid w:val="007E0EB4"/>
    <w:rsid w:val="007E1112"/>
    <w:rsid w:val="007E116C"/>
    <w:rsid w:val="007E116F"/>
    <w:rsid w:val="007E160E"/>
    <w:rsid w:val="007E1B36"/>
    <w:rsid w:val="007E1DAD"/>
    <w:rsid w:val="007E2588"/>
    <w:rsid w:val="007E2982"/>
    <w:rsid w:val="007E2B75"/>
    <w:rsid w:val="007E2FEB"/>
    <w:rsid w:val="007E30EC"/>
    <w:rsid w:val="007E33BA"/>
    <w:rsid w:val="007E364E"/>
    <w:rsid w:val="007E454A"/>
    <w:rsid w:val="007E483D"/>
    <w:rsid w:val="007E4B33"/>
    <w:rsid w:val="007E4D8B"/>
    <w:rsid w:val="007E4F41"/>
    <w:rsid w:val="007E5225"/>
    <w:rsid w:val="007E5463"/>
    <w:rsid w:val="007E5546"/>
    <w:rsid w:val="007E5700"/>
    <w:rsid w:val="007E5BF3"/>
    <w:rsid w:val="007E6104"/>
    <w:rsid w:val="007E6109"/>
    <w:rsid w:val="007E628B"/>
    <w:rsid w:val="007E645D"/>
    <w:rsid w:val="007E67EE"/>
    <w:rsid w:val="007E6886"/>
    <w:rsid w:val="007E6A27"/>
    <w:rsid w:val="007E6A77"/>
    <w:rsid w:val="007E6CDF"/>
    <w:rsid w:val="007E7122"/>
    <w:rsid w:val="007E7211"/>
    <w:rsid w:val="007E762C"/>
    <w:rsid w:val="007E7AE4"/>
    <w:rsid w:val="007E7C54"/>
    <w:rsid w:val="007E7ECD"/>
    <w:rsid w:val="007E7FCB"/>
    <w:rsid w:val="007F004E"/>
    <w:rsid w:val="007F0242"/>
    <w:rsid w:val="007F033E"/>
    <w:rsid w:val="007F0909"/>
    <w:rsid w:val="007F0E96"/>
    <w:rsid w:val="007F1388"/>
    <w:rsid w:val="007F19E5"/>
    <w:rsid w:val="007F1BC3"/>
    <w:rsid w:val="007F1C3F"/>
    <w:rsid w:val="007F1D88"/>
    <w:rsid w:val="007F2078"/>
    <w:rsid w:val="007F2139"/>
    <w:rsid w:val="007F2815"/>
    <w:rsid w:val="007F28D9"/>
    <w:rsid w:val="007F28E1"/>
    <w:rsid w:val="007F2F1F"/>
    <w:rsid w:val="007F36B6"/>
    <w:rsid w:val="007F38E2"/>
    <w:rsid w:val="007F39DE"/>
    <w:rsid w:val="007F3B58"/>
    <w:rsid w:val="007F3C30"/>
    <w:rsid w:val="007F3D49"/>
    <w:rsid w:val="007F444C"/>
    <w:rsid w:val="007F44A5"/>
    <w:rsid w:val="007F45E1"/>
    <w:rsid w:val="007F48BD"/>
    <w:rsid w:val="007F4982"/>
    <w:rsid w:val="007F4E14"/>
    <w:rsid w:val="007F4F10"/>
    <w:rsid w:val="007F4FC1"/>
    <w:rsid w:val="007F59A1"/>
    <w:rsid w:val="007F5F39"/>
    <w:rsid w:val="007F6172"/>
    <w:rsid w:val="007F62D3"/>
    <w:rsid w:val="007F6DEC"/>
    <w:rsid w:val="007F7134"/>
    <w:rsid w:val="007F71B7"/>
    <w:rsid w:val="007F7212"/>
    <w:rsid w:val="007F75A5"/>
    <w:rsid w:val="007F7A4B"/>
    <w:rsid w:val="007F7C4C"/>
    <w:rsid w:val="007F7D82"/>
    <w:rsid w:val="008002A8"/>
    <w:rsid w:val="0080042E"/>
    <w:rsid w:val="00800FAD"/>
    <w:rsid w:val="008018E3"/>
    <w:rsid w:val="00801C01"/>
    <w:rsid w:val="00801E85"/>
    <w:rsid w:val="00801EBD"/>
    <w:rsid w:val="0080202B"/>
    <w:rsid w:val="0080210F"/>
    <w:rsid w:val="00802C9C"/>
    <w:rsid w:val="0080306B"/>
    <w:rsid w:val="00803424"/>
    <w:rsid w:val="008035F8"/>
    <w:rsid w:val="00803960"/>
    <w:rsid w:val="00803A21"/>
    <w:rsid w:val="00803A3E"/>
    <w:rsid w:val="00803B06"/>
    <w:rsid w:val="00803BF2"/>
    <w:rsid w:val="00803D8A"/>
    <w:rsid w:val="00803E30"/>
    <w:rsid w:val="00804443"/>
    <w:rsid w:val="008047C2"/>
    <w:rsid w:val="00804B37"/>
    <w:rsid w:val="008053AD"/>
    <w:rsid w:val="008053B1"/>
    <w:rsid w:val="008055E6"/>
    <w:rsid w:val="00806429"/>
    <w:rsid w:val="0080642B"/>
    <w:rsid w:val="008069E1"/>
    <w:rsid w:val="00806C59"/>
    <w:rsid w:val="00806DAD"/>
    <w:rsid w:val="008077F2"/>
    <w:rsid w:val="00807B42"/>
    <w:rsid w:val="00807B74"/>
    <w:rsid w:val="00807BE4"/>
    <w:rsid w:val="00807F61"/>
    <w:rsid w:val="00807FE5"/>
    <w:rsid w:val="0081010D"/>
    <w:rsid w:val="008106DE"/>
    <w:rsid w:val="00810714"/>
    <w:rsid w:val="00810AF3"/>
    <w:rsid w:val="00810B97"/>
    <w:rsid w:val="0081156D"/>
    <w:rsid w:val="008117C2"/>
    <w:rsid w:val="00811908"/>
    <w:rsid w:val="00811A0B"/>
    <w:rsid w:val="00811CC7"/>
    <w:rsid w:val="00811D01"/>
    <w:rsid w:val="008122E7"/>
    <w:rsid w:val="008122FE"/>
    <w:rsid w:val="008123CC"/>
    <w:rsid w:val="008128AD"/>
    <w:rsid w:val="00812B42"/>
    <w:rsid w:val="00813073"/>
    <w:rsid w:val="008133E6"/>
    <w:rsid w:val="00813550"/>
    <w:rsid w:val="00813E06"/>
    <w:rsid w:val="00813EE5"/>
    <w:rsid w:val="00814222"/>
    <w:rsid w:val="008143CC"/>
    <w:rsid w:val="00814538"/>
    <w:rsid w:val="00814782"/>
    <w:rsid w:val="00814E04"/>
    <w:rsid w:val="00815044"/>
    <w:rsid w:val="008150D1"/>
    <w:rsid w:val="00815386"/>
    <w:rsid w:val="00815590"/>
    <w:rsid w:val="00815D11"/>
    <w:rsid w:val="00815E91"/>
    <w:rsid w:val="0081615F"/>
    <w:rsid w:val="008164C4"/>
    <w:rsid w:val="0081652A"/>
    <w:rsid w:val="008174EA"/>
    <w:rsid w:val="008176B6"/>
    <w:rsid w:val="00817877"/>
    <w:rsid w:val="00820065"/>
    <w:rsid w:val="0082030E"/>
    <w:rsid w:val="008209A8"/>
    <w:rsid w:val="00820D27"/>
    <w:rsid w:val="00820DD6"/>
    <w:rsid w:val="00820F0A"/>
    <w:rsid w:val="00820FC5"/>
    <w:rsid w:val="008210D4"/>
    <w:rsid w:val="00821164"/>
    <w:rsid w:val="00821344"/>
    <w:rsid w:val="008215F5"/>
    <w:rsid w:val="008219DF"/>
    <w:rsid w:val="00821F9E"/>
    <w:rsid w:val="0082218E"/>
    <w:rsid w:val="00822326"/>
    <w:rsid w:val="008227EC"/>
    <w:rsid w:val="00823360"/>
    <w:rsid w:val="008235D7"/>
    <w:rsid w:val="00823A7F"/>
    <w:rsid w:val="00823AFF"/>
    <w:rsid w:val="00823B5B"/>
    <w:rsid w:val="00823B88"/>
    <w:rsid w:val="00823B8B"/>
    <w:rsid w:val="00823B9D"/>
    <w:rsid w:val="00823D0B"/>
    <w:rsid w:val="00823FDD"/>
    <w:rsid w:val="00824755"/>
    <w:rsid w:val="00824E8D"/>
    <w:rsid w:val="00824FCE"/>
    <w:rsid w:val="00825292"/>
    <w:rsid w:val="0082554F"/>
    <w:rsid w:val="00825753"/>
    <w:rsid w:val="00825B07"/>
    <w:rsid w:val="00825DFF"/>
    <w:rsid w:val="00826031"/>
    <w:rsid w:val="0082607F"/>
    <w:rsid w:val="00826182"/>
    <w:rsid w:val="00826328"/>
    <w:rsid w:val="00826855"/>
    <w:rsid w:val="00826D43"/>
    <w:rsid w:val="00826EB4"/>
    <w:rsid w:val="00826FC5"/>
    <w:rsid w:val="0082749F"/>
    <w:rsid w:val="00827657"/>
    <w:rsid w:val="00827749"/>
    <w:rsid w:val="00830345"/>
    <w:rsid w:val="00830383"/>
    <w:rsid w:val="008304C4"/>
    <w:rsid w:val="008309CB"/>
    <w:rsid w:val="00830A48"/>
    <w:rsid w:val="00830B60"/>
    <w:rsid w:val="00830D6D"/>
    <w:rsid w:val="00831021"/>
    <w:rsid w:val="008310C1"/>
    <w:rsid w:val="0083158F"/>
    <w:rsid w:val="008318FB"/>
    <w:rsid w:val="00831912"/>
    <w:rsid w:val="00831913"/>
    <w:rsid w:val="00831984"/>
    <w:rsid w:val="00831AF1"/>
    <w:rsid w:val="0083204A"/>
    <w:rsid w:val="00832139"/>
    <w:rsid w:val="008324BF"/>
    <w:rsid w:val="008327E8"/>
    <w:rsid w:val="0083289D"/>
    <w:rsid w:val="008329A0"/>
    <w:rsid w:val="00832B41"/>
    <w:rsid w:val="00832B7A"/>
    <w:rsid w:val="00832C18"/>
    <w:rsid w:val="008332A5"/>
    <w:rsid w:val="0083363E"/>
    <w:rsid w:val="00833773"/>
    <w:rsid w:val="0083377D"/>
    <w:rsid w:val="008338B2"/>
    <w:rsid w:val="00833C1A"/>
    <w:rsid w:val="00833E9B"/>
    <w:rsid w:val="008340F9"/>
    <w:rsid w:val="008344D8"/>
    <w:rsid w:val="008344F5"/>
    <w:rsid w:val="008345C1"/>
    <w:rsid w:val="00834681"/>
    <w:rsid w:val="0083470C"/>
    <w:rsid w:val="00834A52"/>
    <w:rsid w:val="00834A66"/>
    <w:rsid w:val="00834B01"/>
    <w:rsid w:val="00834C48"/>
    <w:rsid w:val="008351E2"/>
    <w:rsid w:val="0083534D"/>
    <w:rsid w:val="008355AB"/>
    <w:rsid w:val="00835865"/>
    <w:rsid w:val="00835A60"/>
    <w:rsid w:val="00835B4D"/>
    <w:rsid w:val="00835BC1"/>
    <w:rsid w:val="00835FF8"/>
    <w:rsid w:val="00836194"/>
    <w:rsid w:val="00836506"/>
    <w:rsid w:val="0083686E"/>
    <w:rsid w:val="00836DF2"/>
    <w:rsid w:val="00837018"/>
    <w:rsid w:val="00837071"/>
    <w:rsid w:val="00837407"/>
    <w:rsid w:val="0083747D"/>
    <w:rsid w:val="00837694"/>
    <w:rsid w:val="00837D17"/>
    <w:rsid w:val="00837FE9"/>
    <w:rsid w:val="00840055"/>
    <w:rsid w:val="008400AD"/>
    <w:rsid w:val="0084015F"/>
    <w:rsid w:val="00840607"/>
    <w:rsid w:val="00841007"/>
    <w:rsid w:val="0084105C"/>
    <w:rsid w:val="00841593"/>
    <w:rsid w:val="00841979"/>
    <w:rsid w:val="008419F0"/>
    <w:rsid w:val="00842026"/>
    <w:rsid w:val="0084206F"/>
    <w:rsid w:val="0084257E"/>
    <w:rsid w:val="008425B9"/>
    <w:rsid w:val="008426C9"/>
    <w:rsid w:val="00842768"/>
    <w:rsid w:val="00842AAF"/>
    <w:rsid w:val="00842D4A"/>
    <w:rsid w:val="00842DF0"/>
    <w:rsid w:val="00842F63"/>
    <w:rsid w:val="008433AB"/>
    <w:rsid w:val="00843611"/>
    <w:rsid w:val="00843868"/>
    <w:rsid w:val="008438BA"/>
    <w:rsid w:val="00843DD7"/>
    <w:rsid w:val="00844781"/>
    <w:rsid w:val="0084491C"/>
    <w:rsid w:val="00844C40"/>
    <w:rsid w:val="00844DA5"/>
    <w:rsid w:val="00844DBF"/>
    <w:rsid w:val="00844DC6"/>
    <w:rsid w:val="00844DEF"/>
    <w:rsid w:val="00844EC2"/>
    <w:rsid w:val="00845132"/>
    <w:rsid w:val="008457CA"/>
    <w:rsid w:val="00845AE9"/>
    <w:rsid w:val="00845B5D"/>
    <w:rsid w:val="00845E62"/>
    <w:rsid w:val="00845FD7"/>
    <w:rsid w:val="00846619"/>
    <w:rsid w:val="008468CC"/>
    <w:rsid w:val="0084732C"/>
    <w:rsid w:val="0084743C"/>
    <w:rsid w:val="00847586"/>
    <w:rsid w:val="008475B0"/>
    <w:rsid w:val="008476C0"/>
    <w:rsid w:val="00847967"/>
    <w:rsid w:val="00850130"/>
    <w:rsid w:val="008505F1"/>
    <w:rsid w:val="0085080E"/>
    <w:rsid w:val="0085083B"/>
    <w:rsid w:val="00850B4B"/>
    <w:rsid w:val="00850C39"/>
    <w:rsid w:val="00850EA7"/>
    <w:rsid w:val="00851121"/>
    <w:rsid w:val="00851123"/>
    <w:rsid w:val="008512A1"/>
    <w:rsid w:val="00851461"/>
    <w:rsid w:val="00851AE8"/>
    <w:rsid w:val="00851CFC"/>
    <w:rsid w:val="00851D6C"/>
    <w:rsid w:val="0085266E"/>
    <w:rsid w:val="00852ACB"/>
    <w:rsid w:val="008530F4"/>
    <w:rsid w:val="0085335D"/>
    <w:rsid w:val="008534BB"/>
    <w:rsid w:val="00853777"/>
    <w:rsid w:val="00853ADB"/>
    <w:rsid w:val="0085433A"/>
    <w:rsid w:val="008543EA"/>
    <w:rsid w:val="008545DC"/>
    <w:rsid w:val="008547CD"/>
    <w:rsid w:val="008548DF"/>
    <w:rsid w:val="0085495B"/>
    <w:rsid w:val="00854B1A"/>
    <w:rsid w:val="00854B90"/>
    <w:rsid w:val="00854C77"/>
    <w:rsid w:val="00854C86"/>
    <w:rsid w:val="00854D35"/>
    <w:rsid w:val="00855243"/>
    <w:rsid w:val="008554A6"/>
    <w:rsid w:val="00855AFC"/>
    <w:rsid w:val="00855EB7"/>
    <w:rsid w:val="00855EC9"/>
    <w:rsid w:val="008567FE"/>
    <w:rsid w:val="00856927"/>
    <w:rsid w:val="00857007"/>
    <w:rsid w:val="00857193"/>
    <w:rsid w:val="00857367"/>
    <w:rsid w:val="00857492"/>
    <w:rsid w:val="00857C87"/>
    <w:rsid w:val="00857F1A"/>
    <w:rsid w:val="008601D0"/>
    <w:rsid w:val="0086047F"/>
    <w:rsid w:val="008606C9"/>
    <w:rsid w:val="00860A4E"/>
    <w:rsid w:val="00860BA2"/>
    <w:rsid w:val="00860FBB"/>
    <w:rsid w:val="00861076"/>
    <w:rsid w:val="00861615"/>
    <w:rsid w:val="00861896"/>
    <w:rsid w:val="008618A3"/>
    <w:rsid w:val="00861AAD"/>
    <w:rsid w:val="00861C0D"/>
    <w:rsid w:val="00861F1E"/>
    <w:rsid w:val="00861F6B"/>
    <w:rsid w:val="00861FF7"/>
    <w:rsid w:val="0086212E"/>
    <w:rsid w:val="00862603"/>
    <w:rsid w:val="008626E1"/>
    <w:rsid w:val="00862B54"/>
    <w:rsid w:val="00862E21"/>
    <w:rsid w:val="008631E2"/>
    <w:rsid w:val="00863AED"/>
    <w:rsid w:val="00863C75"/>
    <w:rsid w:val="00863CA5"/>
    <w:rsid w:val="0086419E"/>
    <w:rsid w:val="0086426E"/>
    <w:rsid w:val="0086461F"/>
    <w:rsid w:val="00864B8A"/>
    <w:rsid w:val="00864BA4"/>
    <w:rsid w:val="00864D89"/>
    <w:rsid w:val="008651BC"/>
    <w:rsid w:val="00865312"/>
    <w:rsid w:val="00865400"/>
    <w:rsid w:val="00865459"/>
    <w:rsid w:val="00865462"/>
    <w:rsid w:val="008654F2"/>
    <w:rsid w:val="00865764"/>
    <w:rsid w:val="00865A9F"/>
    <w:rsid w:val="00865B3E"/>
    <w:rsid w:val="00865E91"/>
    <w:rsid w:val="0086603E"/>
    <w:rsid w:val="008661E0"/>
    <w:rsid w:val="00866307"/>
    <w:rsid w:val="00866693"/>
    <w:rsid w:val="008667EC"/>
    <w:rsid w:val="00866A1C"/>
    <w:rsid w:val="00866EAC"/>
    <w:rsid w:val="00866FF1"/>
    <w:rsid w:val="00867206"/>
    <w:rsid w:val="008675BA"/>
    <w:rsid w:val="0087005F"/>
    <w:rsid w:val="00870121"/>
    <w:rsid w:val="008703D5"/>
    <w:rsid w:val="008709A0"/>
    <w:rsid w:val="008709BC"/>
    <w:rsid w:val="00870CC2"/>
    <w:rsid w:val="00870E03"/>
    <w:rsid w:val="00871425"/>
    <w:rsid w:val="0087166A"/>
    <w:rsid w:val="008719A4"/>
    <w:rsid w:val="00871B88"/>
    <w:rsid w:val="00872085"/>
    <w:rsid w:val="00872251"/>
    <w:rsid w:val="008723D6"/>
    <w:rsid w:val="008723D8"/>
    <w:rsid w:val="00872CBB"/>
    <w:rsid w:val="00873643"/>
    <w:rsid w:val="008738C7"/>
    <w:rsid w:val="00873A9F"/>
    <w:rsid w:val="00873D6F"/>
    <w:rsid w:val="00873F47"/>
    <w:rsid w:val="00874422"/>
    <w:rsid w:val="008748D1"/>
    <w:rsid w:val="00875601"/>
    <w:rsid w:val="0087569C"/>
    <w:rsid w:val="00875F13"/>
    <w:rsid w:val="0087629A"/>
    <w:rsid w:val="00877AE0"/>
    <w:rsid w:val="00877BE4"/>
    <w:rsid w:val="00880118"/>
    <w:rsid w:val="00880407"/>
    <w:rsid w:val="00880487"/>
    <w:rsid w:val="008804D5"/>
    <w:rsid w:val="008808D0"/>
    <w:rsid w:val="00880AF2"/>
    <w:rsid w:val="00880B9D"/>
    <w:rsid w:val="00880C0C"/>
    <w:rsid w:val="008811C4"/>
    <w:rsid w:val="0088198F"/>
    <w:rsid w:val="00881AD7"/>
    <w:rsid w:val="00881AEE"/>
    <w:rsid w:val="00881C25"/>
    <w:rsid w:val="00881CA3"/>
    <w:rsid w:val="00881E3D"/>
    <w:rsid w:val="008827CF"/>
    <w:rsid w:val="00882B7A"/>
    <w:rsid w:val="00883043"/>
    <w:rsid w:val="00883939"/>
    <w:rsid w:val="008839AF"/>
    <w:rsid w:val="00883D5C"/>
    <w:rsid w:val="00883DAE"/>
    <w:rsid w:val="00884092"/>
    <w:rsid w:val="008846A7"/>
    <w:rsid w:val="00884A62"/>
    <w:rsid w:val="00884C6C"/>
    <w:rsid w:val="00884ECC"/>
    <w:rsid w:val="00884F33"/>
    <w:rsid w:val="00885484"/>
    <w:rsid w:val="008854AB"/>
    <w:rsid w:val="00885607"/>
    <w:rsid w:val="00885BC9"/>
    <w:rsid w:val="00885E83"/>
    <w:rsid w:val="00886088"/>
    <w:rsid w:val="008862DE"/>
    <w:rsid w:val="008863BC"/>
    <w:rsid w:val="0088655E"/>
    <w:rsid w:val="00886B4B"/>
    <w:rsid w:val="00886CF7"/>
    <w:rsid w:val="00886E8E"/>
    <w:rsid w:val="0088704E"/>
    <w:rsid w:val="00887104"/>
    <w:rsid w:val="008872F0"/>
    <w:rsid w:val="008875AB"/>
    <w:rsid w:val="00887ABD"/>
    <w:rsid w:val="00887C51"/>
    <w:rsid w:val="00887E69"/>
    <w:rsid w:val="0089028E"/>
    <w:rsid w:val="008902BE"/>
    <w:rsid w:val="0089034F"/>
    <w:rsid w:val="00890396"/>
    <w:rsid w:val="00890757"/>
    <w:rsid w:val="00890793"/>
    <w:rsid w:val="0089086B"/>
    <w:rsid w:val="008908D6"/>
    <w:rsid w:val="00890EE3"/>
    <w:rsid w:val="00890EE9"/>
    <w:rsid w:val="00890F01"/>
    <w:rsid w:val="00891100"/>
    <w:rsid w:val="0089112E"/>
    <w:rsid w:val="00891134"/>
    <w:rsid w:val="008912C5"/>
    <w:rsid w:val="0089147B"/>
    <w:rsid w:val="00891580"/>
    <w:rsid w:val="00891784"/>
    <w:rsid w:val="00891919"/>
    <w:rsid w:val="00891A4A"/>
    <w:rsid w:val="00891A55"/>
    <w:rsid w:val="00891DEB"/>
    <w:rsid w:val="00891E94"/>
    <w:rsid w:val="00892441"/>
    <w:rsid w:val="00892447"/>
    <w:rsid w:val="008928A5"/>
    <w:rsid w:val="00892CA9"/>
    <w:rsid w:val="008933A2"/>
    <w:rsid w:val="008939F1"/>
    <w:rsid w:val="00893B1F"/>
    <w:rsid w:val="00893EDF"/>
    <w:rsid w:val="0089438D"/>
    <w:rsid w:val="008945D0"/>
    <w:rsid w:val="00894767"/>
    <w:rsid w:val="0089478B"/>
    <w:rsid w:val="0089484A"/>
    <w:rsid w:val="0089489D"/>
    <w:rsid w:val="00894FEA"/>
    <w:rsid w:val="00895065"/>
    <w:rsid w:val="008950E7"/>
    <w:rsid w:val="0089591A"/>
    <w:rsid w:val="00895BE1"/>
    <w:rsid w:val="00895FA4"/>
    <w:rsid w:val="0089613B"/>
    <w:rsid w:val="00896409"/>
    <w:rsid w:val="00896485"/>
    <w:rsid w:val="008966F8"/>
    <w:rsid w:val="008967BA"/>
    <w:rsid w:val="0089685A"/>
    <w:rsid w:val="00896A6B"/>
    <w:rsid w:val="00896BAC"/>
    <w:rsid w:val="00896F2F"/>
    <w:rsid w:val="008972E9"/>
    <w:rsid w:val="0089792F"/>
    <w:rsid w:val="00897BC2"/>
    <w:rsid w:val="00897FBA"/>
    <w:rsid w:val="008A0060"/>
    <w:rsid w:val="008A0210"/>
    <w:rsid w:val="008A0414"/>
    <w:rsid w:val="008A0493"/>
    <w:rsid w:val="008A04F2"/>
    <w:rsid w:val="008A0524"/>
    <w:rsid w:val="008A0980"/>
    <w:rsid w:val="008A0D90"/>
    <w:rsid w:val="008A120C"/>
    <w:rsid w:val="008A12EE"/>
    <w:rsid w:val="008A192B"/>
    <w:rsid w:val="008A1ACD"/>
    <w:rsid w:val="008A1CD5"/>
    <w:rsid w:val="008A259B"/>
    <w:rsid w:val="008A264C"/>
    <w:rsid w:val="008A274C"/>
    <w:rsid w:val="008A2C42"/>
    <w:rsid w:val="008A2C62"/>
    <w:rsid w:val="008A32AF"/>
    <w:rsid w:val="008A3558"/>
    <w:rsid w:val="008A36CA"/>
    <w:rsid w:val="008A38C2"/>
    <w:rsid w:val="008A3A1A"/>
    <w:rsid w:val="008A3C8B"/>
    <w:rsid w:val="008A3D2D"/>
    <w:rsid w:val="008A3E51"/>
    <w:rsid w:val="008A3FBB"/>
    <w:rsid w:val="008A3FC4"/>
    <w:rsid w:val="008A4272"/>
    <w:rsid w:val="008A4CF2"/>
    <w:rsid w:val="008A5058"/>
    <w:rsid w:val="008A50AB"/>
    <w:rsid w:val="008A5893"/>
    <w:rsid w:val="008A59F6"/>
    <w:rsid w:val="008A5B15"/>
    <w:rsid w:val="008A5BDB"/>
    <w:rsid w:val="008A5C74"/>
    <w:rsid w:val="008A6B02"/>
    <w:rsid w:val="008A6B94"/>
    <w:rsid w:val="008A7353"/>
    <w:rsid w:val="008A7E23"/>
    <w:rsid w:val="008B007F"/>
    <w:rsid w:val="008B0141"/>
    <w:rsid w:val="008B04B6"/>
    <w:rsid w:val="008B0A9E"/>
    <w:rsid w:val="008B1033"/>
    <w:rsid w:val="008B14FB"/>
    <w:rsid w:val="008B164E"/>
    <w:rsid w:val="008B19DF"/>
    <w:rsid w:val="008B1AD1"/>
    <w:rsid w:val="008B1DED"/>
    <w:rsid w:val="008B1E80"/>
    <w:rsid w:val="008B20E6"/>
    <w:rsid w:val="008B3461"/>
    <w:rsid w:val="008B3CCE"/>
    <w:rsid w:val="008B4520"/>
    <w:rsid w:val="008B4555"/>
    <w:rsid w:val="008B464B"/>
    <w:rsid w:val="008B4863"/>
    <w:rsid w:val="008B4A0A"/>
    <w:rsid w:val="008B4B79"/>
    <w:rsid w:val="008B550D"/>
    <w:rsid w:val="008B55E1"/>
    <w:rsid w:val="008B63E8"/>
    <w:rsid w:val="008B6699"/>
    <w:rsid w:val="008B6B29"/>
    <w:rsid w:val="008B6E75"/>
    <w:rsid w:val="008B71B2"/>
    <w:rsid w:val="008B73BE"/>
    <w:rsid w:val="008B76D3"/>
    <w:rsid w:val="008B7E02"/>
    <w:rsid w:val="008B7E44"/>
    <w:rsid w:val="008C050D"/>
    <w:rsid w:val="008C0980"/>
    <w:rsid w:val="008C0DB8"/>
    <w:rsid w:val="008C11DC"/>
    <w:rsid w:val="008C1405"/>
    <w:rsid w:val="008C1440"/>
    <w:rsid w:val="008C16C0"/>
    <w:rsid w:val="008C1743"/>
    <w:rsid w:val="008C17A2"/>
    <w:rsid w:val="008C185C"/>
    <w:rsid w:val="008C1ECC"/>
    <w:rsid w:val="008C27B9"/>
    <w:rsid w:val="008C28F6"/>
    <w:rsid w:val="008C2C49"/>
    <w:rsid w:val="008C2CF4"/>
    <w:rsid w:val="008C3431"/>
    <w:rsid w:val="008C34DA"/>
    <w:rsid w:val="008C366E"/>
    <w:rsid w:val="008C403C"/>
    <w:rsid w:val="008C41EF"/>
    <w:rsid w:val="008C43DA"/>
    <w:rsid w:val="008C466A"/>
    <w:rsid w:val="008C4FB6"/>
    <w:rsid w:val="008C534C"/>
    <w:rsid w:val="008C53DA"/>
    <w:rsid w:val="008C581B"/>
    <w:rsid w:val="008C59EA"/>
    <w:rsid w:val="008C5A2A"/>
    <w:rsid w:val="008C5BFA"/>
    <w:rsid w:val="008C5C6B"/>
    <w:rsid w:val="008C5D64"/>
    <w:rsid w:val="008C5D94"/>
    <w:rsid w:val="008C6048"/>
    <w:rsid w:val="008C604B"/>
    <w:rsid w:val="008C618A"/>
    <w:rsid w:val="008C6207"/>
    <w:rsid w:val="008C62B0"/>
    <w:rsid w:val="008C65B9"/>
    <w:rsid w:val="008C6674"/>
    <w:rsid w:val="008C7087"/>
    <w:rsid w:val="008C7365"/>
    <w:rsid w:val="008C747A"/>
    <w:rsid w:val="008C784F"/>
    <w:rsid w:val="008C78A0"/>
    <w:rsid w:val="008C78C8"/>
    <w:rsid w:val="008C7ABD"/>
    <w:rsid w:val="008C7B56"/>
    <w:rsid w:val="008C7D01"/>
    <w:rsid w:val="008D0E8C"/>
    <w:rsid w:val="008D0FAF"/>
    <w:rsid w:val="008D18BC"/>
    <w:rsid w:val="008D1CB9"/>
    <w:rsid w:val="008D3113"/>
    <w:rsid w:val="008D3700"/>
    <w:rsid w:val="008D380D"/>
    <w:rsid w:val="008D3A71"/>
    <w:rsid w:val="008D3E8E"/>
    <w:rsid w:val="008D47DB"/>
    <w:rsid w:val="008D4C46"/>
    <w:rsid w:val="008D4E09"/>
    <w:rsid w:val="008D5269"/>
    <w:rsid w:val="008D526C"/>
    <w:rsid w:val="008D553B"/>
    <w:rsid w:val="008D5772"/>
    <w:rsid w:val="008D582E"/>
    <w:rsid w:val="008D58DF"/>
    <w:rsid w:val="008D590A"/>
    <w:rsid w:val="008D5BF8"/>
    <w:rsid w:val="008D5C7B"/>
    <w:rsid w:val="008D5CC9"/>
    <w:rsid w:val="008D6019"/>
    <w:rsid w:val="008D62DF"/>
    <w:rsid w:val="008D638F"/>
    <w:rsid w:val="008D6523"/>
    <w:rsid w:val="008D66AD"/>
    <w:rsid w:val="008D66D4"/>
    <w:rsid w:val="008D6951"/>
    <w:rsid w:val="008D6976"/>
    <w:rsid w:val="008D6B7D"/>
    <w:rsid w:val="008D6D84"/>
    <w:rsid w:val="008D7654"/>
    <w:rsid w:val="008D79C3"/>
    <w:rsid w:val="008D7D6F"/>
    <w:rsid w:val="008E0179"/>
    <w:rsid w:val="008E0976"/>
    <w:rsid w:val="008E0D62"/>
    <w:rsid w:val="008E0F44"/>
    <w:rsid w:val="008E1238"/>
    <w:rsid w:val="008E1A5F"/>
    <w:rsid w:val="008E1ACC"/>
    <w:rsid w:val="008E1C31"/>
    <w:rsid w:val="008E1CCE"/>
    <w:rsid w:val="008E22D0"/>
    <w:rsid w:val="008E2381"/>
    <w:rsid w:val="008E27D5"/>
    <w:rsid w:val="008E2AE4"/>
    <w:rsid w:val="008E2C23"/>
    <w:rsid w:val="008E2E46"/>
    <w:rsid w:val="008E315D"/>
    <w:rsid w:val="008E34B6"/>
    <w:rsid w:val="008E3517"/>
    <w:rsid w:val="008E35F1"/>
    <w:rsid w:val="008E3B1F"/>
    <w:rsid w:val="008E3F40"/>
    <w:rsid w:val="008E4203"/>
    <w:rsid w:val="008E4A8B"/>
    <w:rsid w:val="008E4B20"/>
    <w:rsid w:val="008E4BCF"/>
    <w:rsid w:val="008E4CE5"/>
    <w:rsid w:val="008E4D71"/>
    <w:rsid w:val="008E4ED7"/>
    <w:rsid w:val="008E547E"/>
    <w:rsid w:val="008E55B7"/>
    <w:rsid w:val="008E5A7E"/>
    <w:rsid w:val="008E6001"/>
    <w:rsid w:val="008E69FD"/>
    <w:rsid w:val="008E6F95"/>
    <w:rsid w:val="008E717C"/>
    <w:rsid w:val="008E719B"/>
    <w:rsid w:val="008E7286"/>
    <w:rsid w:val="008E7CBA"/>
    <w:rsid w:val="008F024E"/>
    <w:rsid w:val="008F0367"/>
    <w:rsid w:val="008F038A"/>
    <w:rsid w:val="008F0442"/>
    <w:rsid w:val="008F05F3"/>
    <w:rsid w:val="008F0928"/>
    <w:rsid w:val="008F0C81"/>
    <w:rsid w:val="008F0F53"/>
    <w:rsid w:val="008F1BE9"/>
    <w:rsid w:val="008F23D1"/>
    <w:rsid w:val="008F245D"/>
    <w:rsid w:val="008F248B"/>
    <w:rsid w:val="008F29B0"/>
    <w:rsid w:val="008F2A05"/>
    <w:rsid w:val="008F2A12"/>
    <w:rsid w:val="008F2C07"/>
    <w:rsid w:val="008F2DD0"/>
    <w:rsid w:val="008F2E40"/>
    <w:rsid w:val="008F3132"/>
    <w:rsid w:val="008F31D1"/>
    <w:rsid w:val="008F33E8"/>
    <w:rsid w:val="008F3601"/>
    <w:rsid w:val="008F367C"/>
    <w:rsid w:val="008F3A12"/>
    <w:rsid w:val="008F3AE9"/>
    <w:rsid w:val="008F3DB8"/>
    <w:rsid w:val="008F4660"/>
    <w:rsid w:val="008F4C46"/>
    <w:rsid w:val="008F4F5F"/>
    <w:rsid w:val="008F5198"/>
    <w:rsid w:val="008F56B6"/>
    <w:rsid w:val="008F5DAB"/>
    <w:rsid w:val="008F5DB0"/>
    <w:rsid w:val="008F6653"/>
    <w:rsid w:val="008F6EB7"/>
    <w:rsid w:val="008F7198"/>
    <w:rsid w:val="008F71F7"/>
    <w:rsid w:val="008F72B5"/>
    <w:rsid w:val="008F7AB6"/>
    <w:rsid w:val="00900732"/>
    <w:rsid w:val="0090079B"/>
    <w:rsid w:val="00900BB8"/>
    <w:rsid w:val="00900C96"/>
    <w:rsid w:val="009011B5"/>
    <w:rsid w:val="00901AF9"/>
    <w:rsid w:val="00901F62"/>
    <w:rsid w:val="009021A5"/>
    <w:rsid w:val="009022FA"/>
    <w:rsid w:val="00902310"/>
    <w:rsid w:val="009026DA"/>
    <w:rsid w:val="00902A71"/>
    <w:rsid w:val="00903618"/>
    <w:rsid w:val="009036BD"/>
    <w:rsid w:val="00903857"/>
    <w:rsid w:val="00903BAF"/>
    <w:rsid w:val="00903C7C"/>
    <w:rsid w:val="00903FF7"/>
    <w:rsid w:val="00904053"/>
    <w:rsid w:val="009041EB"/>
    <w:rsid w:val="009042EC"/>
    <w:rsid w:val="0090444D"/>
    <w:rsid w:val="009049CD"/>
    <w:rsid w:val="00904C99"/>
    <w:rsid w:val="0090564D"/>
    <w:rsid w:val="009058F2"/>
    <w:rsid w:val="00905D33"/>
    <w:rsid w:val="00905D72"/>
    <w:rsid w:val="0090606E"/>
    <w:rsid w:val="0090663B"/>
    <w:rsid w:val="00906B0E"/>
    <w:rsid w:val="00906B18"/>
    <w:rsid w:val="009072C7"/>
    <w:rsid w:val="0090734E"/>
    <w:rsid w:val="00907397"/>
    <w:rsid w:val="009073B0"/>
    <w:rsid w:val="00907706"/>
    <w:rsid w:val="0090778D"/>
    <w:rsid w:val="009078EC"/>
    <w:rsid w:val="0090795D"/>
    <w:rsid w:val="00907AE9"/>
    <w:rsid w:val="00907D7A"/>
    <w:rsid w:val="00907DC8"/>
    <w:rsid w:val="00907F5D"/>
    <w:rsid w:val="00910038"/>
    <w:rsid w:val="00910177"/>
    <w:rsid w:val="00910178"/>
    <w:rsid w:val="00910183"/>
    <w:rsid w:val="009101C0"/>
    <w:rsid w:val="00910353"/>
    <w:rsid w:val="00910B19"/>
    <w:rsid w:val="00910DBF"/>
    <w:rsid w:val="00910DC2"/>
    <w:rsid w:val="00911308"/>
    <w:rsid w:val="00911696"/>
    <w:rsid w:val="00911BF0"/>
    <w:rsid w:val="00911FFF"/>
    <w:rsid w:val="009127E8"/>
    <w:rsid w:val="00912A36"/>
    <w:rsid w:val="00912BAC"/>
    <w:rsid w:val="00912BD3"/>
    <w:rsid w:val="00912E64"/>
    <w:rsid w:val="009133ED"/>
    <w:rsid w:val="00913656"/>
    <w:rsid w:val="00913809"/>
    <w:rsid w:val="009138DB"/>
    <w:rsid w:val="0091398C"/>
    <w:rsid w:val="00913A9F"/>
    <w:rsid w:val="00913B4B"/>
    <w:rsid w:val="00913CC9"/>
    <w:rsid w:val="00913D0C"/>
    <w:rsid w:val="00913D59"/>
    <w:rsid w:val="00913FAB"/>
    <w:rsid w:val="009143B4"/>
    <w:rsid w:val="00914464"/>
    <w:rsid w:val="00914473"/>
    <w:rsid w:val="00914777"/>
    <w:rsid w:val="00914804"/>
    <w:rsid w:val="00914CC6"/>
    <w:rsid w:val="00914CCA"/>
    <w:rsid w:val="00914D85"/>
    <w:rsid w:val="00915401"/>
    <w:rsid w:val="0091550B"/>
    <w:rsid w:val="009156A4"/>
    <w:rsid w:val="00915715"/>
    <w:rsid w:val="00915E05"/>
    <w:rsid w:val="00915F6C"/>
    <w:rsid w:val="00915F73"/>
    <w:rsid w:val="0091672C"/>
    <w:rsid w:val="00916B13"/>
    <w:rsid w:val="00916B22"/>
    <w:rsid w:val="00917193"/>
    <w:rsid w:val="00917199"/>
    <w:rsid w:val="00917713"/>
    <w:rsid w:val="0091774D"/>
    <w:rsid w:val="00917FE8"/>
    <w:rsid w:val="0092009F"/>
    <w:rsid w:val="00920227"/>
    <w:rsid w:val="00920851"/>
    <w:rsid w:val="00920CA4"/>
    <w:rsid w:val="00921133"/>
    <w:rsid w:val="009213AC"/>
    <w:rsid w:val="0092148C"/>
    <w:rsid w:val="0092148E"/>
    <w:rsid w:val="00921CD0"/>
    <w:rsid w:val="00921DA8"/>
    <w:rsid w:val="00922935"/>
    <w:rsid w:val="00922B12"/>
    <w:rsid w:val="00923B30"/>
    <w:rsid w:val="0092412C"/>
    <w:rsid w:val="00924160"/>
    <w:rsid w:val="0092417B"/>
    <w:rsid w:val="0092495C"/>
    <w:rsid w:val="00924A3A"/>
    <w:rsid w:val="00924A42"/>
    <w:rsid w:val="00924E1C"/>
    <w:rsid w:val="00924E28"/>
    <w:rsid w:val="00924E3A"/>
    <w:rsid w:val="00924E92"/>
    <w:rsid w:val="0092502C"/>
    <w:rsid w:val="0092529E"/>
    <w:rsid w:val="00925641"/>
    <w:rsid w:val="00925861"/>
    <w:rsid w:val="0092588F"/>
    <w:rsid w:val="00925AB5"/>
    <w:rsid w:val="00925C9F"/>
    <w:rsid w:val="00925FF1"/>
    <w:rsid w:val="00925FF6"/>
    <w:rsid w:val="0092627B"/>
    <w:rsid w:val="00926380"/>
    <w:rsid w:val="0092683A"/>
    <w:rsid w:val="009269F0"/>
    <w:rsid w:val="00926B85"/>
    <w:rsid w:val="00926CB8"/>
    <w:rsid w:val="00926CD4"/>
    <w:rsid w:val="00926F87"/>
    <w:rsid w:val="009272F4"/>
    <w:rsid w:val="009273A7"/>
    <w:rsid w:val="0092760A"/>
    <w:rsid w:val="00927690"/>
    <w:rsid w:val="0092773F"/>
    <w:rsid w:val="00927932"/>
    <w:rsid w:val="00927D5F"/>
    <w:rsid w:val="00927E39"/>
    <w:rsid w:val="009303BD"/>
    <w:rsid w:val="00930462"/>
    <w:rsid w:val="00930573"/>
    <w:rsid w:val="00930A93"/>
    <w:rsid w:val="0093201F"/>
    <w:rsid w:val="00932285"/>
    <w:rsid w:val="0093242E"/>
    <w:rsid w:val="009327C0"/>
    <w:rsid w:val="00932BED"/>
    <w:rsid w:val="00932D7C"/>
    <w:rsid w:val="009335CD"/>
    <w:rsid w:val="00933689"/>
    <w:rsid w:val="0093392D"/>
    <w:rsid w:val="00933F81"/>
    <w:rsid w:val="00933FB6"/>
    <w:rsid w:val="00934453"/>
    <w:rsid w:val="009349A4"/>
    <w:rsid w:val="00934B3D"/>
    <w:rsid w:val="00934C3B"/>
    <w:rsid w:val="00934CA1"/>
    <w:rsid w:val="00934FA9"/>
    <w:rsid w:val="00935C9D"/>
    <w:rsid w:val="0093615B"/>
    <w:rsid w:val="0093677B"/>
    <w:rsid w:val="00936895"/>
    <w:rsid w:val="00936C25"/>
    <w:rsid w:val="00936E28"/>
    <w:rsid w:val="00936E9D"/>
    <w:rsid w:val="009371EF"/>
    <w:rsid w:val="00937532"/>
    <w:rsid w:val="009379D4"/>
    <w:rsid w:val="00937B2D"/>
    <w:rsid w:val="00937BDC"/>
    <w:rsid w:val="00937F5C"/>
    <w:rsid w:val="00940003"/>
    <w:rsid w:val="009405E3"/>
    <w:rsid w:val="009407E7"/>
    <w:rsid w:val="00940887"/>
    <w:rsid w:val="0094091D"/>
    <w:rsid w:val="00940ABF"/>
    <w:rsid w:val="00940D45"/>
    <w:rsid w:val="00941529"/>
    <w:rsid w:val="009419D5"/>
    <w:rsid w:val="00942502"/>
    <w:rsid w:val="0094271B"/>
    <w:rsid w:val="0094271E"/>
    <w:rsid w:val="00942C32"/>
    <w:rsid w:val="00942EA0"/>
    <w:rsid w:val="00942EBB"/>
    <w:rsid w:val="0094300E"/>
    <w:rsid w:val="0094320F"/>
    <w:rsid w:val="0094325E"/>
    <w:rsid w:val="00943498"/>
    <w:rsid w:val="0094367C"/>
    <w:rsid w:val="00943956"/>
    <w:rsid w:val="0094396E"/>
    <w:rsid w:val="00943982"/>
    <w:rsid w:val="00943AF5"/>
    <w:rsid w:val="00944926"/>
    <w:rsid w:val="00944C93"/>
    <w:rsid w:val="00944D44"/>
    <w:rsid w:val="00944F5F"/>
    <w:rsid w:val="0094510C"/>
    <w:rsid w:val="00945441"/>
    <w:rsid w:val="00945943"/>
    <w:rsid w:val="00945A2B"/>
    <w:rsid w:val="009461FD"/>
    <w:rsid w:val="009465F6"/>
    <w:rsid w:val="009466D1"/>
    <w:rsid w:val="009467E2"/>
    <w:rsid w:val="0094683A"/>
    <w:rsid w:val="00946A40"/>
    <w:rsid w:val="00946BC9"/>
    <w:rsid w:val="009472EC"/>
    <w:rsid w:val="009473A2"/>
    <w:rsid w:val="00947863"/>
    <w:rsid w:val="00947CEC"/>
    <w:rsid w:val="00947FB2"/>
    <w:rsid w:val="0095011E"/>
    <w:rsid w:val="0095016C"/>
    <w:rsid w:val="009501A5"/>
    <w:rsid w:val="00950301"/>
    <w:rsid w:val="009503AC"/>
    <w:rsid w:val="00950DD6"/>
    <w:rsid w:val="00951081"/>
    <w:rsid w:val="009515F4"/>
    <w:rsid w:val="00951F45"/>
    <w:rsid w:val="0095211E"/>
    <w:rsid w:val="0095233E"/>
    <w:rsid w:val="0095258E"/>
    <w:rsid w:val="00952845"/>
    <w:rsid w:val="00952869"/>
    <w:rsid w:val="00952EFF"/>
    <w:rsid w:val="00953065"/>
    <w:rsid w:val="009531DD"/>
    <w:rsid w:val="00953853"/>
    <w:rsid w:val="00953953"/>
    <w:rsid w:val="00953CC3"/>
    <w:rsid w:val="00953DC9"/>
    <w:rsid w:val="0095448D"/>
    <w:rsid w:val="00954658"/>
    <w:rsid w:val="00954E21"/>
    <w:rsid w:val="00955759"/>
    <w:rsid w:val="009562F0"/>
    <w:rsid w:val="009562F8"/>
    <w:rsid w:val="00956311"/>
    <w:rsid w:val="009565D4"/>
    <w:rsid w:val="00956983"/>
    <w:rsid w:val="00956B99"/>
    <w:rsid w:val="00956CD7"/>
    <w:rsid w:val="0095741B"/>
    <w:rsid w:val="00957A73"/>
    <w:rsid w:val="00957EFB"/>
    <w:rsid w:val="00957FD7"/>
    <w:rsid w:val="00960611"/>
    <w:rsid w:val="009606A8"/>
    <w:rsid w:val="00960AD3"/>
    <w:rsid w:val="00960D76"/>
    <w:rsid w:val="00960FD7"/>
    <w:rsid w:val="00961525"/>
    <w:rsid w:val="0096176B"/>
    <w:rsid w:val="00961BCB"/>
    <w:rsid w:val="00961C32"/>
    <w:rsid w:val="00961F5F"/>
    <w:rsid w:val="0096203D"/>
    <w:rsid w:val="009621BA"/>
    <w:rsid w:val="009626D1"/>
    <w:rsid w:val="00962703"/>
    <w:rsid w:val="009636C0"/>
    <w:rsid w:val="009637BB"/>
    <w:rsid w:val="00963891"/>
    <w:rsid w:val="00963A37"/>
    <w:rsid w:val="00963AC5"/>
    <w:rsid w:val="00963DF4"/>
    <w:rsid w:val="00963E95"/>
    <w:rsid w:val="00963F0A"/>
    <w:rsid w:val="00963F60"/>
    <w:rsid w:val="0096420F"/>
    <w:rsid w:val="009643A9"/>
    <w:rsid w:val="00964775"/>
    <w:rsid w:val="00964B01"/>
    <w:rsid w:val="00964C4A"/>
    <w:rsid w:val="00964F32"/>
    <w:rsid w:val="00965A20"/>
    <w:rsid w:val="00965DA9"/>
    <w:rsid w:val="00965DBB"/>
    <w:rsid w:val="00965E4B"/>
    <w:rsid w:val="00965E8F"/>
    <w:rsid w:val="009661C2"/>
    <w:rsid w:val="009671B2"/>
    <w:rsid w:val="009679F6"/>
    <w:rsid w:val="00967B38"/>
    <w:rsid w:val="00970019"/>
    <w:rsid w:val="0097016E"/>
    <w:rsid w:val="00970232"/>
    <w:rsid w:val="009702F4"/>
    <w:rsid w:val="0097037A"/>
    <w:rsid w:val="009704A5"/>
    <w:rsid w:val="00970859"/>
    <w:rsid w:val="00970C7A"/>
    <w:rsid w:val="00970D88"/>
    <w:rsid w:val="0097135B"/>
    <w:rsid w:val="009714CB"/>
    <w:rsid w:val="00971A97"/>
    <w:rsid w:val="00971C8A"/>
    <w:rsid w:val="00971EDF"/>
    <w:rsid w:val="00972116"/>
    <w:rsid w:val="0097228E"/>
    <w:rsid w:val="0097229F"/>
    <w:rsid w:val="00972333"/>
    <w:rsid w:val="009727A1"/>
    <w:rsid w:val="009728F4"/>
    <w:rsid w:val="00972B23"/>
    <w:rsid w:val="00972CD5"/>
    <w:rsid w:val="009730D6"/>
    <w:rsid w:val="00973113"/>
    <w:rsid w:val="0097382F"/>
    <w:rsid w:val="00973A2C"/>
    <w:rsid w:val="00973D70"/>
    <w:rsid w:val="009741E9"/>
    <w:rsid w:val="0097497A"/>
    <w:rsid w:val="00975199"/>
    <w:rsid w:val="00975F2C"/>
    <w:rsid w:val="00976027"/>
    <w:rsid w:val="00976260"/>
    <w:rsid w:val="00976D0E"/>
    <w:rsid w:val="00976D26"/>
    <w:rsid w:val="00976DDF"/>
    <w:rsid w:val="00976E01"/>
    <w:rsid w:val="00977102"/>
    <w:rsid w:val="009771F5"/>
    <w:rsid w:val="00977425"/>
    <w:rsid w:val="00977C39"/>
    <w:rsid w:val="0098064F"/>
    <w:rsid w:val="0098080F"/>
    <w:rsid w:val="009809E0"/>
    <w:rsid w:val="00980CB1"/>
    <w:rsid w:val="00980D2C"/>
    <w:rsid w:val="009812C1"/>
    <w:rsid w:val="00981320"/>
    <w:rsid w:val="00981592"/>
    <w:rsid w:val="00981668"/>
    <w:rsid w:val="00981D0A"/>
    <w:rsid w:val="00981DB2"/>
    <w:rsid w:val="00981E4F"/>
    <w:rsid w:val="00981F16"/>
    <w:rsid w:val="00981FE7"/>
    <w:rsid w:val="00982B48"/>
    <w:rsid w:val="00982CF8"/>
    <w:rsid w:val="00982D2C"/>
    <w:rsid w:val="00982D37"/>
    <w:rsid w:val="00982D9F"/>
    <w:rsid w:val="00982E7B"/>
    <w:rsid w:val="009835C0"/>
    <w:rsid w:val="00983807"/>
    <w:rsid w:val="0098384E"/>
    <w:rsid w:val="009839B8"/>
    <w:rsid w:val="009839C3"/>
    <w:rsid w:val="009839EB"/>
    <w:rsid w:val="00983B97"/>
    <w:rsid w:val="00983C6C"/>
    <w:rsid w:val="00983DC4"/>
    <w:rsid w:val="00983FEB"/>
    <w:rsid w:val="009846A7"/>
    <w:rsid w:val="009848B5"/>
    <w:rsid w:val="009848E6"/>
    <w:rsid w:val="00984CDF"/>
    <w:rsid w:val="00985551"/>
    <w:rsid w:val="0098566D"/>
    <w:rsid w:val="00985778"/>
    <w:rsid w:val="00986101"/>
    <w:rsid w:val="0098633E"/>
    <w:rsid w:val="009869F0"/>
    <w:rsid w:val="00986B7E"/>
    <w:rsid w:val="00986DFB"/>
    <w:rsid w:val="0098711F"/>
    <w:rsid w:val="0098734E"/>
    <w:rsid w:val="009877CE"/>
    <w:rsid w:val="009877DA"/>
    <w:rsid w:val="009879FD"/>
    <w:rsid w:val="00987C35"/>
    <w:rsid w:val="00987EB1"/>
    <w:rsid w:val="009902F7"/>
    <w:rsid w:val="009909D7"/>
    <w:rsid w:val="00990F25"/>
    <w:rsid w:val="00991315"/>
    <w:rsid w:val="009913A2"/>
    <w:rsid w:val="0099164E"/>
    <w:rsid w:val="0099222C"/>
    <w:rsid w:val="0099223E"/>
    <w:rsid w:val="009925C2"/>
    <w:rsid w:val="00992BB7"/>
    <w:rsid w:val="00993171"/>
    <w:rsid w:val="00993422"/>
    <w:rsid w:val="00993651"/>
    <w:rsid w:val="0099375F"/>
    <w:rsid w:val="00993A3C"/>
    <w:rsid w:val="0099441B"/>
    <w:rsid w:val="00994692"/>
    <w:rsid w:val="00994801"/>
    <w:rsid w:val="00994899"/>
    <w:rsid w:val="00994988"/>
    <w:rsid w:val="009949B7"/>
    <w:rsid w:val="00994EEE"/>
    <w:rsid w:val="0099518F"/>
    <w:rsid w:val="009952B3"/>
    <w:rsid w:val="009952BD"/>
    <w:rsid w:val="0099614F"/>
    <w:rsid w:val="0099645B"/>
    <w:rsid w:val="00996626"/>
    <w:rsid w:val="00996930"/>
    <w:rsid w:val="00996B2A"/>
    <w:rsid w:val="00996E83"/>
    <w:rsid w:val="00997887"/>
    <w:rsid w:val="0099797E"/>
    <w:rsid w:val="00997A7D"/>
    <w:rsid w:val="00997BDA"/>
    <w:rsid w:val="00997D3D"/>
    <w:rsid w:val="009A0580"/>
    <w:rsid w:val="009A0784"/>
    <w:rsid w:val="009A0989"/>
    <w:rsid w:val="009A0CD5"/>
    <w:rsid w:val="009A0D4A"/>
    <w:rsid w:val="009A0D65"/>
    <w:rsid w:val="009A1387"/>
    <w:rsid w:val="009A166B"/>
    <w:rsid w:val="009A1852"/>
    <w:rsid w:val="009A1CEC"/>
    <w:rsid w:val="009A1F00"/>
    <w:rsid w:val="009A20F6"/>
    <w:rsid w:val="009A25A6"/>
    <w:rsid w:val="009A2829"/>
    <w:rsid w:val="009A2B94"/>
    <w:rsid w:val="009A2D3A"/>
    <w:rsid w:val="009A2E27"/>
    <w:rsid w:val="009A30C6"/>
    <w:rsid w:val="009A3285"/>
    <w:rsid w:val="009A32AB"/>
    <w:rsid w:val="009A354A"/>
    <w:rsid w:val="009A3B20"/>
    <w:rsid w:val="009A3D06"/>
    <w:rsid w:val="009A3EDD"/>
    <w:rsid w:val="009A424A"/>
    <w:rsid w:val="009A4AB0"/>
    <w:rsid w:val="009A4E39"/>
    <w:rsid w:val="009A4FC3"/>
    <w:rsid w:val="009A5135"/>
    <w:rsid w:val="009A5513"/>
    <w:rsid w:val="009A58EA"/>
    <w:rsid w:val="009A5A51"/>
    <w:rsid w:val="009A5C59"/>
    <w:rsid w:val="009A5C9D"/>
    <w:rsid w:val="009A5ED6"/>
    <w:rsid w:val="009A5F4E"/>
    <w:rsid w:val="009A6030"/>
    <w:rsid w:val="009A65D2"/>
    <w:rsid w:val="009A6DED"/>
    <w:rsid w:val="009A6F92"/>
    <w:rsid w:val="009A701A"/>
    <w:rsid w:val="009A7384"/>
    <w:rsid w:val="009A7D1F"/>
    <w:rsid w:val="009B0119"/>
    <w:rsid w:val="009B0185"/>
    <w:rsid w:val="009B0947"/>
    <w:rsid w:val="009B0A44"/>
    <w:rsid w:val="009B0E72"/>
    <w:rsid w:val="009B0F57"/>
    <w:rsid w:val="009B1139"/>
    <w:rsid w:val="009B14B9"/>
    <w:rsid w:val="009B16EB"/>
    <w:rsid w:val="009B1705"/>
    <w:rsid w:val="009B186F"/>
    <w:rsid w:val="009B1CE5"/>
    <w:rsid w:val="009B2236"/>
    <w:rsid w:val="009B2279"/>
    <w:rsid w:val="009B227C"/>
    <w:rsid w:val="009B2803"/>
    <w:rsid w:val="009B2AB8"/>
    <w:rsid w:val="009B2C0C"/>
    <w:rsid w:val="009B2CB9"/>
    <w:rsid w:val="009B3491"/>
    <w:rsid w:val="009B37AD"/>
    <w:rsid w:val="009B3866"/>
    <w:rsid w:val="009B3AFD"/>
    <w:rsid w:val="009B3C18"/>
    <w:rsid w:val="009B3CDA"/>
    <w:rsid w:val="009B3D41"/>
    <w:rsid w:val="009B3F5B"/>
    <w:rsid w:val="009B46CA"/>
    <w:rsid w:val="009B4CEC"/>
    <w:rsid w:val="009B4D3A"/>
    <w:rsid w:val="009B53F6"/>
    <w:rsid w:val="009B5ECA"/>
    <w:rsid w:val="009B5F92"/>
    <w:rsid w:val="009B632E"/>
    <w:rsid w:val="009B6617"/>
    <w:rsid w:val="009B67BB"/>
    <w:rsid w:val="009B6D71"/>
    <w:rsid w:val="009B6DB4"/>
    <w:rsid w:val="009B6E05"/>
    <w:rsid w:val="009B6EA0"/>
    <w:rsid w:val="009B6F55"/>
    <w:rsid w:val="009B6FC1"/>
    <w:rsid w:val="009C0177"/>
    <w:rsid w:val="009C041B"/>
    <w:rsid w:val="009C091F"/>
    <w:rsid w:val="009C0BC4"/>
    <w:rsid w:val="009C0C6D"/>
    <w:rsid w:val="009C0FC3"/>
    <w:rsid w:val="009C13B3"/>
    <w:rsid w:val="009C178A"/>
    <w:rsid w:val="009C1E8F"/>
    <w:rsid w:val="009C1F6A"/>
    <w:rsid w:val="009C2233"/>
    <w:rsid w:val="009C22F7"/>
    <w:rsid w:val="009C2574"/>
    <w:rsid w:val="009C2E75"/>
    <w:rsid w:val="009C3087"/>
    <w:rsid w:val="009C36DA"/>
    <w:rsid w:val="009C391E"/>
    <w:rsid w:val="009C3B55"/>
    <w:rsid w:val="009C3E92"/>
    <w:rsid w:val="009C46C2"/>
    <w:rsid w:val="009C479F"/>
    <w:rsid w:val="009C4917"/>
    <w:rsid w:val="009C4B92"/>
    <w:rsid w:val="009C4EBA"/>
    <w:rsid w:val="009C4FC8"/>
    <w:rsid w:val="009C51EC"/>
    <w:rsid w:val="009C57A2"/>
    <w:rsid w:val="009C6404"/>
    <w:rsid w:val="009C66BD"/>
    <w:rsid w:val="009C6953"/>
    <w:rsid w:val="009C6A2C"/>
    <w:rsid w:val="009C70EA"/>
    <w:rsid w:val="009C7427"/>
    <w:rsid w:val="009C74B1"/>
    <w:rsid w:val="009C79DB"/>
    <w:rsid w:val="009D00D6"/>
    <w:rsid w:val="009D0156"/>
    <w:rsid w:val="009D019D"/>
    <w:rsid w:val="009D05CB"/>
    <w:rsid w:val="009D08C7"/>
    <w:rsid w:val="009D0BE3"/>
    <w:rsid w:val="009D0DF9"/>
    <w:rsid w:val="009D1000"/>
    <w:rsid w:val="009D107E"/>
    <w:rsid w:val="009D147F"/>
    <w:rsid w:val="009D1E7D"/>
    <w:rsid w:val="009D1F25"/>
    <w:rsid w:val="009D2C21"/>
    <w:rsid w:val="009D3033"/>
    <w:rsid w:val="009D3073"/>
    <w:rsid w:val="009D3092"/>
    <w:rsid w:val="009D30F3"/>
    <w:rsid w:val="009D338E"/>
    <w:rsid w:val="009D3A40"/>
    <w:rsid w:val="009D3A70"/>
    <w:rsid w:val="009D46F8"/>
    <w:rsid w:val="009D4C4B"/>
    <w:rsid w:val="009D4F67"/>
    <w:rsid w:val="009D5285"/>
    <w:rsid w:val="009D59FF"/>
    <w:rsid w:val="009D5B6A"/>
    <w:rsid w:val="009D5E45"/>
    <w:rsid w:val="009D5ECE"/>
    <w:rsid w:val="009D6200"/>
    <w:rsid w:val="009D65EC"/>
    <w:rsid w:val="009D666B"/>
    <w:rsid w:val="009D684B"/>
    <w:rsid w:val="009D68A1"/>
    <w:rsid w:val="009D6AF1"/>
    <w:rsid w:val="009D731B"/>
    <w:rsid w:val="009D7890"/>
    <w:rsid w:val="009D7EE1"/>
    <w:rsid w:val="009E0321"/>
    <w:rsid w:val="009E0367"/>
    <w:rsid w:val="009E11D7"/>
    <w:rsid w:val="009E126F"/>
    <w:rsid w:val="009E128D"/>
    <w:rsid w:val="009E12D7"/>
    <w:rsid w:val="009E15B6"/>
    <w:rsid w:val="009E1845"/>
    <w:rsid w:val="009E1C92"/>
    <w:rsid w:val="009E1D2F"/>
    <w:rsid w:val="009E1EC4"/>
    <w:rsid w:val="009E1EE5"/>
    <w:rsid w:val="009E2773"/>
    <w:rsid w:val="009E2CED"/>
    <w:rsid w:val="009E2DF1"/>
    <w:rsid w:val="009E3019"/>
    <w:rsid w:val="009E3444"/>
    <w:rsid w:val="009E3BC3"/>
    <w:rsid w:val="009E3BC5"/>
    <w:rsid w:val="009E41C6"/>
    <w:rsid w:val="009E488A"/>
    <w:rsid w:val="009E4A3E"/>
    <w:rsid w:val="009E4AEF"/>
    <w:rsid w:val="009E4B16"/>
    <w:rsid w:val="009E4D9B"/>
    <w:rsid w:val="009E4E09"/>
    <w:rsid w:val="009E4EA2"/>
    <w:rsid w:val="009E4F8A"/>
    <w:rsid w:val="009E51B1"/>
    <w:rsid w:val="009E5A01"/>
    <w:rsid w:val="009E5E75"/>
    <w:rsid w:val="009E5E7E"/>
    <w:rsid w:val="009E65C7"/>
    <w:rsid w:val="009E6854"/>
    <w:rsid w:val="009E6969"/>
    <w:rsid w:val="009E6AB4"/>
    <w:rsid w:val="009E6E3F"/>
    <w:rsid w:val="009E71CC"/>
    <w:rsid w:val="009E71CD"/>
    <w:rsid w:val="009E740E"/>
    <w:rsid w:val="009E7D6E"/>
    <w:rsid w:val="009F0063"/>
    <w:rsid w:val="009F0068"/>
    <w:rsid w:val="009F0577"/>
    <w:rsid w:val="009F08A6"/>
    <w:rsid w:val="009F0937"/>
    <w:rsid w:val="009F0BF6"/>
    <w:rsid w:val="009F0C3B"/>
    <w:rsid w:val="009F0F0B"/>
    <w:rsid w:val="009F1524"/>
    <w:rsid w:val="009F1DC1"/>
    <w:rsid w:val="009F1F42"/>
    <w:rsid w:val="009F210B"/>
    <w:rsid w:val="009F2115"/>
    <w:rsid w:val="009F21FC"/>
    <w:rsid w:val="009F2400"/>
    <w:rsid w:val="009F2779"/>
    <w:rsid w:val="009F298A"/>
    <w:rsid w:val="009F33B1"/>
    <w:rsid w:val="009F342A"/>
    <w:rsid w:val="009F3798"/>
    <w:rsid w:val="009F3A6A"/>
    <w:rsid w:val="009F4296"/>
    <w:rsid w:val="009F4CB7"/>
    <w:rsid w:val="009F4D5C"/>
    <w:rsid w:val="009F5019"/>
    <w:rsid w:val="009F519D"/>
    <w:rsid w:val="009F568E"/>
    <w:rsid w:val="009F5841"/>
    <w:rsid w:val="009F5A7D"/>
    <w:rsid w:val="009F5A95"/>
    <w:rsid w:val="009F6557"/>
    <w:rsid w:val="009F6726"/>
    <w:rsid w:val="009F67D8"/>
    <w:rsid w:val="009F6927"/>
    <w:rsid w:val="009F6A19"/>
    <w:rsid w:val="009F6B7A"/>
    <w:rsid w:val="009F6F46"/>
    <w:rsid w:val="009F7005"/>
    <w:rsid w:val="009F7322"/>
    <w:rsid w:val="009F7383"/>
    <w:rsid w:val="009F760A"/>
    <w:rsid w:val="009F7A2F"/>
    <w:rsid w:val="009F7BF8"/>
    <w:rsid w:val="00A00704"/>
    <w:rsid w:val="00A00F2E"/>
    <w:rsid w:val="00A013F9"/>
    <w:rsid w:val="00A01446"/>
    <w:rsid w:val="00A0164C"/>
    <w:rsid w:val="00A01693"/>
    <w:rsid w:val="00A01993"/>
    <w:rsid w:val="00A01D82"/>
    <w:rsid w:val="00A0210D"/>
    <w:rsid w:val="00A02436"/>
    <w:rsid w:val="00A03C84"/>
    <w:rsid w:val="00A03F34"/>
    <w:rsid w:val="00A04523"/>
    <w:rsid w:val="00A04858"/>
    <w:rsid w:val="00A049B6"/>
    <w:rsid w:val="00A04BC1"/>
    <w:rsid w:val="00A05CCF"/>
    <w:rsid w:val="00A061DA"/>
    <w:rsid w:val="00A068D5"/>
    <w:rsid w:val="00A06986"/>
    <w:rsid w:val="00A06A58"/>
    <w:rsid w:val="00A07763"/>
    <w:rsid w:val="00A077B5"/>
    <w:rsid w:val="00A077C0"/>
    <w:rsid w:val="00A10212"/>
    <w:rsid w:val="00A1068F"/>
    <w:rsid w:val="00A109A4"/>
    <w:rsid w:val="00A10B99"/>
    <w:rsid w:val="00A10C19"/>
    <w:rsid w:val="00A10C66"/>
    <w:rsid w:val="00A11259"/>
    <w:rsid w:val="00A114CA"/>
    <w:rsid w:val="00A115AB"/>
    <w:rsid w:val="00A115D8"/>
    <w:rsid w:val="00A116C5"/>
    <w:rsid w:val="00A117C3"/>
    <w:rsid w:val="00A11AE5"/>
    <w:rsid w:val="00A11F68"/>
    <w:rsid w:val="00A12754"/>
    <w:rsid w:val="00A1294E"/>
    <w:rsid w:val="00A12ABF"/>
    <w:rsid w:val="00A12CFB"/>
    <w:rsid w:val="00A12FC8"/>
    <w:rsid w:val="00A12FF0"/>
    <w:rsid w:val="00A132B0"/>
    <w:rsid w:val="00A13672"/>
    <w:rsid w:val="00A1368B"/>
    <w:rsid w:val="00A13986"/>
    <w:rsid w:val="00A13AF5"/>
    <w:rsid w:val="00A14307"/>
    <w:rsid w:val="00A146C6"/>
    <w:rsid w:val="00A15064"/>
    <w:rsid w:val="00A1513F"/>
    <w:rsid w:val="00A152A4"/>
    <w:rsid w:val="00A155BD"/>
    <w:rsid w:val="00A1599B"/>
    <w:rsid w:val="00A161B4"/>
    <w:rsid w:val="00A16411"/>
    <w:rsid w:val="00A16D29"/>
    <w:rsid w:val="00A175A0"/>
    <w:rsid w:val="00A17780"/>
    <w:rsid w:val="00A17AA9"/>
    <w:rsid w:val="00A17D1D"/>
    <w:rsid w:val="00A17E79"/>
    <w:rsid w:val="00A17F98"/>
    <w:rsid w:val="00A202D1"/>
    <w:rsid w:val="00A2039F"/>
    <w:rsid w:val="00A2051B"/>
    <w:rsid w:val="00A20B5C"/>
    <w:rsid w:val="00A20BBE"/>
    <w:rsid w:val="00A20E97"/>
    <w:rsid w:val="00A20FB9"/>
    <w:rsid w:val="00A2113D"/>
    <w:rsid w:val="00A21149"/>
    <w:rsid w:val="00A223C0"/>
    <w:rsid w:val="00A223E4"/>
    <w:rsid w:val="00A223F7"/>
    <w:rsid w:val="00A2247A"/>
    <w:rsid w:val="00A22569"/>
    <w:rsid w:val="00A228A5"/>
    <w:rsid w:val="00A22A0A"/>
    <w:rsid w:val="00A22BDF"/>
    <w:rsid w:val="00A22BFA"/>
    <w:rsid w:val="00A231A6"/>
    <w:rsid w:val="00A23784"/>
    <w:rsid w:val="00A237BD"/>
    <w:rsid w:val="00A23F3A"/>
    <w:rsid w:val="00A23F83"/>
    <w:rsid w:val="00A240D9"/>
    <w:rsid w:val="00A247E4"/>
    <w:rsid w:val="00A24891"/>
    <w:rsid w:val="00A24C3F"/>
    <w:rsid w:val="00A24DC1"/>
    <w:rsid w:val="00A24E9E"/>
    <w:rsid w:val="00A25259"/>
    <w:rsid w:val="00A25581"/>
    <w:rsid w:val="00A2560C"/>
    <w:rsid w:val="00A2592C"/>
    <w:rsid w:val="00A2593C"/>
    <w:rsid w:val="00A25B96"/>
    <w:rsid w:val="00A26137"/>
    <w:rsid w:val="00A26350"/>
    <w:rsid w:val="00A264A7"/>
    <w:rsid w:val="00A26588"/>
    <w:rsid w:val="00A265C2"/>
    <w:rsid w:val="00A26937"/>
    <w:rsid w:val="00A27017"/>
    <w:rsid w:val="00A27403"/>
    <w:rsid w:val="00A27501"/>
    <w:rsid w:val="00A278DC"/>
    <w:rsid w:val="00A27B22"/>
    <w:rsid w:val="00A27F87"/>
    <w:rsid w:val="00A300EF"/>
    <w:rsid w:val="00A30347"/>
    <w:rsid w:val="00A3080B"/>
    <w:rsid w:val="00A30B4B"/>
    <w:rsid w:val="00A30F8E"/>
    <w:rsid w:val="00A31589"/>
    <w:rsid w:val="00A31777"/>
    <w:rsid w:val="00A317CD"/>
    <w:rsid w:val="00A317FE"/>
    <w:rsid w:val="00A3196E"/>
    <w:rsid w:val="00A31EA2"/>
    <w:rsid w:val="00A3228A"/>
    <w:rsid w:val="00A324F9"/>
    <w:rsid w:val="00A32F2A"/>
    <w:rsid w:val="00A33298"/>
    <w:rsid w:val="00A33465"/>
    <w:rsid w:val="00A336F2"/>
    <w:rsid w:val="00A33DDF"/>
    <w:rsid w:val="00A3411B"/>
    <w:rsid w:val="00A343DA"/>
    <w:rsid w:val="00A34966"/>
    <w:rsid w:val="00A34A82"/>
    <w:rsid w:val="00A34ACC"/>
    <w:rsid w:val="00A34F7A"/>
    <w:rsid w:val="00A3591E"/>
    <w:rsid w:val="00A36033"/>
    <w:rsid w:val="00A3604C"/>
    <w:rsid w:val="00A360DB"/>
    <w:rsid w:val="00A361FE"/>
    <w:rsid w:val="00A36559"/>
    <w:rsid w:val="00A367B1"/>
    <w:rsid w:val="00A368B0"/>
    <w:rsid w:val="00A36A06"/>
    <w:rsid w:val="00A36C0C"/>
    <w:rsid w:val="00A37127"/>
    <w:rsid w:val="00A371E7"/>
    <w:rsid w:val="00A374FB"/>
    <w:rsid w:val="00A3763B"/>
    <w:rsid w:val="00A37661"/>
    <w:rsid w:val="00A37708"/>
    <w:rsid w:val="00A37B77"/>
    <w:rsid w:val="00A37F78"/>
    <w:rsid w:val="00A405F0"/>
    <w:rsid w:val="00A406AC"/>
    <w:rsid w:val="00A406B3"/>
    <w:rsid w:val="00A409C5"/>
    <w:rsid w:val="00A40BC6"/>
    <w:rsid w:val="00A41254"/>
    <w:rsid w:val="00A415E9"/>
    <w:rsid w:val="00A416BA"/>
    <w:rsid w:val="00A41A0B"/>
    <w:rsid w:val="00A41A89"/>
    <w:rsid w:val="00A41CE9"/>
    <w:rsid w:val="00A420BE"/>
    <w:rsid w:val="00A4368E"/>
    <w:rsid w:val="00A43B85"/>
    <w:rsid w:val="00A43BF5"/>
    <w:rsid w:val="00A43C4A"/>
    <w:rsid w:val="00A44468"/>
    <w:rsid w:val="00A44721"/>
    <w:rsid w:val="00A447D0"/>
    <w:rsid w:val="00A44BC2"/>
    <w:rsid w:val="00A45144"/>
    <w:rsid w:val="00A451E8"/>
    <w:rsid w:val="00A45223"/>
    <w:rsid w:val="00A452EF"/>
    <w:rsid w:val="00A458CC"/>
    <w:rsid w:val="00A45AB9"/>
    <w:rsid w:val="00A45CE6"/>
    <w:rsid w:val="00A45DB5"/>
    <w:rsid w:val="00A45E1D"/>
    <w:rsid w:val="00A463D8"/>
    <w:rsid w:val="00A466B8"/>
    <w:rsid w:val="00A46978"/>
    <w:rsid w:val="00A46A6B"/>
    <w:rsid w:val="00A46D02"/>
    <w:rsid w:val="00A46E64"/>
    <w:rsid w:val="00A472FD"/>
    <w:rsid w:val="00A4733A"/>
    <w:rsid w:val="00A473BB"/>
    <w:rsid w:val="00A47539"/>
    <w:rsid w:val="00A475C7"/>
    <w:rsid w:val="00A47E2D"/>
    <w:rsid w:val="00A50A06"/>
    <w:rsid w:val="00A50C92"/>
    <w:rsid w:val="00A50E61"/>
    <w:rsid w:val="00A512B1"/>
    <w:rsid w:val="00A51450"/>
    <w:rsid w:val="00A51BB9"/>
    <w:rsid w:val="00A51E85"/>
    <w:rsid w:val="00A522E9"/>
    <w:rsid w:val="00A523D8"/>
    <w:rsid w:val="00A524ED"/>
    <w:rsid w:val="00A5284D"/>
    <w:rsid w:val="00A52A17"/>
    <w:rsid w:val="00A52ACA"/>
    <w:rsid w:val="00A52FC6"/>
    <w:rsid w:val="00A534C9"/>
    <w:rsid w:val="00A53907"/>
    <w:rsid w:val="00A53E31"/>
    <w:rsid w:val="00A541B1"/>
    <w:rsid w:val="00A5431F"/>
    <w:rsid w:val="00A543DB"/>
    <w:rsid w:val="00A545A8"/>
    <w:rsid w:val="00A547F0"/>
    <w:rsid w:val="00A5489A"/>
    <w:rsid w:val="00A54A8D"/>
    <w:rsid w:val="00A54AD8"/>
    <w:rsid w:val="00A54C0E"/>
    <w:rsid w:val="00A5526F"/>
    <w:rsid w:val="00A5559A"/>
    <w:rsid w:val="00A556DE"/>
    <w:rsid w:val="00A55D09"/>
    <w:rsid w:val="00A55EBB"/>
    <w:rsid w:val="00A567C8"/>
    <w:rsid w:val="00A56982"/>
    <w:rsid w:val="00A57588"/>
    <w:rsid w:val="00A57796"/>
    <w:rsid w:val="00A57D40"/>
    <w:rsid w:val="00A6005A"/>
    <w:rsid w:val="00A60276"/>
    <w:rsid w:val="00A607F9"/>
    <w:rsid w:val="00A60946"/>
    <w:rsid w:val="00A609F4"/>
    <w:rsid w:val="00A60AD1"/>
    <w:rsid w:val="00A60B4E"/>
    <w:rsid w:val="00A60CBC"/>
    <w:rsid w:val="00A60D94"/>
    <w:rsid w:val="00A6101B"/>
    <w:rsid w:val="00A6111D"/>
    <w:rsid w:val="00A61249"/>
    <w:rsid w:val="00A6173B"/>
    <w:rsid w:val="00A61884"/>
    <w:rsid w:val="00A61CF2"/>
    <w:rsid w:val="00A61D29"/>
    <w:rsid w:val="00A61E22"/>
    <w:rsid w:val="00A62251"/>
    <w:rsid w:val="00A62691"/>
    <w:rsid w:val="00A626F2"/>
    <w:rsid w:val="00A62A22"/>
    <w:rsid w:val="00A62B32"/>
    <w:rsid w:val="00A62E93"/>
    <w:rsid w:val="00A62F2C"/>
    <w:rsid w:val="00A62FF3"/>
    <w:rsid w:val="00A63487"/>
    <w:rsid w:val="00A635EB"/>
    <w:rsid w:val="00A63683"/>
    <w:rsid w:val="00A64096"/>
    <w:rsid w:val="00A641E4"/>
    <w:rsid w:val="00A64237"/>
    <w:rsid w:val="00A65017"/>
    <w:rsid w:val="00A65236"/>
    <w:rsid w:val="00A653DD"/>
    <w:rsid w:val="00A655B5"/>
    <w:rsid w:val="00A656AC"/>
    <w:rsid w:val="00A659E5"/>
    <w:rsid w:val="00A65D54"/>
    <w:rsid w:val="00A662A2"/>
    <w:rsid w:val="00A664B3"/>
    <w:rsid w:val="00A66667"/>
    <w:rsid w:val="00A666E7"/>
    <w:rsid w:val="00A6672F"/>
    <w:rsid w:val="00A66883"/>
    <w:rsid w:val="00A66A28"/>
    <w:rsid w:val="00A6705D"/>
    <w:rsid w:val="00A67493"/>
    <w:rsid w:val="00A67665"/>
    <w:rsid w:val="00A67B35"/>
    <w:rsid w:val="00A7047A"/>
    <w:rsid w:val="00A704DF"/>
    <w:rsid w:val="00A7085C"/>
    <w:rsid w:val="00A70865"/>
    <w:rsid w:val="00A709B5"/>
    <w:rsid w:val="00A70CE8"/>
    <w:rsid w:val="00A70D7B"/>
    <w:rsid w:val="00A71769"/>
    <w:rsid w:val="00A718A6"/>
    <w:rsid w:val="00A71D3F"/>
    <w:rsid w:val="00A71E30"/>
    <w:rsid w:val="00A71FA6"/>
    <w:rsid w:val="00A7294B"/>
    <w:rsid w:val="00A72FCA"/>
    <w:rsid w:val="00A73100"/>
    <w:rsid w:val="00A733C6"/>
    <w:rsid w:val="00A738AA"/>
    <w:rsid w:val="00A738F5"/>
    <w:rsid w:val="00A73A30"/>
    <w:rsid w:val="00A73D3E"/>
    <w:rsid w:val="00A73F44"/>
    <w:rsid w:val="00A743CB"/>
    <w:rsid w:val="00A747C6"/>
    <w:rsid w:val="00A74805"/>
    <w:rsid w:val="00A74B67"/>
    <w:rsid w:val="00A74D1F"/>
    <w:rsid w:val="00A75692"/>
    <w:rsid w:val="00A756A4"/>
    <w:rsid w:val="00A7573A"/>
    <w:rsid w:val="00A75875"/>
    <w:rsid w:val="00A75AEF"/>
    <w:rsid w:val="00A75F9C"/>
    <w:rsid w:val="00A7664F"/>
    <w:rsid w:val="00A7667F"/>
    <w:rsid w:val="00A766F8"/>
    <w:rsid w:val="00A76885"/>
    <w:rsid w:val="00A76956"/>
    <w:rsid w:val="00A76A38"/>
    <w:rsid w:val="00A76FE6"/>
    <w:rsid w:val="00A7715D"/>
    <w:rsid w:val="00A77784"/>
    <w:rsid w:val="00A779E3"/>
    <w:rsid w:val="00A77A5E"/>
    <w:rsid w:val="00A77CCD"/>
    <w:rsid w:val="00A77DAF"/>
    <w:rsid w:val="00A8031F"/>
    <w:rsid w:val="00A8057E"/>
    <w:rsid w:val="00A80595"/>
    <w:rsid w:val="00A80853"/>
    <w:rsid w:val="00A8096F"/>
    <w:rsid w:val="00A80DA4"/>
    <w:rsid w:val="00A80E10"/>
    <w:rsid w:val="00A80E3B"/>
    <w:rsid w:val="00A80E59"/>
    <w:rsid w:val="00A8171F"/>
    <w:rsid w:val="00A81873"/>
    <w:rsid w:val="00A81A07"/>
    <w:rsid w:val="00A821FF"/>
    <w:rsid w:val="00A82307"/>
    <w:rsid w:val="00A82532"/>
    <w:rsid w:val="00A82766"/>
    <w:rsid w:val="00A82A8A"/>
    <w:rsid w:val="00A82B69"/>
    <w:rsid w:val="00A82EEF"/>
    <w:rsid w:val="00A830DE"/>
    <w:rsid w:val="00A83FEC"/>
    <w:rsid w:val="00A842A1"/>
    <w:rsid w:val="00A84521"/>
    <w:rsid w:val="00A84A07"/>
    <w:rsid w:val="00A8557E"/>
    <w:rsid w:val="00A85644"/>
    <w:rsid w:val="00A859C9"/>
    <w:rsid w:val="00A85A9D"/>
    <w:rsid w:val="00A85BB6"/>
    <w:rsid w:val="00A85C6B"/>
    <w:rsid w:val="00A85DCA"/>
    <w:rsid w:val="00A85E35"/>
    <w:rsid w:val="00A85EB4"/>
    <w:rsid w:val="00A861DA"/>
    <w:rsid w:val="00A868BA"/>
    <w:rsid w:val="00A868C4"/>
    <w:rsid w:val="00A869AE"/>
    <w:rsid w:val="00A86FBF"/>
    <w:rsid w:val="00A87870"/>
    <w:rsid w:val="00A87B06"/>
    <w:rsid w:val="00A87BD5"/>
    <w:rsid w:val="00A87D9F"/>
    <w:rsid w:val="00A87EEA"/>
    <w:rsid w:val="00A9012A"/>
    <w:rsid w:val="00A90616"/>
    <w:rsid w:val="00A90C3E"/>
    <w:rsid w:val="00A90CC8"/>
    <w:rsid w:val="00A911A5"/>
    <w:rsid w:val="00A9146C"/>
    <w:rsid w:val="00A91745"/>
    <w:rsid w:val="00A917E0"/>
    <w:rsid w:val="00A91ABD"/>
    <w:rsid w:val="00A91B7D"/>
    <w:rsid w:val="00A928E5"/>
    <w:rsid w:val="00A92966"/>
    <w:rsid w:val="00A92B0F"/>
    <w:rsid w:val="00A93309"/>
    <w:rsid w:val="00A93670"/>
    <w:rsid w:val="00A93833"/>
    <w:rsid w:val="00A9397D"/>
    <w:rsid w:val="00A93FB4"/>
    <w:rsid w:val="00A940B3"/>
    <w:rsid w:val="00A94330"/>
    <w:rsid w:val="00A9453F"/>
    <w:rsid w:val="00A9478E"/>
    <w:rsid w:val="00A950B7"/>
    <w:rsid w:val="00A958C4"/>
    <w:rsid w:val="00A959CF"/>
    <w:rsid w:val="00A95FE2"/>
    <w:rsid w:val="00A963B2"/>
    <w:rsid w:val="00A96581"/>
    <w:rsid w:val="00A965EB"/>
    <w:rsid w:val="00A969E1"/>
    <w:rsid w:val="00A96C56"/>
    <w:rsid w:val="00A96DD2"/>
    <w:rsid w:val="00A96EC5"/>
    <w:rsid w:val="00A97064"/>
    <w:rsid w:val="00A97402"/>
    <w:rsid w:val="00A974F8"/>
    <w:rsid w:val="00A97790"/>
    <w:rsid w:val="00A97992"/>
    <w:rsid w:val="00A97E0A"/>
    <w:rsid w:val="00AA01DC"/>
    <w:rsid w:val="00AA0479"/>
    <w:rsid w:val="00AA06A4"/>
    <w:rsid w:val="00AA0A19"/>
    <w:rsid w:val="00AA0B7C"/>
    <w:rsid w:val="00AA14CB"/>
    <w:rsid w:val="00AA18FD"/>
    <w:rsid w:val="00AA1F89"/>
    <w:rsid w:val="00AA22D3"/>
    <w:rsid w:val="00AA2767"/>
    <w:rsid w:val="00AA2A45"/>
    <w:rsid w:val="00AA2E0C"/>
    <w:rsid w:val="00AA2E43"/>
    <w:rsid w:val="00AA2F07"/>
    <w:rsid w:val="00AA2F5D"/>
    <w:rsid w:val="00AA31F9"/>
    <w:rsid w:val="00AA4157"/>
    <w:rsid w:val="00AA417F"/>
    <w:rsid w:val="00AA4442"/>
    <w:rsid w:val="00AA4782"/>
    <w:rsid w:val="00AA4980"/>
    <w:rsid w:val="00AA4B82"/>
    <w:rsid w:val="00AA4D30"/>
    <w:rsid w:val="00AA50E4"/>
    <w:rsid w:val="00AA55D5"/>
    <w:rsid w:val="00AA57DD"/>
    <w:rsid w:val="00AA6330"/>
    <w:rsid w:val="00AA66F9"/>
    <w:rsid w:val="00AA6895"/>
    <w:rsid w:val="00AA68CC"/>
    <w:rsid w:val="00AA6A00"/>
    <w:rsid w:val="00AA6AEC"/>
    <w:rsid w:val="00AA6FDB"/>
    <w:rsid w:val="00AA72A1"/>
    <w:rsid w:val="00AA77B3"/>
    <w:rsid w:val="00AA7E5A"/>
    <w:rsid w:val="00AB03CB"/>
    <w:rsid w:val="00AB04C0"/>
    <w:rsid w:val="00AB0D65"/>
    <w:rsid w:val="00AB0E77"/>
    <w:rsid w:val="00AB10D3"/>
    <w:rsid w:val="00AB187B"/>
    <w:rsid w:val="00AB1888"/>
    <w:rsid w:val="00AB1C4E"/>
    <w:rsid w:val="00AB1DA8"/>
    <w:rsid w:val="00AB1FA9"/>
    <w:rsid w:val="00AB2075"/>
    <w:rsid w:val="00AB21F9"/>
    <w:rsid w:val="00AB2478"/>
    <w:rsid w:val="00AB247B"/>
    <w:rsid w:val="00AB2902"/>
    <w:rsid w:val="00AB29B2"/>
    <w:rsid w:val="00AB29BB"/>
    <w:rsid w:val="00AB29BF"/>
    <w:rsid w:val="00AB2F5A"/>
    <w:rsid w:val="00AB32B9"/>
    <w:rsid w:val="00AB38FC"/>
    <w:rsid w:val="00AB394A"/>
    <w:rsid w:val="00AB398F"/>
    <w:rsid w:val="00AB3DB3"/>
    <w:rsid w:val="00AB41D9"/>
    <w:rsid w:val="00AB4310"/>
    <w:rsid w:val="00AB4433"/>
    <w:rsid w:val="00AB4B02"/>
    <w:rsid w:val="00AB4CC1"/>
    <w:rsid w:val="00AB50D1"/>
    <w:rsid w:val="00AB50F8"/>
    <w:rsid w:val="00AB592E"/>
    <w:rsid w:val="00AB5BFE"/>
    <w:rsid w:val="00AB6879"/>
    <w:rsid w:val="00AB6B9B"/>
    <w:rsid w:val="00AB7E17"/>
    <w:rsid w:val="00AC0312"/>
    <w:rsid w:val="00AC09CC"/>
    <w:rsid w:val="00AC0ACA"/>
    <w:rsid w:val="00AC0C42"/>
    <w:rsid w:val="00AC0CCB"/>
    <w:rsid w:val="00AC0E9A"/>
    <w:rsid w:val="00AC0F0A"/>
    <w:rsid w:val="00AC10B5"/>
    <w:rsid w:val="00AC13C1"/>
    <w:rsid w:val="00AC1478"/>
    <w:rsid w:val="00AC1508"/>
    <w:rsid w:val="00AC15E5"/>
    <w:rsid w:val="00AC1DAB"/>
    <w:rsid w:val="00AC21F0"/>
    <w:rsid w:val="00AC2511"/>
    <w:rsid w:val="00AC27AE"/>
    <w:rsid w:val="00AC2A85"/>
    <w:rsid w:val="00AC2B39"/>
    <w:rsid w:val="00AC2FC1"/>
    <w:rsid w:val="00AC321B"/>
    <w:rsid w:val="00AC326B"/>
    <w:rsid w:val="00AC3BFA"/>
    <w:rsid w:val="00AC3CF7"/>
    <w:rsid w:val="00AC3D08"/>
    <w:rsid w:val="00AC3DB0"/>
    <w:rsid w:val="00AC430A"/>
    <w:rsid w:val="00AC4582"/>
    <w:rsid w:val="00AC48E5"/>
    <w:rsid w:val="00AC4BAE"/>
    <w:rsid w:val="00AC515A"/>
    <w:rsid w:val="00AC52A8"/>
    <w:rsid w:val="00AC52DC"/>
    <w:rsid w:val="00AC5373"/>
    <w:rsid w:val="00AC557D"/>
    <w:rsid w:val="00AC60E9"/>
    <w:rsid w:val="00AC6582"/>
    <w:rsid w:val="00AC6979"/>
    <w:rsid w:val="00AC6C21"/>
    <w:rsid w:val="00AC6D64"/>
    <w:rsid w:val="00AC7135"/>
    <w:rsid w:val="00AC7301"/>
    <w:rsid w:val="00AC747A"/>
    <w:rsid w:val="00AC7752"/>
    <w:rsid w:val="00AC793B"/>
    <w:rsid w:val="00AC7CFB"/>
    <w:rsid w:val="00AC7FEB"/>
    <w:rsid w:val="00AC7FFD"/>
    <w:rsid w:val="00AD0636"/>
    <w:rsid w:val="00AD07BA"/>
    <w:rsid w:val="00AD1045"/>
    <w:rsid w:val="00AD106F"/>
    <w:rsid w:val="00AD142D"/>
    <w:rsid w:val="00AD1485"/>
    <w:rsid w:val="00AD19FD"/>
    <w:rsid w:val="00AD1F06"/>
    <w:rsid w:val="00AD1F3C"/>
    <w:rsid w:val="00AD2376"/>
    <w:rsid w:val="00AD2864"/>
    <w:rsid w:val="00AD2CC6"/>
    <w:rsid w:val="00AD2D16"/>
    <w:rsid w:val="00AD31AC"/>
    <w:rsid w:val="00AD32DF"/>
    <w:rsid w:val="00AD3301"/>
    <w:rsid w:val="00AD357B"/>
    <w:rsid w:val="00AD382D"/>
    <w:rsid w:val="00AD3855"/>
    <w:rsid w:val="00AD392E"/>
    <w:rsid w:val="00AD3ABB"/>
    <w:rsid w:val="00AD3ADE"/>
    <w:rsid w:val="00AD3B3C"/>
    <w:rsid w:val="00AD412D"/>
    <w:rsid w:val="00AD4193"/>
    <w:rsid w:val="00AD41A6"/>
    <w:rsid w:val="00AD4377"/>
    <w:rsid w:val="00AD4BB0"/>
    <w:rsid w:val="00AD5011"/>
    <w:rsid w:val="00AD52D7"/>
    <w:rsid w:val="00AD558B"/>
    <w:rsid w:val="00AD5D98"/>
    <w:rsid w:val="00AD60DF"/>
    <w:rsid w:val="00AD60F7"/>
    <w:rsid w:val="00AD6227"/>
    <w:rsid w:val="00AD63BF"/>
    <w:rsid w:val="00AD6749"/>
    <w:rsid w:val="00AD67B9"/>
    <w:rsid w:val="00AD6AD7"/>
    <w:rsid w:val="00AD71F2"/>
    <w:rsid w:val="00AD7332"/>
    <w:rsid w:val="00AD789D"/>
    <w:rsid w:val="00AD7BA9"/>
    <w:rsid w:val="00AD7EB9"/>
    <w:rsid w:val="00AE05B9"/>
    <w:rsid w:val="00AE05BA"/>
    <w:rsid w:val="00AE06AB"/>
    <w:rsid w:val="00AE0802"/>
    <w:rsid w:val="00AE0988"/>
    <w:rsid w:val="00AE14C1"/>
    <w:rsid w:val="00AE1DDD"/>
    <w:rsid w:val="00AE1F47"/>
    <w:rsid w:val="00AE248B"/>
    <w:rsid w:val="00AE2584"/>
    <w:rsid w:val="00AE26FE"/>
    <w:rsid w:val="00AE2756"/>
    <w:rsid w:val="00AE283B"/>
    <w:rsid w:val="00AE2843"/>
    <w:rsid w:val="00AE290C"/>
    <w:rsid w:val="00AE2DA5"/>
    <w:rsid w:val="00AE2E2C"/>
    <w:rsid w:val="00AE2EF1"/>
    <w:rsid w:val="00AE30A2"/>
    <w:rsid w:val="00AE34BC"/>
    <w:rsid w:val="00AE3539"/>
    <w:rsid w:val="00AE3B87"/>
    <w:rsid w:val="00AE3D51"/>
    <w:rsid w:val="00AE3DD2"/>
    <w:rsid w:val="00AE3FD1"/>
    <w:rsid w:val="00AE4131"/>
    <w:rsid w:val="00AE4340"/>
    <w:rsid w:val="00AE4470"/>
    <w:rsid w:val="00AE45C5"/>
    <w:rsid w:val="00AE4C99"/>
    <w:rsid w:val="00AE4F3B"/>
    <w:rsid w:val="00AE5C17"/>
    <w:rsid w:val="00AE5DAB"/>
    <w:rsid w:val="00AE68DB"/>
    <w:rsid w:val="00AE6F87"/>
    <w:rsid w:val="00AE70EE"/>
    <w:rsid w:val="00AE738F"/>
    <w:rsid w:val="00AE7695"/>
    <w:rsid w:val="00AE79B7"/>
    <w:rsid w:val="00AE7AD6"/>
    <w:rsid w:val="00AE7E2B"/>
    <w:rsid w:val="00AF037E"/>
    <w:rsid w:val="00AF0515"/>
    <w:rsid w:val="00AF0526"/>
    <w:rsid w:val="00AF074A"/>
    <w:rsid w:val="00AF136E"/>
    <w:rsid w:val="00AF167C"/>
    <w:rsid w:val="00AF17C5"/>
    <w:rsid w:val="00AF1D58"/>
    <w:rsid w:val="00AF205F"/>
    <w:rsid w:val="00AF255A"/>
    <w:rsid w:val="00AF264C"/>
    <w:rsid w:val="00AF2789"/>
    <w:rsid w:val="00AF2823"/>
    <w:rsid w:val="00AF2F6C"/>
    <w:rsid w:val="00AF328D"/>
    <w:rsid w:val="00AF36CD"/>
    <w:rsid w:val="00AF3B3B"/>
    <w:rsid w:val="00AF3CCE"/>
    <w:rsid w:val="00AF400D"/>
    <w:rsid w:val="00AF4047"/>
    <w:rsid w:val="00AF43B8"/>
    <w:rsid w:val="00AF45A8"/>
    <w:rsid w:val="00AF48F4"/>
    <w:rsid w:val="00AF4985"/>
    <w:rsid w:val="00AF4AF7"/>
    <w:rsid w:val="00AF4D5C"/>
    <w:rsid w:val="00AF4DEC"/>
    <w:rsid w:val="00AF4ECF"/>
    <w:rsid w:val="00AF4F8F"/>
    <w:rsid w:val="00AF5297"/>
    <w:rsid w:val="00AF5652"/>
    <w:rsid w:val="00AF56E7"/>
    <w:rsid w:val="00AF586F"/>
    <w:rsid w:val="00AF5A22"/>
    <w:rsid w:val="00AF63CE"/>
    <w:rsid w:val="00AF6467"/>
    <w:rsid w:val="00AF65EB"/>
    <w:rsid w:val="00AF66A5"/>
    <w:rsid w:val="00AF672A"/>
    <w:rsid w:val="00AF6887"/>
    <w:rsid w:val="00AF6A44"/>
    <w:rsid w:val="00AF6BFB"/>
    <w:rsid w:val="00AF7013"/>
    <w:rsid w:val="00AF720F"/>
    <w:rsid w:val="00AF72CF"/>
    <w:rsid w:val="00AF73A5"/>
    <w:rsid w:val="00AF749B"/>
    <w:rsid w:val="00AF75EE"/>
    <w:rsid w:val="00AF7BEF"/>
    <w:rsid w:val="00AF7C33"/>
    <w:rsid w:val="00AF7DF0"/>
    <w:rsid w:val="00AF7FF5"/>
    <w:rsid w:val="00B006EF"/>
    <w:rsid w:val="00B00978"/>
    <w:rsid w:val="00B00DA5"/>
    <w:rsid w:val="00B01383"/>
    <w:rsid w:val="00B01535"/>
    <w:rsid w:val="00B016AE"/>
    <w:rsid w:val="00B017D6"/>
    <w:rsid w:val="00B01A8B"/>
    <w:rsid w:val="00B01A93"/>
    <w:rsid w:val="00B01C9C"/>
    <w:rsid w:val="00B01E28"/>
    <w:rsid w:val="00B021C5"/>
    <w:rsid w:val="00B028F3"/>
    <w:rsid w:val="00B02AC4"/>
    <w:rsid w:val="00B02DCE"/>
    <w:rsid w:val="00B033B0"/>
    <w:rsid w:val="00B03608"/>
    <w:rsid w:val="00B03C68"/>
    <w:rsid w:val="00B03D89"/>
    <w:rsid w:val="00B03E07"/>
    <w:rsid w:val="00B03F3D"/>
    <w:rsid w:val="00B03FF3"/>
    <w:rsid w:val="00B046DC"/>
    <w:rsid w:val="00B048C0"/>
    <w:rsid w:val="00B05B01"/>
    <w:rsid w:val="00B05D32"/>
    <w:rsid w:val="00B05E65"/>
    <w:rsid w:val="00B05F5D"/>
    <w:rsid w:val="00B05FE8"/>
    <w:rsid w:val="00B0602F"/>
    <w:rsid w:val="00B0639A"/>
    <w:rsid w:val="00B063E0"/>
    <w:rsid w:val="00B06457"/>
    <w:rsid w:val="00B066D8"/>
    <w:rsid w:val="00B06861"/>
    <w:rsid w:val="00B06957"/>
    <w:rsid w:val="00B06A45"/>
    <w:rsid w:val="00B06A6B"/>
    <w:rsid w:val="00B06E7D"/>
    <w:rsid w:val="00B06EFB"/>
    <w:rsid w:val="00B07337"/>
    <w:rsid w:val="00B074AF"/>
    <w:rsid w:val="00B07720"/>
    <w:rsid w:val="00B079F3"/>
    <w:rsid w:val="00B1009B"/>
    <w:rsid w:val="00B100C0"/>
    <w:rsid w:val="00B10160"/>
    <w:rsid w:val="00B10173"/>
    <w:rsid w:val="00B104B5"/>
    <w:rsid w:val="00B108AB"/>
    <w:rsid w:val="00B10ABD"/>
    <w:rsid w:val="00B10AC2"/>
    <w:rsid w:val="00B10BDD"/>
    <w:rsid w:val="00B10D36"/>
    <w:rsid w:val="00B115FD"/>
    <w:rsid w:val="00B1193A"/>
    <w:rsid w:val="00B11DC2"/>
    <w:rsid w:val="00B124A8"/>
    <w:rsid w:val="00B12E70"/>
    <w:rsid w:val="00B12F60"/>
    <w:rsid w:val="00B1308E"/>
    <w:rsid w:val="00B13501"/>
    <w:rsid w:val="00B13B54"/>
    <w:rsid w:val="00B145D1"/>
    <w:rsid w:val="00B14CEF"/>
    <w:rsid w:val="00B14DDE"/>
    <w:rsid w:val="00B14FDC"/>
    <w:rsid w:val="00B1517B"/>
    <w:rsid w:val="00B158D3"/>
    <w:rsid w:val="00B1595D"/>
    <w:rsid w:val="00B15B72"/>
    <w:rsid w:val="00B15DBD"/>
    <w:rsid w:val="00B15E65"/>
    <w:rsid w:val="00B161D1"/>
    <w:rsid w:val="00B164FC"/>
    <w:rsid w:val="00B16707"/>
    <w:rsid w:val="00B1697F"/>
    <w:rsid w:val="00B1762E"/>
    <w:rsid w:val="00B17739"/>
    <w:rsid w:val="00B17A97"/>
    <w:rsid w:val="00B2028B"/>
    <w:rsid w:val="00B20BB9"/>
    <w:rsid w:val="00B20C61"/>
    <w:rsid w:val="00B20D8B"/>
    <w:rsid w:val="00B2148E"/>
    <w:rsid w:val="00B21683"/>
    <w:rsid w:val="00B21A35"/>
    <w:rsid w:val="00B21A46"/>
    <w:rsid w:val="00B21A5D"/>
    <w:rsid w:val="00B21B00"/>
    <w:rsid w:val="00B220F0"/>
    <w:rsid w:val="00B22144"/>
    <w:rsid w:val="00B22169"/>
    <w:rsid w:val="00B22219"/>
    <w:rsid w:val="00B22587"/>
    <w:rsid w:val="00B2259F"/>
    <w:rsid w:val="00B226BD"/>
    <w:rsid w:val="00B226DF"/>
    <w:rsid w:val="00B22D5B"/>
    <w:rsid w:val="00B2317A"/>
    <w:rsid w:val="00B2317D"/>
    <w:rsid w:val="00B235D9"/>
    <w:rsid w:val="00B23A0B"/>
    <w:rsid w:val="00B23BE5"/>
    <w:rsid w:val="00B23C9C"/>
    <w:rsid w:val="00B23CF4"/>
    <w:rsid w:val="00B2401B"/>
    <w:rsid w:val="00B24187"/>
    <w:rsid w:val="00B2458C"/>
    <w:rsid w:val="00B248E0"/>
    <w:rsid w:val="00B25290"/>
    <w:rsid w:val="00B2536E"/>
    <w:rsid w:val="00B255EF"/>
    <w:rsid w:val="00B256B1"/>
    <w:rsid w:val="00B25AC2"/>
    <w:rsid w:val="00B26713"/>
    <w:rsid w:val="00B278F0"/>
    <w:rsid w:val="00B30684"/>
    <w:rsid w:val="00B30942"/>
    <w:rsid w:val="00B309D2"/>
    <w:rsid w:val="00B30BFD"/>
    <w:rsid w:val="00B310C6"/>
    <w:rsid w:val="00B311C8"/>
    <w:rsid w:val="00B31252"/>
    <w:rsid w:val="00B31308"/>
    <w:rsid w:val="00B3130A"/>
    <w:rsid w:val="00B31A79"/>
    <w:rsid w:val="00B31DA3"/>
    <w:rsid w:val="00B3257C"/>
    <w:rsid w:val="00B32805"/>
    <w:rsid w:val="00B32850"/>
    <w:rsid w:val="00B3286E"/>
    <w:rsid w:val="00B32A0D"/>
    <w:rsid w:val="00B339B5"/>
    <w:rsid w:val="00B33D7E"/>
    <w:rsid w:val="00B33E29"/>
    <w:rsid w:val="00B33F8F"/>
    <w:rsid w:val="00B341E4"/>
    <w:rsid w:val="00B34295"/>
    <w:rsid w:val="00B3443C"/>
    <w:rsid w:val="00B346A3"/>
    <w:rsid w:val="00B346E9"/>
    <w:rsid w:val="00B34A0E"/>
    <w:rsid w:val="00B34DDE"/>
    <w:rsid w:val="00B34E78"/>
    <w:rsid w:val="00B35613"/>
    <w:rsid w:val="00B35765"/>
    <w:rsid w:val="00B35815"/>
    <w:rsid w:val="00B358ED"/>
    <w:rsid w:val="00B360AA"/>
    <w:rsid w:val="00B366A4"/>
    <w:rsid w:val="00B36763"/>
    <w:rsid w:val="00B3691C"/>
    <w:rsid w:val="00B36EB7"/>
    <w:rsid w:val="00B3793B"/>
    <w:rsid w:val="00B379A9"/>
    <w:rsid w:val="00B37EE4"/>
    <w:rsid w:val="00B40035"/>
    <w:rsid w:val="00B403F4"/>
    <w:rsid w:val="00B4068D"/>
    <w:rsid w:val="00B4080A"/>
    <w:rsid w:val="00B40DD7"/>
    <w:rsid w:val="00B40F6C"/>
    <w:rsid w:val="00B41C2D"/>
    <w:rsid w:val="00B4221D"/>
    <w:rsid w:val="00B42272"/>
    <w:rsid w:val="00B42312"/>
    <w:rsid w:val="00B4235B"/>
    <w:rsid w:val="00B423F7"/>
    <w:rsid w:val="00B424A5"/>
    <w:rsid w:val="00B433F6"/>
    <w:rsid w:val="00B43C2D"/>
    <w:rsid w:val="00B43CA6"/>
    <w:rsid w:val="00B43FC9"/>
    <w:rsid w:val="00B4407D"/>
    <w:rsid w:val="00B443E1"/>
    <w:rsid w:val="00B44516"/>
    <w:rsid w:val="00B44698"/>
    <w:rsid w:val="00B447B2"/>
    <w:rsid w:val="00B44CCC"/>
    <w:rsid w:val="00B44CD3"/>
    <w:rsid w:val="00B4528D"/>
    <w:rsid w:val="00B45406"/>
    <w:rsid w:val="00B45482"/>
    <w:rsid w:val="00B454CB"/>
    <w:rsid w:val="00B45B0D"/>
    <w:rsid w:val="00B45B1C"/>
    <w:rsid w:val="00B45CB4"/>
    <w:rsid w:val="00B464F2"/>
    <w:rsid w:val="00B46771"/>
    <w:rsid w:val="00B4683E"/>
    <w:rsid w:val="00B469D6"/>
    <w:rsid w:val="00B46EC3"/>
    <w:rsid w:val="00B4710B"/>
    <w:rsid w:val="00B471FC"/>
    <w:rsid w:val="00B4726E"/>
    <w:rsid w:val="00B47CDE"/>
    <w:rsid w:val="00B47D17"/>
    <w:rsid w:val="00B47FB5"/>
    <w:rsid w:val="00B502B6"/>
    <w:rsid w:val="00B5035B"/>
    <w:rsid w:val="00B507D0"/>
    <w:rsid w:val="00B50CF9"/>
    <w:rsid w:val="00B50E2E"/>
    <w:rsid w:val="00B5148E"/>
    <w:rsid w:val="00B51665"/>
    <w:rsid w:val="00B5220C"/>
    <w:rsid w:val="00B522B5"/>
    <w:rsid w:val="00B5238D"/>
    <w:rsid w:val="00B52931"/>
    <w:rsid w:val="00B5295A"/>
    <w:rsid w:val="00B52A43"/>
    <w:rsid w:val="00B52D7C"/>
    <w:rsid w:val="00B530BF"/>
    <w:rsid w:val="00B5323A"/>
    <w:rsid w:val="00B535BF"/>
    <w:rsid w:val="00B535C7"/>
    <w:rsid w:val="00B53B3F"/>
    <w:rsid w:val="00B543B1"/>
    <w:rsid w:val="00B54491"/>
    <w:rsid w:val="00B54682"/>
    <w:rsid w:val="00B547D5"/>
    <w:rsid w:val="00B549FA"/>
    <w:rsid w:val="00B54A04"/>
    <w:rsid w:val="00B54A5F"/>
    <w:rsid w:val="00B54D02"/>
    <w:rsid w:val="00B54DBA"/>
    <w:rsid w:val="00B54E20"/>
    <w:rsid w:val="00B55264"/>
    <w:rsid w:val="00B552A4"/>
    <w:rsid w:val="00B55314"/>
    <w:rsid w:val="00B55BF9"/>
    <w:rsid w:val="00B55C1E"/>
    <w:rsid w:val="00B55CBB"/>
    <w:rsid w:val="00B55F72"/>
    <w:rsid w:val="00B562AC"/>
    <w:rsid w:val="00B564F5"/>
    <w:rsid w:val="00B569C9"/>
    <w:rsid w:val="00B569F6"/>
    <w:rsid w:val="00B56B03"/>
    <w:rsid w:val="00B57162"/>
    <w:rsid w:val="00B57181"/>
    <w:rsid w:val="00B574B4"/>
    <w:rsid w:val="00B57A92"/>
    <w:rsid w:val="00B57DDE"/>
    <w:rsid w:val="00B60326"/>
    <w:rsid w:val="00B6090F"/>
    <w:rsid w:val="00B60933"/>
    <w:rsid w:val="00B60CB8"/>
    <w:rsid w:val="00B60EF5"/>
    <w:rsid w:val="00B61346"/>
    <w:rsid w:val="00B61E19"/>
    <w:rsid w:val="00B6229F"/>
    <w:rsid w:val="00B62572"/>
    <w:rsid w:val="00B6288C"/>
    <w:rsid w:val="00B628B1"/>
    <w:rsid w:val="00B62C4F"/>
    <w:rsid w:val="00B62C6D"/>
    <w:rsid w:val="00B62E01"/>
    <w:rsid w:val="00B62E42"/>
    <w:rsid w:val="00B63310"/>
    <w:rsid w:val="00B63314"/>
    <w:rsid w:val="00B636F5"/>
    <w:rsid w:val="00B636F6"/>
    <w:rsid w:val="00B637EE"/>
    <w:rsid w:val="00B63A29"/>
    <w:rsid w:val="00B63B07"/>
    <w:rsid w:val="00B64983"/>
    <w:rsid w:val="00B64A1F"/>
    <w:rsid w:val="00B64E8E"/>
    <w:rsid w:val="00B6579D"/>
    <w:rsid w:val="00B65BAB"/>
    <w:rsid w:val="00B65F83"/>
    <w:rsid w:val="00B664E6"/>
    <w:rsid w:val="00B66666"/>
    <w:rsid w:val="00B666AB"/>
    <w:rsid w:val="00B66FCD"/>
    <w:rsid w:val="00B677A9"/>
    <w:rsid w:val="00B67826"/>
    <w:rsid w:val="00B678CF"/>
    <w:rsid w:val="00B703C8"/>
    <w:rsid w:val="00B710B2"/>
    <w:rsid w:val="00B71308"/>
    <w:rsid w:val="00B71889"/>
    <w:rsid w:val="00B71D8E"/>
    <w:rsid w:val="00B71E16"/>
    <w:rsid w:val="00B720D9"/>
    <w:rsid w:val="00B722D8"/>
    <w:rsid w:val="00B72740"/>
    <w:rsid w:val="00B7286B"/>
    <w:rsid w:val="00B73315"/>
    <w:rsid w:val="00B733B7"/>
    <w:rsid w:val="00B733F4"/>
    <w:rsid w:val="00B7343A"/>
    <w:rsid w:val="00B736EA"/>
    <w:rsid w:val="00B73A26"/>
    <w:rsid w:val="00B73A55"/>
    <w:rsid w:val="00B74690"/>
    <w:rsid w:val="00B74BC3"/>
    <w:rsid w:val="00B74F0C"/>
    <w:rsid w:val="00B7546D"/>
    <w:rsid w:val="00B75473"/>
    <w:rsid w:val="00B757F6"/>
    <w:rsid w:val="00B76011"/>
    <w:rsid w:val="00B76305"/>
    <w:rsid w:val="00B7643F"/>
    <w:rsid w:val="00B7662E"/>
    <w:rsid w:val="00B76712"/>
    <w:rsid w:val="00B76948"/>
    <w:rsid w:val="00B76A4C"/>
    <w:rsid w:val="00B76C6E"/>
    <w:rsid w:val="00B76EF1"/>
    <w:rsid w:val="00B7734C"/>
    <w:rsid w:val="00B7747E"/>
    <w:rsid w:val="00B77DF2"/>
    <w:rsid w:val="00B77E53"/>
    <w:rsid w:val="00B77F7B"/>
    <w:rsid w:val="00B8006B"/>
    <w:rsid w:val="00B806CC"/>
    <w:rsid w:val="00B80809"/>
    <w:rsid w:val="00B80902"/>
    <w:rsid w:val="00B80B3B"/>
    <w:rsid w:val="00B81BED"/>
    <w:rsid w:val="00B82738"/>
    <w:rsid w:val="00B82987"/>
    <w:rsid w:val="00B82CD8"/>
    <w:rsid w:val="00B82E50"/>
    <w:rsid w:val="00B83321"/>
    <w:rsid w:val="00B836AC"/>
    <w:rsid w:val="00B837D4"/>
    <w:rsid w:val="00B83837"/>
    <w:rsid w:val="00B8385A"/>
    <w:rsid w:val="00B83B96"/>
    <w:rsid w:val="00B83B9D"/>
    <w:rsid w:val="00B841D6"/>
    <w:rsid w:val="00B845BE"/>
    <w:rsid w:val="00B84B7B"/>
    <w:rsid w:val="00B84D42"/>
    <w:rsid w:val="00B84EFC"/>
    <w:rsid w:val="00B85086"/>
    <w:rsid w:val="00B853B9"/>
    <w:rsid w:val="00B85630"/>
    <w:rsid w:val="00B85723"/>
    <w:rsid w:val="00B85866"/>
    <w:rsid w:val="00B85C1A"/>
    <w:rsid w:val="00B85C54"/>
    <w:rsid w:val="00B86001"/>
    <w:rsid w:val="00B86099"/>
    <w:rsid w:val="00B861AC"/>
    <w:rsid w:val="00B8627B"/>
    <w:rsid w:val="00B863AE"/>
    <w:rsid w:val="00B8664A"/>
    <w:rsid w:val="00B86A49"/>
    <w:rsid w:val="00B86A97"/>
    <w:rsid w:val="00B8731B"/>
    <w:rsid w:val="00B87422"/>
    <w:rsid w:val="00B879B8"/>
    <w:rsid w:val="00B902EE"/>
    <w:rsid w:val="00B9041D"/>
    <w:rsid w:val="00B907E8"/>
    <w:rsid w:val="00B9080A"/>
    <w:rsid w:val="00B90E02"/>
    <w:rsid w:val="00B90EC9"/>
    <w:rsid w:val="00B90FE4"/>
    <w:rsid w:val="00B925F6"/>
    <w:rsid w:val="00B929D4"/>
    <w:rsid w:val="00B92CAE"/>
    <w:rsid w:val="00B92D28"/>
    <w:rsid w:val="00B92FDA"/>
    <w:rsid w:val="00B930AF"/>
    <w:rsid w:val="00B934FB"/>
    <w:rsid w:val="00B93564"/>
    <w:rsid w:val="00B9370F"/>
    <w:rsid w:val="00B9380B"/>
    <w:rsid w:val="00B93900"/>
    <w:rsid w:val="00B93A5F"/>
    <w:rsid w:val="00B93C05"/>
    <w:rsid w:val="00B94086"/>
    <w:rsid w:val="00B94271"/>
    <w:rsid w:val="00B947B3"/>
    <w:rsid w:val="00B9482A"/>
    <w:rsid w:val="00B9489B"/>
    <w:rsid w:val="00B949AF"/>
    <w:rsid w:val="00B950CC"/>
    <w:rsid w:val="00B95474"/>
    <w:rsid w:val="00B95524"/>
    <w:rsid w:val="00B9587D"/>
    <w:rsid w:val="00B96C0F"/>
    <w:rsid w:val="00B96C56"/>
    <w:rsid w:val="00B970AE"/>
    <w:rsid w:val="00B970C0"/>
    <w:rsid w:val="00B97610"/>
    <w:rsid w:val="00B97651"/>
    <w:rsid w:val="00B97AAD"/>
    <w:rsid w:val="00B97BCD"/>
    <w:rsid w:val="00B97C5B"/>
    <w:rsid w:val="00B97ED3"/>
    <w:rsid w:val="00B97F3C"/>
    <w:rsid w:val="00BA077C"/>
    <w:rsid w:val="00BA0CFE"/>
    <w:rsid w:val="00BA0D30"/>
    <w:rsid w:val="00BA175A"/>
    <w:rsid w:val="00BA253A"/>
    <w:rsid w:val="00BA2564"/>
    <w:rsid w:val="00BA25F1"/>
    <w:rsid w:val="00BA2679"/>
    <w:rsid w:val="00BA2839"/>
    <w:rsid w:val="00BA2A97"/>
    <w:rsid w:val="00BA2A9B"/>
    <w:rsid w:val="00BA314A"/>
    <w:rsid w:val="00BA3228"/>
    <w:rsid w:val="00BA32B3"/>
    <w:rsid w:val="00BA32B7"/>
    <w:rsid w:val="00BA345F"/>
    <w:rsid w:val="00BA34EB"/>
    <w:rsid w:val="00BA34ED"/>
    <w:rsid w:val="00BA3EBB"/>
    <w:rsid w:val="00BA451C"/>
    <w:rsid w:val="00BA4654"/>
    <w:rsid w:val="00BA4717"/>
    <w:rsid w:val="00BA48DD"/>
    <w:rsid w:val="00BA5112"/>
    <w:rsid w:val="00BA533F"/>
    <w:rsid w:val="00BA5654"/>
    <w:rsid w:val="00BA60BB"/>
    <w:rsid w:val="00BA63B3"/>
    <w:rsid w:val="00BA6662"/>
    <w:rsid w:val="00BA681B"/>
    <w:rsid w:val="00BA6865"/>
    <w:rsid w:val="00BA6B09"/>
    <w:rsid w:val="00BA76FC"/>
    <w:rsid w:val="00BA7856"/>
    <w:rsid w:val="00BA78F8"/>
    <w:rsid w:val="00BB01BB"/>
    <w:rsid w:val="00BB024C"/>
    <w:rsid w:val="00BB0602"/>
    <w:rsid w:val="00BB0A34"/>
    <w:rsid w:val="00BB0BD1"/>
    <w:rsid w:val="00BB0EF7"/>
    <w:rsid w:val="00BB0F61"/>
    <w:rsid w:val="00BB0F83"/>
    <w:rsid w:val="00BB11D8"/>
    <w:rsid w:val="00BB1237"/>
    <w:rsid w:val="00BB1421"/>
    <w:rsid w:val="00BB1473"/>
    <w:rsid w:val="00BB17D5"/>
    <w:rsid w:val="00BB191B"/>
    <w:rsid w:val="00BB1A03"/>
    <w:rsid w:val="00BB1E80"/>
    <w:rsid w:val="00BB2025"/>
    <w:rsid w:val="00BB2CA3"/>
    <w:rsid w:val="00BB36F7"/>
    <w:rsid w:val="00BB3755"/>
    <w:rsid w:val="00BB3AA4"/>
    <w:rsid w:val="00BB3C91"/>
    <w:rsid w:val="00BB43C4"/>
    <w:rsid w:val="00BB47C6"/>
    <w:rsid w:val="00BB4845"/>
    <w:rsid w:val="00BB4A3C"/>
    <w:rsid w:val="00BB4CDA"/>
    <w:rsid w:val="00BB4D3B"/>
    <w:rsid w:val="00BB4E61"/>
    <w:rsid w:val="00BB548F"/>
    <w:rsid w:val="00BB5C8A"/>
    <w:rsid w:val="00BB5FCF"/>
    <w:rsid w:val="00BB60A5"/>
    <w:rsid w:val="00BB64AD"/>
    <w:rsid w:val="00BB6585"/>
    <w:rsid w:val="00BB6AE4"/>
    <w:rsid w:val="00BB713A"/>
    <w:rsid w:val="00BB7169"/>
    <w:rsid w:val="00BB71F9"/>
    <w:rsid w:val="00BB7923"/>
    <w:rsid w:val="00BB7930"/>
    <w:rsid w:val="00BB7B37"/>
    <w:rsid w:val="00BB7D3C"/>
    <w:rsid w:val="00BB7DC2"/>
    <w:rsid w:val="00BB7FAE"/>
    <w:rsid w:val="00BC000D"/>
    <w:rsid w:val="00BC035D"/>
    <w:rsid w:val="00BC05FA"/>
    <w:rsid w:val="00BC08E3"/>
    <w:rsid w:val="00BC0D21"/>
    <w:rsid w:val="00BC0F1D"/>
    <w:rsid w:val="00BC0FFC"/>
    <w:rsid w:val="00BC23B3"/>
    <w:rsid w:val="00BC2A27"/>
    <w:rsid w:val="00BC2A3E"/>
    <w:rsid w:val="00BC2BB3"/>
    <w:rsid w:val="00BC2CD1"/>
    <w:rsid w:val="00BC2E4E"/>
    <w:rsid w:val="00BC3026"/>
    <w:rsid w:val="00BC328D"/>
    <w:rsid w:val="00BC34F0"/>
    <w:rsid w:val="00BC37DE"/>
    <w:rsid w:val="00BC3CC9"/>
    <w:rsid w:val="00BC4135"/>
    <w:rsid w:val="00BC44E2"/>
    <w:rsid w:val="00BC4815"/>
    <w:rsid w:val="00BC4D6F"/>
    <w:rsid w:val="00BC5230"/>
    <w:rsid w:val="00BC54C3"/>
    <w:rsid w:val="00BC55D8"/>
    <w:rsid w:val="00BC5711"/>
    <w:rsid w:val="00BC575D"/>
    <w:rsid w:val="00BC578F"/>
    <w:rsid w:val="00BC57D1"/>
    <w:rsid w:val="00BC5804"/>
    <w:rsid w:val="00BC5B61"/>
    <w:rsid w:val="00BC5D6F"/>
    <w:rsid w:val="00BC5E89"/>
    <w:rsid w:val="00BC5F65"/>
    <w:rsid w:val="00BC607C"/>
    <w:rsid w:val="00BC6084"/>
    <w:rsid w:val="00BC6320"/>
    <w:rsid w:val="00BC637A"/>
    <w:rsid w:val="00BC66BF"/>
    <w:rsid w:val="00BC6BAD"/>
    <w:rsid w:val="00BC6D91"/>
    <w:rsid w:val="00BC6F04"/>
    <w:rsid w:val="00BC6F66"/>
    <w:rsid w:val="00BC7653"/>
    <w:rsid w:val="00BC7699"/>
    <w:rsid w:val="00BC772C"/>
    <w:rsid w:val="00BC7764"/>
    <w:rsid w:val="00BD0BB4"/>
    <w:rsid w:val="00BD0EFC"/>
    <w:rsid w:val="00BD107C"/>
    <w:rsid w:val="00BD1215"/>
    <w:rsid w:val="00BD131B"/>
    <w:rsid w:val="00BD134C"/>
    <w:rsid w:val="00BD152F"/>
    <w:rsid w:val="00BD1A89"/>
    <w:rsid w:val="00BD1C7A"/>
    <w:rsid w:val="00BD2185"/>
    <w:rsid w:val="00BD2917"/>
    <w:rsid w:val="00BD2ABF"/>
    <w:rsid w:val="00BD2C2C"/>
    <w:rsid w:val="00BD2E03"/>
    <w:rsid w:val="00BD2E6D"/>
    <w:rsid w:val="00BD30DA"/>
    <w:rsid w:val="00BD315F"/>
    <w:rsid w:val="00BD3299"/>
    <w:rsid w:val="00BD3634"/>
    <w:rsid w:val="00BD37E1"/>
    <w:rsid w:val="00BD384A"/>
    <w:rsid w:val="00BD3CE7"/>
    <w:rsid w:val="00BD4210"/>
    <w:rsid w:val="00BD4497"/>
    <w:rsid w:val="00BD4700"/>
    <w:rsid w:val="00BD5268"/>
    <w:rsid w:val="00BD52BA"/>
    <w:rsid w:val="00BD588B"/>
    <w:rsid w:val="00BD58F1"/>
    <w:rsid w:val="00BD5BCC"/>
    <w:rsid w:val="00BD5C3A"/>
    <w:rsid w:val="00BD6111"/>
    <w:rsid w:val="00BD671E"/>
    <w:rsid w:val="00BD6BE7"/>
    <w:rsid w:val="00BD6C9D"/>
    <w:rsid w:val="00BD6FA4"/>
    <w:rsid w:val="00BD7387"/>
    <w:rsid w:val="00BD75D2"/>
    <w:rsid w:val="00BD77B5"/>
    <w:rsid w:val="00BD77C0"/>
    <w:rsid w:val="00BD7829"/>
    <w:rsid w:val="00BD78EE"/>
    <w:rsid w:val="00BD7993"/>
    <w:rsid w:val="00BE0091"/>
    <w:rsid w:val="00BE0156"/>
    <w:rsid w:val="00BE037A"/>
    <w:rsid w:val="00BE079F"/>
    <w:rsid w:val="00BE0CCD"/>
    <w:rsid w:val="00BE0F81"/>
    <w:rsid w:val="00BE1168"/>
    <w:rsid w:val="00BE1242"/>
    <w:rsid w:val="00BE12ED"/>
    <w:rsid w:val="00BE1681"/>
    <w:rsid w:val="00BE224C"/>
    <w:rsid w:val="00BE2316"/>
    <w:rsid w:val="00BE233A"/>
    <w:rsid w:val="00BE23BC"/>
    <w:rsid w:val="00BE2BA5"/>
    <w:rsid w:val="00BE2BC0"/>
    <w:rsid w:val="00BE2D12"/>
    <w:rsid w:val="00BE2E02"/>
    <w:rsid w:val="00BE3004"/>
    <w:rsid w:val="00BE3586"/>
    <w:rsid w:val="00BE36CE"/>
    <w:rsid w:val="00BE392D"/>
    <w:rsid w:val="00BE3A0C"/>
    <w:rsid w:val="00BE3CBB"/>
    <w:rsid w:val="00BE3F64"/>
    <w:rsid w:val="00BE445B"/>
    <w:rsid w:val="00BE48CE"/>
    <w:rsid w:val="00BE4934"/>
    <w:rsid w:val="00BE4982"/>
    <w:rsid w:val="00BE4D18"/>
    <w:rsid w:val="00BE4DD9"/>
    <w:rsid w:val="00BE4FA6"/>
    <w:rsid w:val="00BE51DA"/>
    <w:rsid w:val="00BE5D4C"/>
    <w:rsid w:val="00BE63F5"/>
    <w:rsid w:val="00BE6691"/>
    <w:rsid w:val="00BE6A0F"/>
    <w:rsid w:val="00BE6CC5"/>
    <w:rsid w:val="00BE6D97"/>
    <w:rsid w:val="00BE7198"/>
    <w:rsid w:val="00BE71F7"/>
    <w:rsid w:val="00BE7595"/>
    <w:rsid w:val="00BE7D53"/>
    <w:rsid w:val="00BE7FD5"/>
    <w:rsid w:val="00BF0260"/>
    <w:rsid w:val="00BF0745"/>
    <w:rsid w:val="00BF1082"/>
    <w:rsid w:val="00BF10EF"/>
    <w:rsid w:val="00BF1183"/>
    <w:rsid w:val="00BF1366"/>
    <w:rsid w:val="00BF1B22"/>
    <w:rsid w:val="00BF2BA6"/>
    <w:rsid w:val="00BF2DDF"/>
    <w:rsid w:val="00BF2F2B"/>
    <w:rsid w:val="00BF2F96"/>
    <w:rsid w:val="00BF348E"/>
    <w:rsid w:val="00BF3836"/>
    <w:rsid w:val="00BF3CA2"/>
    <w:rsid w:val="00BF432F"/>
    <w:rsid w:val="00BF438B"/>
    <w:rsid w:val="00BF4534"/>
    <w:rsid w:val="00BF4548"/>
    <w:rsid w:val="00BF4576"/>
    <w:rsid w:val="00BF4E68"/>
    <w:rsid w:val="00BF520B"/>
    <w:rsid w:val="00BF562D"/>
    <w:rsid w:val="00BF5959"/>
    <w:rsid w:val="00BF6539"/>
    <w:rsid w:val="00BF6603"/>
    <w:rsid w:val="00BF6681"/>
    <w:rsid w:val="00BF6908"/>
    <w:rsid w:val="00BF6D89"/>
    <w:rsid w:val="00BF70BF"/>
    <w:rsid w:val="00BF742B"/>
    <w:rsid w:val="00BF75B1"/>
    <w:rsid w:val="00BF769F"/>
    <w:rsid w:val="00BF79A8"/>
    <w:rsid w:val="00BF7CEE"/>
    <w:rsid w:val="00C0054A"/>
    <w:rsid w:val="00C0085D"/>
    <w:rsid w:val="00C00A12"/>
    <w:rsid w:val="00C00A8B"/>
    <w:rsid w:val="00C00A9D"/>
    <w:rsid w:val="00C00B57"/>
    <w:rsid w:val="00C00C7D"/>
    <w:rsid w:val="00C00D37"/>
    <w:rsid w:val="00C0108E"/>
    <w:rsid w:val="00C019B7"/>
    <w:rsid w:val="00C01F29"/>
    <w:rsid w:val="00C0208F"/>
    <w:rsid w:val="00C0209B"/>
    <w:rsid w:val="00C02241"/>
    <w:rsid w:val="00C0233B"/>
    <w:rsid w:val="00C026C7"/>
    <w:rsid w:val="00C0297A"/>
    <w:rsid w:val="00C02A9F"/>
    <w:rsid w:val="00C031CC"/>
    <w:rsid w:val="00C03FA4"/>
    <w:rsid w:val="00C040F2"/>
    <w:rsid w:val="00C042EA"/>
    <w:rsid w:val="00C043C8"/>
    <w:rsid w:val="00C04894"/>
    <w:rsid w:val="00C048EF"/>
    <w:rsid w:val="00C04EDF"/>
    <w:rsid w:val="00C04EEC"/>
    <w:rsid w:val="00C051C2"/>
    <w:rsid w:val="00C0559D"/>
    <w:rsid w:val="00C0569C"/>
    <w:rsid w:val="00C05950"/>
    <w:rsid w:val="00C05A40"/>
    <w:rsid w:val="00C05BBA"/>
    <w:rsid w:val="00C05CA5"/>
    <w:rsid w:val="00C06169"/>
    <w:rsid w:val="00C06956"/>
    <w:rsid w:val="00C0707E"/>
    <w:rsid w:val="00C0711A"/>
    <w:rsid w:val="00C075C4"/>
    <w:rsid w:val="00C07ADC"/>
    <w:rsid w:val="00C07AF3"/>
    <w:rsid w:val="00C07CB1"/>
    <w:rsid w:val="00C07DDB"/>
    <w:rsid w:val="00C07E68"/>
    <w:rsid w:val="00C10076"/>
    <w:rsid w:val="00C1007E"/>
    <w:rsid w:val="00C10328"/>
    <w:rsid w:val="00C10C76"/>
    <w:rsid w:val="00C10D8A"/>
    <w:rsid w:val="00C10EC9"/>
    <w:rsid w:val="00C111A8"/>
    <w:rsid w:val="00C11696"/>
    <w:rsid w:val="00C117B1"/>
    <w:rsid w:val="00C11D6E"/>
    <w:rsid w:val="00C122D7"/>
    <w:rsid w:val="00C124F6"/>
    <w:rsid w:val="00C12635"/>
    <w:rsid w:val="00C129F4"/>
    <w:rsid w:val="00C12C2C"/>
    <w:rsid w:val="00C136A7"/>
    <w:rsid w:val="00C137BF"/>
    <w:rsid w:val="00C13B98"/>
    <w:rsid w:val="00C13C9B"/>
    <w:rsid w:val="00C13EF1"/>
    <w:rsid w:val="00C141B9"/>
    <w:rsid w:val="00C14605"/>
    <w:rsid w:val="00C1466C"/>
    <w:rsid w:val="00C146AB"/>
    <w:rsid w:val="00C14715"/>
    <w:rsid w:val="00C14811"/>
    <w:rsid w:val="00C148B9"/>
    <w:rsid w:val="00C14A0B"/>
    <w:rsid w:val="00C14BA4"/>
    <w:rsid w:val="00C150E9"/>
    <w:rsid w:val="00C15188"/>
    <w:rsid w:val="00C151BB"/>
    <w:rsid w:val="00C15289"/>
    <w:rsid w:val="00C1540C"/>
    <w:rsid w:val="00C15803"/>
    <w:rsid w:val="00C159EE"/>
    <w:rsid w:val="00C15CEB"/>
    <w:rsid w:val="00C15DCB"/>
    <w:rsid w:val="00C15E59"/>
    <w:rsid w:val="00C16049"/>
    <w:rsid w:val="00C16073"/>
    <w:rsid w:val="00C1609C"/>
    <w:rsid w:val="00C16252"/>
    <w:rsid w:val="00C16696"/>
    <w:rsid w:val="00C16A22"/>
    <w:rsid w:val="00C16C78"/>
    <w:rsid w:val="00C16FC8"/>
    <w:rsid w:val="00C17050"/>
    <w:rsid w:val="00C1715D"/>
    <w:rsid w:val="00C173C7"/>
    <w:rsid w:val="00C1793D"/>
    <w:rsid w:val="00C17A65"/>
    <w:rsid w:val="00C20BD1"/>
    <w:rsid w:val="00C20DD3"/>
    <w:rsid w:val="00C217CA"/>
    <w:rsid w:val="00C21BDF"/>
    <w:rsid w:val="00C21CF9"/>
    <w:rsid w:val="00C21D00"/>
    <w:rsid w:val="00C21D11"/>
    <w:rsid w:val="00C22091"/>
    <w:rsid w:val="00C22486"/>
    <w:rsid w:val="00C22729"/>
    <w:rsid w:val="00C22810"/>
    <w:rsid w:val="00C2285E"/>
    <w:rsid w:val="00C228D4"/>
    <w:rsid w:val="00C22CAC"/>
    <w:rsid w:val="00C22D4B"/>
    <w:rsid w:val="00C22EE5"/>
    <w:rsid w:val="00C23326"/>
    <w:rsid w:val="00C23984"/>
    <w:rsid w:val="00C23A6C"/>
    <w:rsid w:val="00C23D3E"/>
    <w:rsid w:val="00C23F37"/>
    <w:rsid w:val="00C24008"/>
    <w:rsid w:val="00C2414B"/>
    <w:rsid w:val="00C2482E"/>
    <w:rsid w:val="00C24B0A"/>
    <w:rsid w:val="00C24EAA"/>
    <w:rsid w:val="00C254DB"/>
    <w:rsid w:val="00C258DB"/>
    <w:rsid w:val="00C25B53"/>
    <w:rsid w:val="00C25EFC"/>
    <w:rsid w:val="00C26064"/>
    <w:rsid w:val="00C26214"/>
    <w:rsid w:val="00C26218"/>
    <w:rsid w:val="00C265FC"/>
    <w:rsid w:val="00C26819"/>
    <w:rsid w:val="00C268C8"/>
    <w:rsid w:val="00C268EC"/>
    <w:rsid w:val="00C27565"/>
    <w:rsid w:val="00C276E5"/>
    <w:rsid w:val="00C27A4F"/>
    <w:rsid w:val="00C27A98"/>
    <w:rsid w:val="00C27D03"/>
    <w:rsid w:val="00C27EE5"/>
    <w:rsid w:val="00C303E9"/>
    <w:rsid w:val="00C308C3"/>
    <w:rsid w:val="00C30A07"/>
    <w:rsid w:val="00C30A16"/>
    <w:rsid w:val="00C30A72"/>
    <w:rsid w:val="00C30B74"/>
    <w:rsid w:val="00C30BD1"/>
    <w:rsid w:val="00C30C5F"/>
    <w:rsid w:val="00C30FA0"/>
    <w:rsid w:val="00C312AE"/>
    <w:rsid w:val="00C31364"/>
    <w:rsid w:val="00C31442"/>
    <w:rsid w:val="00C31AE7"/>
    <w:rsid w:val="00C31EC6"/>
    <w:rsid w:val="00C3208C"/>
    <w:rsid w:val="00C3211F"/>
    <w:rsid w:val="00C3227A"/>
    <w:rsid w:val="00C32511"/>
    <w:rsid w:val="00C325AA"/>
    <w:rsid w:val="00C32685"/>
    <w:rsid w:val="00C32A3A"/>
    <w:rsid w:val="00C32E37"/>
    <w:rsid w:val="00C3325C"/>
    <w:rsid w:val="00C33325"/>
    <w:rsid w:val="00C33444"/>
    <w:rsid w:val="00C33618"/>
    <w:rsid w:val="00C3377B"/>
    <w:rsid w:val="00C338D2"/>
    <w:rsid w:val="00C33A5E"/>
    <w:rsid w:val="00C33D0A"/>
    <w:rsid w:val="00C33E15"/>
    <w:rsid w:val="00C33F60"/>
    <w:rsid w:val="00C343DE"/>
    <w:rsid w:val="00C34450"/>
    <w:rsid w:val="00C3449F"/>
    <w:rsid w:val="00C3453B"/>
    <w:rsid w:val="00C34582"/>
    <w:rsid w:val="00C34629"/>
    <w:rsid w:val="00C346F6"/>
    <w:rsid w:val="00C34E6E"/>
    <w:rsid w:val="00C34E83"/>
    <w:rsid w:val="00C34EA7"/>
    <w:rsid w:val="00C3501E"/>
    <w:rsid w:val="00C35356"/>
    <w:rsid w:val="00C35424"/>
    <w:rsid w:val="00C3578E"/>
    <w:rsid w:val="00C35A4B"/>
    <w:rsid w:val="00C35E3A"/>
    <w:rsid w:val="00C35FD1"/>
    <w:rsid w:val="00C36429"/>
    <w:rsid w:val="00C366FC"/>
    <w:rsid w:val="00C3677F"/>
    <w:rsid w:val="00C36BE5"/>
    <w:rsid w:val="00C3726E"/>
    <w:rsid w:val="00C377D6"/>
    <w:rsid w:val="00C3787C"/>
    <w:rsid w:val="00C40162"/>
    <w:rsid w:val="00C40323"/>
    <w:rsid w:val="00C4098D"/>
    <w:rsid w:val="00C410EC"/>
    <w:rsid w:val="00C4175D"/>
    <w:rsid w:val="00C41786"/>
    <w:rsid w:val="00C41AE7"/>
    <w:rsid w:val="00C41C90"/>
    <w:rsid w:val="00C4218F"/>
    <w:rsid w:val="00C42255"/>
    <w:rsid w:val="00C42513"/>
    <w:rsid w:val="00C42C5A"/>
    <w:rsid w:val="00C42FF1"/>
    <w:rsid w:val="00C4306E"/>
    <w:rsid w:val="00C4324C"/>
    <w:rsid w:val="00C4341A"/>
    <w:rsid w:val="00C437ED"/>
    <w:rsid w:val="00C43D6A"/>
    <w:rsid w:val="00C441E9"/>
    <w:rsid w:val="00C44202"/>
    <w:rsid w:val="00C4423F"/>
    <w:rsid w:val="00C44ADA"/>
    <w:rsid w:val="00C454D8"/>
    <w:rsid w:val="00C45ECC"/>
    <w:rsid w:val="00C4646A"/>
    <w:rsid w:val="00C46533"/>
    <w:rsid w:val="00C46B07"/>
    <w:rsid w:val="00C46E13"/>
    <w:rsid w:val="00C47547"/>
    <w:rsid w:val="00C47B73"/>
    <w:rsid w:val="00C47D01"/>
    <w:rsid w:val="00C47D82"/>
    <w:rsid w:val="00C47EA2"/>
    <w:rsid w:val="00C503F8"/>
    <w:rsid w:val="00C50435"/>
    <w:rsid w:val="00C50491"/>
    <w:rsid w:val="00C50C84"/>
    <w:rsid w:val="00C5118A"/>
    <w:rsid w:val="00C5224F"/>
    <w:rsid w:val="00C522E4"/>
    <w:rsid w:val="00C52739"/>
    <w:rsid w:val="00C5297A"/>
    <w:rsid w:val="00C52AE6"/>
    <w:rsid w:val="00C52B4F"/>
    <w:rsid w:val="00C52D09"/>
    <w:rsid w:val="00C52FDE"/>
    <w:rsid w:val="00C53228"/>
    <w:rsid w:val="00C532E4"/>
    <w:rsid w:val="00C535B8"/>
    <w:rsid w:val="00C53D6F"/>
    <w:rsid w:val="00C544FD"/>
    <w:rsid w:val="00C54711"/>
    <w:rsid w:val="00C547C7"/>
    <w:rsid w:val="00C54825"/>
    <w:rsid w:val="00C54A61"/>
    <w:rsid w:val="00C550FC"/>
    <w:rsid w:val="00C55424"/>
    <w:rsid w:val="00C559CF"/>
    <w:rsid w:val="00C561D5"/>
    <w:rsid w:val="00C562C3"/>
    <w:rsid w:val="00C5647A"/>
    <w:rsid w:val="00C56615"/>
    <w:rsid w:val="00C56723"/>
    <w:rsid w:val="00C56ABB"/>
    <w:rsid w:val="00C56CA4"/>
    <w:rsid w:val="00C57005"/>
    <w:rsid w:val="00C57235"/>
    <w:rsid w:val="00C574D9"/>
    <w:rsid w:val="00C5768F"/>
    <w:rsid w:val="00C578B5"/>
    <w:rsid w:val="00C57C13"/>
    <w:rsid w:val="00C57F2E"/>
    <w:rsid w:val="00C6067B"/>
    <w:rsid w:val="00C6077E"/>
    <w:rsid w:val="00C607D0"/>
    <w:rsid w:val="00C60BD8"/>
    <w:rsid w:val="00C611FF"/>
    <w:rsid w:val="00C612BA"/>
    <w:rsid w:val="00C61696"/>
    <w:rsid w:val="00C61A28"/>
    <w:rsid w:val="00C61ADA"/>
    <w:rsid w:val="00C61C93"/>
    <w:rsid w:val="00C62009"/>
    <w:rsid w:val="00C62208"/>
    <w:rsid w:val="00C622D5"/>
    <w:rsid w:val="00C6244A"/>
    <w:rsid w:val="00C62461"/>
    <w:rsid w:val="00C624CE"/>
    <w:rsid w:val="00C626AD"/>
    <w:rsid w:val="00C626ED"/>
    <w:rsid w:val="00C62E3C"/>
    <w:rsid w:val="00C6300A"/>
    <w:rsid w:val="00C631A5"/>
    <w:rsid w:val="00C631BB"/>
    <w:rsid w:val="00C6329C"/>
    <w:rsid w:val="00C63865"/>
    <w:rsid w:val="00C63EBA"/>
    <w:rsid w:val="00C63F02"/>
    <w:rsid w:val="00C64972"/>
    <w:rsid w:val="00C64BC0"/>
    <w:rsid w:val="00C64D19"/>
    <w:rsid w:val="00C64DBA"/>
    <w:rsid w:val="00C65197"/>
    <w:rsid w:val="00C656D2"/>
    <w:rsid w:val="00C659B0"/>
    <w:rsid w:val="00C661A9"/>
    <w:rsid w:val="00C66643"/>
    <w:rsid w:val="00C66902"/>
    <w:rsid w:val="00C66935"/>
    <w:rsid w:val="00C66AB2"/>
    <w:rsid w:val="00C66E2C"/>
    <w:rsid w:val="00C66F82"/>
    <w:rsid w:val="00C670A0"/>
    <w:rsid w:val="00C675B0"/>
    <w:rsid w:val="00C676E5"/>
    <w:rsid w:val="00C67816"/>
    <w:rsid w:val="00C67B6E"/>
    <w:rsid w:val="00C67C8D"/>
    <w:rsid w:val="00C70137"/>
    <w:rsid w:val="00C70366"/>
    <w:rsid w:val="00C707FC"/>
    <w:rsid w:val="00C70A6D"/>
    <w:rsid w:val="00C70CD6"/>
    <w:rsid w:val="00C7104B"/>
    <w:rsid w:val="00C71C3F"/>
    <w:rsid w:val="00C71EBC"/>
    <w:rsid w:val="00C71ED3"/>
    <w:rsid w:val="00C72186"/>
    <w:rsid w:val="00C72706"/>
    <w:rsid w:val="00C72A6D"/>
    <w:rsid w:val="00C72C27"/>
    <w:rsid w:val="00C72CC0"/>
    <w:rsid w:val="00C73473"/>
    <w:rsid w:val="00C737C8"/>
    <w:rsid w:val="00C7386E"/>
    <w:rsid w:val="00C73BEE"/>
    <w:rsid w:val="00C741D4"/>
    <w:rsid w:val="00C7426F"/>
    <w:rsid w:val="00C74AE3"/>
    <w:rsid w:val="00C7504F"/>
    <w:rsid w:val="00C751ED"/>
    <w:rsid w:val="00C75625"/>
    <w:rsid w:val="00C759FE"/>
    <w:rsid w:val="00C75B3C"/>
    <w:rsid w:val="00C761AD"/>
    <w:rsid w:val="00C763CA"/>
    <w:rsid w:val="00C76598"/>
    <w:rsid w:val="00C76637"/>
    <w:rsid w:val="00C76A46"/>
    <w:rsid w:val="00C76E4C"/>
    <w:rsid w:val="00C7708E"/>
    <w:rsid w:val="00C77954"/>
    <w:rsid w:val="00C77AF2"/>
    <w:rsid w:val="00C77D5C"/>
    <w:rsid w:val="00C8002F"/>
    <w:rsid w:val="00C80209"/>
    <w:rsid w:val="00C8074F"/>
    <w:rsid w:val="00C80754"/>
    <w:rsid w:val="00C808C5"/>
    <w:rsid w:val="00C80A4F"/>
    <w:rsid w:val="00C80B81"/>
    <w:rsid w:val="00C80BF5"/>
    <w:rsid w:val="00C80D65"/>
    <w:rsid w:val="00C81059"/>
    <w:rsid w:val="00C81596"/>
    <w:rsid w:val="00C81696"/>
    <w:rsid w:val="00C8193F"/>
    <w:rsid w:val="00C819C4"/>
    <w:rsid w:val="00C81C1E"/>
    <w:rsid w:val="00C81C26"/>
    <w:rsid w:val="00C82186"/>
    <w:rsid w:val="00C822EE"/>
    <w:rsid w:val="00C8231A"/>
    <w:rsid w:val="00C823FC"/>
    <w:rsid w:val="00C824B4"/>
    <w:rsid w:val="00C827C7"/>
    <w:rsid w:val="00C83025"/>
    <w:rsid w:val="00C832CD"/>
    <w:rsid w:val="00C83540"/>
    <w:rsid w:val="00C83B61"/>
    <w:rsid w:val="00C83E52"/>
    <w:rsid w:val="00C84010"/>
    <w:rsid w:val="00C84194"/>
    <w:rsid w:val="00C84935"/>
    <w:rsid w:val="00C84CBC"/>
    <w:rsid w:val="00C84D55"/>
    <w:rsid w:val="00C84EC6"/>
    <w:rsid w:val="00C850C9"/>
    <w:rsid w:val="00C852D6"/>
    <w:rsid w:val="00C8572F"/>
    <w:rsid w:val="00C8597B"/>
    <w:rsid w:val="00C85C16"/>
    <w:rsid w:val="00C85EEC"/>
    <w:rsid w:val="00C860A1"/>
    <w:rsid w:val="00C863B9"/>
    <w:rsid w:val="00C86EF3"/>
    <w:rsid w:val="00C86FEB"/>
    <w:rsid w:val="00C8703D"/>
    <w:rsid w:val="00C870DC"/>
    <w:rsid w:val="00C87218"/>
    <w:rsid w:val="00C874C5"/>
    <w:rsid w:val="00C87B33"/>
    <w:rsid w:val="00C87DCB"/>
    <w:rsid w:val="00C87EB1"/>
    <w:rsid w:val="00C87FC3"/>
    <w:rsid w:val="00C9038B"/>
    <w:rsid w:val="00C9082C"/>
    <w:rsid w:val="00C908F6"/>
    <w:rsid w:val="00C91096"/>
    <w:rsid w:val="00C9141C"/>
    <w:rsid w:val="00C918CE"/>
    <w:rsid w:val="00C91C2E"/>
    <w:rsid w:val="00C920C4"/>
    <w:rsid w:val="00C9253A"/>
    <w:rsid w:val="00C9269B"/>
    <w:rsid w:val="00C928B0"/>
    <w:rsid w:val="00C92ECE"/>
    <w:rsid w:val="00C92FD6"/>
    <w:rsid w:val="00C933ED"/>
    <w:rsid w:val="00C939A2"/>
    <w:rsid w:val="00C93B9B"/>
    <w:rsid w:val="00C93E73"/>
    <w:rsid w:val="00C93F1F"/>
    <w:rsid w:val="00C9403E"/>
    <w:rsid w:val="00C94470"/>
    <w:rsid w:val="00C94598"/>
    <w:rsid w:val="00C9595B"/>
    <w:rsid w:val="00C95C43"/>
    <w:rsid w:val="00C95FCD"/>
    <w:rsid w:val="00C96213"/>
    <w:rsid w:val="00C96263"/>
    <w:rsid w:val="00C962A8"/>
    <w:rsid w:val="00C965C6"/>
    <w:rsid w:val="00C9663C"/>
    <w:rsid w:val="00C96D9D"/>
    <w:rsid w:val="00C97AE4"/>
    <w:rsid w:val="00CA024A"/>
    <w:rsid w:val="00CA0505"/>
    <w:rsid w:val="00CA06C2"/>
    <w:rsid w:val="00CA0ADA"/>
    <w:rsid w:val="00CA0C17"/>
    <w:rsid w:val="00CA0CB1"/>
    <w:rsid w:val="00CA0F44"/>
    <w:rsid w:val="00CA112B"/>
    <w:rsid w:val="00CA136C"/>
    <w:rsid w:val="00CA14BF"/>
    <w:rsid w:val="00CA1B98"/>
    <w:rsid w:val="00CA219F"/>
    <w:rsid w:val="00CA2794"/>
    <w:rsid w:val="00CA3520"/>
    <w:rsid w:val="00CA35EC"/>
    <w:rsid w:val="00CA3B0D"/>
    <w:rsid w:val="00CA3E74"/>
    <w:rsid w:val="00CA3F45"/>
    <w:rsid w:val="00CA3FCE"/>
    <w:rsid w:val="00CA4026"/>
    <w:rsid w:val="00CA4396"/>
    <w:rsid w:val="00CA453A"/>
    <w:rsid w:val="00CA4782"/>
    <w:rsid w:val="00CA4AD0"/>
    <w:rsid w:val="00CA4E67"/>
    <w:rsid w:val="00CA4F90"/>
    <w:rsid w:val="00CA4FFF"/>
    <w:rsid w:val="00CA5113"/>
    <w:rsid w:val="00CA5158"/>
    <w:rsid w:val="00CA51BE"/>
    <w:rsid w:val="00CA5899"/>
    <w:rsid w:val="00CA5922"/>
    <w:rsid w:val="00CA5B4A"/>
    <w:rsid w:val="00CA61A2"/>
    <w:rsid w:val="00CA622D"/>
    <w:rsid w:val="00CA6437"/>
    <w:rsid w:val="00CA6610"/>
    <w:rsid w:val="00CA6828"/>
    <w:rsid w:val="00CA6A32"/>
    <w:rsid w:val="00CA6C17"/>
    <w:rsid w:val="00CA6FBA"/>
    <w:rsid w:val="00CA70A0"/>
    <w:rsid w:val="00CA70CE"/>
    <w:rsid w:val="00CA70E6"/>
    <w:rsid w:val="00CA7267"/>
    <w:rsid w:val="00CA7452"/>
    <w:rsid w:val="00CA746E"/>
    <w:rsid w:val="00CA74A5"/>
    <w:rsid w:val="00CA7651"/>
    <w:rsid w:val="00CA77A5"/>
    <w:rsid w:val="00CA799C"/>
    <w:rsid w:val="00CA7B38"/>
    <w:rsid w:val="00CB0865"/>
    <w:rsid w:val="00CB0A4C"/>
    <w:rsid w:val="00CB0C6A"/>
    <w:rsid w:val="00CB0DB6"/>
    <w:rsid w:val="00CB12D3"/>
    <w:rsid w:val="00CB12F6"/>
    <w:rsid w:val="00CB18CE"/>
    <w:rsid w:val="00CB1ACC"/>
    <w:rsid w:val="00CB1EC2"/>
    <w:rsid w:val="00CB1F97"/>
    <w:rsid w:val="00CB2597"/>
    <w:rsid w:val="00CB29D1"/>
    <w:rsid w:val="00CB29D7"/>
    <w:rsid w:val="00CB3261"/>
    <w:rsid w:val="00CB3495"/>
    <w:rsid w:val="00CB3577"/>
    <w:rsid w:val="00CB361B"/>
    <w:rsid w:val="00CB362C"/>
    <w:rsid w:val="00CB366D"/>
    <w:rsid w:val="00CB3B0B"/>
    <w:rsid w:val="00CB474D"/>
    <w:rsid w:val="00CB52DD"/>
    <w:rsid w:val="00CB556A"/>
    <w:rsid w:val="00CB5EDF"/>
    <w:rsid w:val="00CB612D"/>
    <w:rsid w:val="00CB6855"/>
    <w:rsid w:val="00CB699E"/>
    <w:rsid w:val="00CB723E"/>
    <w:rsid w:val="00CB72B8"/>
    <w:rsid w:val="00CB744F"/>
    <w:rsid w:val="00CB7584"/>
    <w:rsid w:val="00CB7701"/>
    <w:rsid w:val="00CB7B3B"/>
    <w:rsid w:val="00CC0206"/>
    <w:rsid w:val="00CC06C6"/>
    <w:rsid w:val="00CC0B57"/>
    <w:rsid w:val="00CC0B70"/>
    <w:rsid w:val="00CC0BCF"/>
    <w:rsid w:val="00CC0E1E"/>
    <w:rsid w:val="00CC0EC4"/>
    <w:rsid w:val="00CC10B0"/>
    <w:rsid w:val="00CC122A"/>
    <w:rsid w:val="00CC1368"/>
    <w:rsid w:val="00CC14CA"/>
    <w:rsid w:val="00CC1648"/>
    <w:rsid w:val="00CC17FF"/>
    <w:rsid w:val="00CC1893"/>
    <w:rsid w:val="00CC21D5"/>
    <w:rsid w:val="00CC23B1"/>
    <w:rsid w:val="00CC2508"/>
    <w:rsid w:val="00CC2E41"/>
    <w:rsid w:val="00CC2F92"/>
    <w:rsid w:val="00CC320D"/>
    <w:rsid w:val="00CC3318"/>
    <w:rsid w:val="00CC34E4"/>
    <w:rsid w:val="00CC35A2"/>
    <w:rsid w:val="00CC3D2D"/>
    <w:rsid w:val="00CC3EC9"/>
    <w:rsid w:val="00CC42A1"/>
    <w:rsid w:val="00CC446F"/>
    <w:rsid w:val="00CC45B2"/>
    <w:rsid w:val="00CC4A2C"/>
    <w:rsid w:val="00CC4CEE"/>
    <w:rsid w:val="00CC50E1"/>
    <w:rsid w:val="00CC5429"/>
    <w:rsid w:val="00CC5F72"/>
    <w:rsid w:val="00CC6E82"/>
    <w:rsid w:val="00CC70B6"/>
    <w:rsid w:val="00CC7477"/>
    <w:rsid w:val="00CC75EF"/>
    <w:rsid w:val="00CC77A1"/>
    <w:rsid w:val="00CC785C"/>
    <w:rsid w:val="00CC7B98"/>
    <w:rsid w:val="00CC7C71"/>
    <w:rsid w:val="00CD0604"/>
    <w:rsid w:val="00CD06F0"/>
    <w:rsid w:val="00CD0868"/>
    <w:rsid w:val="00CD094B"/>
    <w:rsid w:val="00CD0B95"/>
    <w:rsid w:val="00CD0BFC"/>
    <w:rsid w:val="00CD114D"/>
    <w:rsid w:val="00CD1700"/>
    <w:rsid w:val="00CD1A3D"/>
    <w:rsid w:val="00CD1AC5"/>
    <w:rsid w:val="00CD2504"/>
    <w:rsid w:val="00CD28C4"/>
    <w:rsid w:val="00CD2ED1"/>
    <w:rsid w:val="00CD3109"/>
    <w:rsid w:val="00CD32E5"/>
    <w:rsid w:val="00CD3458"/>
    <w:rsid w:val="00CD35B2"/>
    <w:rsid w:val="00CD35C2"/>
    <w:rsid w:val="00CD3A72"/>
    <w:rsid w:val="00CD3BF3"/>
    <w:rsid w:val="00CD44C1"/>
    <w:rsid w:val="00CD4549"/>
    <w:rsid w:val="00CD4C98"/>
    <w:rsid w:val="00CD5098"/>
    <w:rsid w:val="00CD50DA"/>
    <w:rsid w:val="00CD5198"/>
    <w:rsid w:val="00CD51A7"/>
    <w:rsid w:val="00CD5215"/>
    <w:rsid w:val="00CD521A"/>
    <w:rsid w:val="00CD5660"/>
    <w:rsid w:val="00CD5745"/>
    <w:rsid w:val="00CD5EAC"/>
    <w:rsid w:val="00CD5ED2"/>
    <w:rsid w:val="00CD6710"/>
    <w:rsid w:val="00CD6882"/>
    <w:rsid w:val="00CD700A"/>
    <w:rsid w:val="00CD7283"/>
    <w:rsid w:val="00CD73D7"/>
    <w:rsid w:val="00CD775E"/>
    <w:rsid w:val="00CD7F2C"/>
    <w:rsid w:val="00CE003E"/>
    <w:rsid w:val="00CE0251"/>
    <w:rsid w:val="00CE0688"/>
    <w:rsid w:val="00CE094E"/>
    <w:rsid w:val="00CE0BB4"/>
    <w:rsid w:val="00CE0F11"/>
    <w:rsid w:val="00CE131E"/>
    <w:rsid w:val="00CE13E3"/>
    <w:rsid w:val="00CE19D0"/>
    <w:rsid w:val="00CE1A00"/>
    <w:rsid w:val="00CE1DDF"/>
    <w:rsid w:val="00CE226D"/>
    <w:rsid w:val="00CE2273"/>
    <w:rsid w:val="00CE2393"/>
    <w:rsid w:val="00CE23E9"/>
    <w:rsid w:val="00CE28A5"/>
    <w:rsid w:val="00CE30D6"/>
    <w:rsid w:val="00CE319B"/>
    <w:rsid w:val="00CE3460"/>
    <w:rsid w:val="00CE3589"/>
    <w:rsid w:val="00CE36BD"/>
    <w:rsid w:val="00CE375C"/>
    <w:rsid w:val="00CE38FF"/>
    <w:rsid w:val="00CE39BF"/>
    <w:rsid w:val="00CE3A20"/>
    <w:rsid w:val="00CE3B85"/>
    <w:rsid w:val="00CE41FB"/>
    <w:rsid w:val="00CE428A"/>
    <w:rsid w:val="00CE43E3"/>
    <w:rsid w:val="00CE4748"/>
    <w:rsid w:val="00CE4E8F"/>
    <w:rsid w:val="00CE4E92"/>
    <w:rsid w:val="00CE537B"/>
    <w:rsid w:val="00CE54EC"/>
    <w:rsid w:val="00CE55D5"/>
    <w:rsid w:val="00CE567C"/>
    <w:rsid w:val="00CE5EE7"/>
    <w:rsid w:val="00CE639A"/>
    <w:rsid w:val="00CE665C"/>
    <w:rsid w:val="00CE66EB"/>
    <w:rsid w:val="00CE6D80"/>
    <w:rsid w:val="00CE6EDF"/>
    <w:rsid w:val="00CE7068"/>
    <w:rsid w:val="00CE7ADC"/>
    <w:rsid w:val="00CF02BD"/>
    <w:rsid w:val="00CF04C9"/>
    <w:rsid w:val="00CF06AA"/>
    <w:rsid w:val="00CF086E"/>
    <w:rsid w:val="00CF0EF5"/>
    <w:rsid w:val="00CF0F01"/>
    <w:rsid w:val="00CF1285"/>
    <w:rsid w:val="00CF1347"/>
    <w:rsid w:val="00CF13A4"/>
    <w:rsid w:val="00CF15A8"/>
    <w:rsid w:val="00CF1C37"/>
    <w:rsid w:val="00CF1D05"/>
    <w:rsid w:val="00CF2137"/>
    <w:rsid w:val="00CF22C9"/>
    <w:rsid w:val="00CF234E"/>
    <w:rsid w:val="00CF255C"/>
    <w:rsid w:val="00CF27D6"/>
    <w:rsid w:val="00CF27DB"/>
    <w:rsid w:val="00CF2AC2"/>
    <w:rsid w:val="00CF2D05"/>
    <w:rsid w:val="00CF2F16"/>
    <w:rsid w:val="00CF2F3D"/>
    <w:rsid w:val="00CF39DB"/>
    <w:rsid w:val="00CF39E7"/>
    <w:rsid w:val="00CF4044"/>
    <w:rsid w:val="00CF42C1"/>
    <w:rsid w:val="00CF45D6"/>
    <w:rsid w:val="00CF4952"/>
    <w:rsid w:val="00CF4FB2"/>
    <w:rsid w:val="00CF51CD"/>
    <w:rsid w:val="00CF529B"/>
    <w:rsid w:val="00CF5546"/>
    <w:rsid w:val="00CF5898"/>
    <w:rsid w:val="00CF59E5"/>
    <w:rsid w:val="00CF5A30"/>
    <w:rsid w:val="00CF5AEF"/>
    <w:rsid w:val="00CF601A"/>
    <w:rsid w:val="00CF6800"/>
    <w:rsid w:val="00CF686E"/>
    <w:rsid w:val="00CF7014"/>
    <w:rsid w:val="00CF740A"/>
    <w:rsid w:val="00CF7A89"/>
    <w:rsid w:val="00CF7AC6"/>
    <w:rsid w:val="00CF7F77"/>
    <w:rsid w:val="00D00062"/>
    <w:rsid w:val="00D00143"/>
    <w:rsid w:val="00D00182"/>
    <w:rsid w:val="00D006C1"/>
    <w:rsid w:val="00D00A9D"/>
    <w:rsid w:val="00D00B08"/>
    <w:rsid w:val="00D00F47"/>
    <w:rsid w:val="00D011B7"/>
    <w:rsid w:val="00D014D4"/>
    <w:rsid w:val="00D014DB"/>
    <w:rsid w:val="00D015CE"/>
    <w:rsid w:val="00D01604"/>
    <w:rsid w:val="00D0187C"/>
    <w:rsid w:val="00D018C2"/>
    <w:rsid w:val="00D020FE"/>
    <w:rsid w:val="00D0216A"/>
    <w:rsid w:val="00D022F7"/>
    <w:rsid w:val="00D02408"/>
    <w:rsid w:val="00D02664"/>
    <w:rsid w:val="00D0272C"/>
    <w:rsid w:val="00D02778"/>
    <w:rsid w:val="00D02823"/>
    <w:rsid w:val="00D028C6"/>
    <w:rsid w:val="00D0313A"/>
    <w:rsid w:val="00D03613"/>
    <w:rsid w:val="00D039CA"/>
    <w:rsid w:val="00D03D15"/>
    <w:rsid w:val="00D03D69"/>
    <w:rsid w:val="00D03F0E"/>
    <w:rsid w:val="00D04579"/>
    <w:rsid w:val="00D04A40"/>
    <w:rsid w:val="00D04C85"/>
    <w:rsid w:val="00D04F72"/>
    <w:rsid w:val="00D05131"/>
    <w:rsid w:val="00D051DC"/>
    <w:rsid w:val="00D0521C"/>
    <w:rsid w:val="00D055BA"/>
    <w:rsid w:val="00D05676"/>
    <w:rsid w:val="00D05CC6"/>
    <w:rsid w:val="00D05D89"/>
    <w:rsid w:val="00D05DFA"/>
    <w:rsid w:val="00D05F81"/>
    <w:rsid w:val="00D06210"/>
    <w:rsid w:val="00D06462"/>
    <w:rsid w:val="00D069DD"/>
    <w:rsid w:val="00D06CFC"/>
    <w:rsid w:val="00D071B9"/>
    <w:rsid w:val="00D07402"/>
    <w:rsid w:val="00D07551"/>
    <w:rsid w:val="00D079AE"/>
    <w:rsid w:val="00D07A9B"/>
    <w:rsid w:val="00D10135"/>
    <w:rsid w:val="00D102C6"/>
    <w:rsid w:val="00D103D7"/>
    <w:rsid w:val="00D10601"/>
    <w:rsid w:val="00D10C05"/>
    <w:rsid w:val="00D10C8E"/>
    <w:rsid w:val="00D10D4D"/>
    <w:rsid w:val="00D110D8"/>
    <w:rsid w:val="00D11568"/>
    <w:rsid w:val="00D12024"/>
    <w:rsid w:val="00D1288A"/>
    <w:rsid w:val="00D12A33"/>
    <w:rsid w:val="00D12A50"/>
    <w:rsid w:val="00D13499"/>
    <w:rsid w:val="00D136C8"/>
    <w:rsid w:val="00D13872"/>
    <w:rsid w:val="00D13918"/>
    <w:rsid w:val="00D13E4F"/>
    <w:rsid w:val="00D13EC7"/>
    <w:rsid w:val="00D13EE5"/>
    <w:rsid w:val="00D143C3"/>
    <w:rsid w:val="00D1475A"/>
    <w:rsid w:val="00D14F04"/>
    <w:rsid w:val="00D154A7"/>
    <w:rsid w:val="00D155EC"/>
    <w:rsid w:val="00D156C6"/>
    <w:rsid w:val="00D157CB"/>
    <w:rsid w:val="00D158CB"/>
    <w:rsid w:val="00D15B21"/>
    <w:rsid w:val="00D15CCC"/>
    <w:rsid w:val="00D16455"/>
    <w:rsid w:val="00D166D2"/>
    <w:rsid w:val="00D1685E"/>
    <w:rsid w:val="00D16A1C"/>
    <w:rsid w:val="00D16AA1"/>
    <w:rsid w:val="00D16BD2"/>
    <w:rsid w:val="00D16DC6"/>
    <w:rsid w:val="00D16F9A"/>
    <w:rsid w:val="00D171F0"/>
    <w:rsid w:val="00D1754E"/>
    <w:rsid w:val="00D1796B"/>
    <w:rsid w:val="00D17B40"/>
    <w:rsid w:val="00D17E61"/>
    <w:rsid w:val="00D2012D"/>
    <w:rsid w:val="00D20207"/>
    <w:rsid w:val="00D209FE"/>
    <w:rsid w:val="00D20E2B"/>
    <w:rsid w:val="00D2149A"/>
    <w:rsid w:val="00D217CC"/>
    <w:rsid w:val="00D21C6C"/>
    <w:rsid w:val="00D21D7B"/>
    <w:rsid w:val="00D21FE5"/>
    <w:rsid w:val="00D2219E"/>
    <w:rsid w:val="00D222E9"/>
    <w:rsid w:val="00D22AB5"/>
    <w:rsid w:val="00D22E30"/>
    <w:rsid w:val="00D22F07"/>
    <w:rsid w:val="00D2337A"/>
    <w:rsid w:val="00D235A1"/>
    <w:rsid w:val="00D2396B"/>
    <w:rsid w:val="00D23B1A"/>
    <w:rsid w:val="00D2409B"/>
    <w:rsid w:val="00D2414D"/>
    <w:rsid w:val="00D2419F"/>
    <w:rsid w:val="00D2424E"/>
    <w:rsid w:val="00D242EF"/>
    <w:rsid w:val="00D24728"/>
    <w:rsid w:val="00D248CF"/>
    <w:rsid w:val="00D24BE0"/>
    <w:rsid w:val="00D24D32"/>
    <w:rsid w:val="00D24D6C"/>
    <w:rsid w:val="00D255A1"/>
    <w:rsid w:val="00D25DE9"/>
    <w:rsid w:val="00D25F03"/>
    <w:rsid w:val="00D2625F"/>
    <w:rsid w:val="00D267D3"/>
    <w:rsid w:val="00D26C22"/>
    <w:rsid w:val="00D26CE1"/>
    <w:rsid w:val="00D26DD3"/>
    <w:rsid w:val="00D2708D"/>
    <w:rsid w:val="00D2719C"/>
    <w:rsid w:val="00D27276"/>
    <w:rsid w:val="00D27615"/>
    <w:rsid w:val="00D2766F"/>
    <w:rsid w:val="00D27897"/>
    <w:rsid w:val="00D27A80"/>
    <w:rsid w:val="00D27CDB"/>
    <w:rsid w:val="00D302E4"/>
    <w:rsid w:val="00D3054F"/>
    <w:rsid w:val="00D30716"/>
    <w:rsid w:val="00D3099F"/>
    <w:rsid w:val="00D30AF2"/>
    <w:rsid w:val="00D30B5E"/>
    <w:rsid w:val="00D30C46"/>
    <w:rsid w:val="00D30DB3"/>
    <w:rsid w:val="00D31590"/>
    <w:rsid w:val="00D31808"/>
    <w:rsid w:val="00D31954"/>
    <w:rsid w:val="00D31C32"/>
    <w:rsid w:val="00D31D04"/>
    <w:rsid w:val="00D31DAF"/>
    <w:rsid w:val="00D32082"/>
    <w:rsid w:val="00D32972"/>
    <w:rsid w:val="00D32AC9"/>
    <w:rsid w:val="00D32BCE"/>
    <w:rsid w:val="00D32CA1"/>
    <w:rsid w:val="00D32D79"/>
    <w:rsid w:val="00D32E0A"/>
    <w:rsid w:val="00D32F16"/>
    <w:rsid w:val="00D32F40"/>
    <w:rsid w:val="00D3329E"/>
    <w:rsid w:val="00D33480"/>
    <w:rsid w:val="00D334C9"/>
    <w:rsid w:val="00D33591"/>
    <w:rsid w:val="00D3377B"/>
    <w:rsid w:val="00D337BC"/>
    <w:rsid w:val="00D33A0A"/>
    <w:rsid w:val="00D33B38"/>
    <w:rsid w:val="00D33D2E"/>
    <w:rsid w:val="00D33D2F"/>
    <w:rsid w:val="00D33E3B"/>
    <w:rsid w:val="00D345AC"/>
    <w:rsid w:val="00D3499E"/>
    <w:rsid w:val="00D34C3A"/>
    <w:rsid w:val="00D34C70"/>
    <w:rsid w:val="00D34EE2"/>
    <w:rsid w:val="00D34F9A"/>
    <w:rsid w:val="00D351E0"/>
    <w:rsid w:val="00D353AD"/>
    <w:rsid w:val="00D35689"/>
    <w:rsid w:val="00D35706"/>
    <w:rsid w:val="00D3598A"/>
    <w:rsid w:val="00D35A91"/>
    <w:rsid w:val="00D35CFB"/>
    <w:rsid w:val="00D35EB6"/>
    <w:rsid w:val="00D36032"/>
    <w:rsid w:val="00D36619"/>
    <w:rsid w:val="00D367E9"/>
    <w:rsid w:val="00D3684C"/>
    <w:rsid w:val="00D36AEC"/>
    <w:rsid w:val="00D36BDE"/>
    <w:rsid w:val="00D36E41"/>
    <w:rsid w:val="00D36F6D"/>
    <w:rsid w:val="00D370AB"/>
    <w:rsid w:val="00D371DD"/>
    <w:rsid w:val="00D372B0"/>
    <w:rsid w:val="00D4047C"/>
    <w:rsid w:val="00D406EE"/>
    <w:rsid w:val="00D40858"/>
    <w:rsid w:val="00D40C8F"/>
    <w:rsid w:val="00D41787"/>
    <w:rsid w:val="00D41B12"/>
    <w:rsid w:val="00D41BEB"/>
    <w:rsid w:val="00D42075"/>
    <w:rsid w:val="00D4212B"/>
    <w:rsid w:val="00D421B4"/>
    <w:rsid w:val="00D422FF"/>
    <w:rsid w:val="00D430A9"/>
    <w:rsid w:val="00D4314D"/>
    <w:rsid w:val="00D4356E"/>
    <w:rsid w:val="00D4358D"/>
    <w:rsid w:val="00D43889"/>
    <w:rsid w:val="00D43B81"/>
    <w:rsid w:val="00D43C04"/>
    <w:rsid w:val="00D43E7A"/>
    <w:rsid w:val="00D4528A"/>
    <w:rsid w:val="00D45443"/>
    <w:rsid w:val="00D455D4"/>
    <w:rsid w:val="00D45E23"/>
    <w:rsid w:val="00D4625A"/>
    <w:rsid w:val="00D46753"/>
    <w:rsid w:val="00D46B3E"/>
    <w:rsid w:val="00D46BA4"/>
    <w:rsid w:val="00D46D54"/>
    <w:rsid w:val="00D47492"/>
    <w:rsid w:val="00D475AF"/>
    <w:rsid w:val="00D4765C"/>
    <w:rsid w:val="00D476B5"/>
    <w:rsid w:val="00D47A5A"/>
    <w:rsid w:val="00D47A7C"/>
    <w:rsid w:val="00D47D1A"/>
    <w:rsid w:val="00D5118D"/>
    <w:rsid w:val="00D5175F"/>
    <w:rsid w:val="00D517B1"/>
    <w:rsid w:val="00D51A6A"/>
    <w:rsid w:val="00D51AC5"/>
    <w:rsid w:val="00D51DE9"/>
    <w:rsid w:val="00D52000"/>
    <w:rsid w:val="00D52106"/>
    <w:rsid w:val="00D52437"/>
    <w:rsid w:val="00D525AB"/>
    <w:rsid w:val="00D5288D"/>
    <w:rsid w:val="00D52920"/>
    <w:rsid w:val="00D52976"/>
    <w:rsid w:val="00D52B6D"/>
    <w:rsid w:val="00D52CD8"/>
    <w:rsid w:val="00D533C9"/>
    <w:rsid w:val="00D53566"/>
    <w:rsid w:val="00D53D0D"/>
    <w:rsid w:val="00D53D6F"/>
    <w:rsid w:val="00D53E3B"/>
    <w:rsid w:val="00D541AA"/>
    <w:rsid w:val="00D54BFE"/>
    <w:rsid w:val="00D55284"/>
    <w:rsid w:val="00D55824"/>
    <w:rsid w:val="00D56019"/>
    <w:rsid w:val="00D566F9"/>
    <w:rsid w:val="00D569CA"/>
    <w:rsid w:val="00D56C47"/>
    <w:rsid w:val="00D571BE"/>
    <w:rsid w:val="00D574A2"/>
    <w:rsid w:val="00D576EF"/>
    <w:rsid w:val="00D5793E"/>
    <w:rsid w:val="00D57A21"/>
    <w:rsid w:val="00D57A64"/>
    <w:rsid w:val="00D60064"/>
    <w:rsid w:val="00D601E7"/>
    <w:rsid w:val="00D60447"/>
    <w:rsid w:val="00D607EC"/>
    <w:rsid w:val="00D60F99"/>
    <w:rsid w:val="00D61184"/>
    <w:rsid w:val="00D61233"/>
    <w:rsid w:val="00D61878"/>
    <w:rsid w:val="00D61B96"/>
    <w:rsid w:val="00D61ECA"/>
    <w:rsid w:val="00D61ED0"/>
    <w:rsid w:val="00D61F58"/>
    <w:rsid w:val="00D62159"/>
    <w:rsid w:val="00D625B0"/>
    <w:rsid w:val="00D62609"/>
    <w:rsid w:val="00D62618"/>
    <w:rsid w:val="00D629AE"/>
    <w:rsid w:val="00D62AE7"/>
    <w:rsid w:val="00D62C36"/>
    <w:rsid w:val="00D62FC9"/>
    <w:rsid w:val="00D63CE2"/>
    <w:rsid w:val="00D63D05"/>
    <w:rsid w:val="00D63D68"/>
    <w:rsid w:val="00D64A79"/>
    <w:rsid w:val="00D64D4B"/>
    <w:rsid w:val="00D64D9D"/>
    <w:rsid w:val="00D64F49"/>
    <w:rsid w:val="00D650DA"/>
    <w:rsid w:val="00D651FF"/>
    <w:rsid w:val="00D65543"/>
    <w:rsid w:val="00D655C7"/>
    <w:rsid w:val="00D65C81"/>
    <w:rsid w:val="00D65E3E"/>
    <w:rsid w:val="00D66192"/>
    <w:rsid w:val="00D66AF0"/>
    <w:rsid w:val="00D66B4A"/>
    <w:rsid w:val="00D66B79"/>
    <w:rsid w:val="00D676B4"/>
    <w:rsid w:val="00D70945"/>
    <w:rsid w:val="00D712F8"/>
    <w:rsid w:val="00D71426"/>
    <w:rsid w:val="00D71B54"/>
    <w:rsid w:val="00D71E88"/>
    <w:rsid w:val="00D722A4"/>
    <w:rsid w:val="00D72313"/>
    <w:rsid w:val="00D725B0"/>
    <w:rsid w:val="00D726A6"/>
    <w:rsid w:val="00D7278C"/>
    <w:rsid w:val="00D727A0"/>
    <w:rsid w:val="00D72BE1"/>
    <w:rsid w:val="00D72E7D"/>
    <w:rsid w:val="00D72E89"/>
    <w:rsid w:val="00D73006"/>
    <w:rsid w:val="00D73038"/>
    <w:rsid w:val="00D73607"/>
    <w:rsid w:val="00D73A17"/>
    <w:rsid w:val="00D73A24"/>
    <w:rsid w:val="00D73C15"/>
    <w:rsid w:val="00D740D6"/>
    <w:rsid w:val="00D7420B"/>
    <w:rsid w:val="00D7423B"/>
    <w:rsid w:val="00D74271"/>
    <w:rsid w:val="00D7430E"/>
    <w:rsid w:val="00D7434F"/>
    <w:rsid w:val="00D74408"/>
    <w:rsid w:val="00D74611"/>
    <w:rsid w:val="00D7475A"/>
    <w:rsid w:val="00D74827"/>
    <w:rsid w:val="00D75001"/>
    <w:rsid w:val="00D75030"/>
    <w:rsid w:val="00D752DA"/>
    <w:rsid w:val="00D753C4"/>
    <w:rsid w:val="00D7565C"/>
    <w:rsid w:val="00D75793"/>
    <w:rsid w:val="00D7592E"/>
    <w:rsid w:val="00D761E1"/>
    <w:rsid w:val="00D76204"/>
    <w:rsid w:val="00D76630"/>
    <w:rsid w:val="00D76A9D"/>
    <w:rsid w:val="00D76AF3"/>
    <w:rsid w:val="00D771B8"/>
    <w:rsid w:val="00D7721E"/>
    <w:rsid w:val="00D7792F"/>
    <w:rsid w:val="00D779CE"/>
    <w:rsid w:val="00D80319"/>
    <w:rsid w:val="00D80549"/>
    <w:rsid w:val="00D805D1"/>
    <w:rsid w:val="00D80810"/>
    <w:rsid w:val="00D8099A"/>
    <w:rsid w:val="00D809D0"/>
    <w:rsid w:val="00D80C38"/>
    <w:rsid w:val="00D80F7F"/>
    <w:rsid w:val="00D8144D"/>
    <w:rsid w:val="00D8172E"/>
    <w:rsid w:val="00D82256"/>
    <w:rsid w:val="00D82439"/>
    <w:rsid w:val="00D82587"/>
    <w:rsid w:val="00D82E6E"/>
    <w:rsid w:val="00D83356"/>
    <w:rsid w:val="00D8372C"/>
    <w:rsid w:val="00D83AEE"/>
    <w:rsid w:val="00D83C85"/>
    <w:rsid w:val="00D84007"/>
    <w:rsid w:val="00D842F0"/>
    <w:rsid w:val="00D8439C"/>
    <w:rsid w:val="00D843C8"/>
    <w:rsid w:val="00D85366"/>
    <w:rsid w:val="00D85483"/>
    <w:rsid w:val="00D854CC"/>
    <w:rsid w:val="00D854D5"/>
    <w:rsid w:val="00D8588F"/>
    <w:rsid w:val="00D85B70"/>
    <w:rsid w:val="00D85CEE"/>
    <w:rsid w:val="00D85FD4"/>
    <w:rsid w:val="00D863A0"/>
    <w:rsid w:val="00D866BE"/>
    <w:rsid w:val="00D86F17"/>
    <w:rsid w:val="00D87013"/>
    <w:rsid w:val="00D87767"/>
    <w:rsid w:val="00D878C5"/>
    <w:rsid w:val="00D87A24"/>
    <w:rsid w:val="00D87DBB"/>
    <w:rsid w:val="00D901A6"/>
    <w:rsid w:val="00D90720"/>
    <w:rsid w:val="00D908E5"/>
    <w:rsid w:val="00D90E68"/>
    <w:rsid w:val="00D91329"/>
    <w:rsid w:val="00D913FF"/>
    <w:rsid w:val="00D91456"/>
    <w:rsid w:val="00D91A2C"/>
    <w:rsid w:val="00D92319"/>
    <w:rsid w:val="00D923BF"/>
    <w:rsid w:val="00D9263E"/>
    <w:rsid w:val="00D92731"/>
    <w:rsid w:val="00D92890"/>
    <w:rsid w:val="00D92ADC"/>
    <w:rsid w:val="00D92AE9"/>
    <w:rsid w:val="00D92BF1"/>
    <w:rsid w:val="00D92BF6"/>
    <w:rsid w:val="00D930DB"/>
    <w:rsid w:val="00D93181"/>
    <w:rsid w:val="00D931B1"/>
    <w:rsid w:val="00D93671"/>
    <w:rsid w:val="00D93ADE"/>
    <w:rsid w:val="00D93CE9"/>
    <w:rsid w:val="00D93F64"/>
    <w:rsid w:val="00D941AA"/>
    <w:rsid w:val="00D9496B"/>
    <w:rsid w:val="00D953C0"/>
    <w:rsid w:val="00D95B31"/>
    <w:rsid w:val="00D95CEE"/>
    <w:rsid w:val="00D96232"/>
    <w:rsid w:val="00D964CD"/>
    <w:rsid w:val="00D968CC"/>
    <w:rsid w:val="00D96E11"/>
    <w:rsid w:val="00D96F01"/>
    <w:rsid w:val="00D96F81"/>
    <w:rsid w:val="00D971D5"/>
    <w:rsid w:val="00D975A4"/>
    <w:rsid w:val="00D979B4"/>
    <w:rsid w:val="00D97BCF"/>
    <w:rsid w:val="00D97BDE"/>
    <w:rsid w:val="00D97DA1"/>
    <w:rsid w:val="00D97EF5"/>
    <w:rsid w:val="00DA0055"/>
    <w:rsid w:val="00DA0106"/>
    <w:rsid w:val="00DA05C5"/>
    <w:rsid w:val="00DA08EF"/>
    <w:rsid w:val="00DA0B5C"/>
    <w:rsid w:val="00DA0C69"/>
    <w:rsid w:val="00DA16CB"/>
    <w:rsid w:val="00DA1887"/>
    <w:rsid w:val="00DA22C5"/>
    <w:rsid w:val="00DA2780"/>
    <w:rsid w:val="00DA2AB0"/>
    <w:rsid w:val="00DA2D48"/>
    <w:rsid w:val="00DA2EEA"/>
    <w:rsid w:val="00DA3129"/>
    <w:rsid w:val="00DA3B13"/>
    <w:rsid w:val="00DA3F56"/>
    <w:rsid w:val="00DA45DB"/>
    <w:rsid w:val="00DA483A"/>
    <w:rsid w:val="00DA4E47"/>
    <w:rsid w:val="00DA4E5C"/>
    <w:rsid w:val="00DA4EF9"/>
    <w:rsid w:val="00DA5179"/>
    <w:rsid w:val="00DA5872"/>
    <w:rsid w:val="00DA59DF"/>
    <w:rsid w:val="00DA5A86"/>
    <w:rsid w:val="00DA5AC6"/>
    <w:rsid w:val="00DA61B4"/>
    <w:rsid w:val="00DA6337"/>
    <w:rsid w:val="00DA634C"/>
    <w:rsid w:val="00DA6D16"/>
    <w:rsid w:val="00DA6D83"/>
    <w:rsid w:val="00DA707B"/>
    <w:rsid w:val="00DA741D"/>
    <w:rsid w:val="00DA772A"/>
    <w:rsid w:val="00DA79EA"/>
    <w:rsid w:val="00DA7B00"/>
    <w:rsid w:val="00DB01EF"/>
    <w:rsid w:val="00DB02E2"/>
    <w:rsid w:val="00DB0BDA"/>
    <w:rsid w:val="00DB0F35"/>
    <w:rsid w:val="00DB1540"/>
    <w:rsid w:val="00DB1739"/>
    <w:rsid w:val="00DB1D74"/>
    <w:rsid w:val="00DB2482"/>
    <w:rsid w:val="00DB2BE6"/>
    <w:rsid w:val="00DB2F6B"/>
    <w:rsid w:val="00DB33AB"/>
    <w:rsid w:val="00DB33DB"/>
    <w:rsid w:val="00DB3421"/>
    <w:rsid w:val="00DB3432"/>
    <w:rsid w:val="00DB346C"/>
    <w:rsid w:val="00DB3562"/>
    <w:rsid w:val="00DB3847"/>
    <w:rsid w:val="00DB38F6"/>
    <w:rsid w:val="00DB3A31"/>
    <w:rsid w:val="00DB3C08"/>
    <w:rsid w:val="00DB3CDF"/>
    <w:rsid w:val="00DB49AD"/>
    <w:rsid w:val="00DB4B58"/>
    <w:rsid w:val="00DB5153"/>
    <w:rsid w:val="00DB52DF"/>
    <w:rsid w:val="00DB5651"/>
    <w:rsid w:val="00DB57BD"/>
    <w:rsid w:val="00DB5C45"/>
    <w:rsid w:val="00DB5DD9"/>
    <w:rsid w:val="00DB5EFD"/>
    <w:rsid w:val="00DB609D"/>
    <w:rsid w:val="00DB6108"/>
    <w:rsid w:val="00DB68F5"/>
    <w:rsid w:val="00DB6D36"/>
    <w:rsid w:val="00DB6D8E"/>
    <w:rsid w:val="00DB70AB"/>
    <w:rsid w:val="00DB7254"/>
    <w:rsid w:val="00DB737F"/>
    <w:rsid w:val="00DB7999"/>
    <w:rsid w:val="00DB7C44"/>
    <w:rsid w:val="00DB7F40"/>
    <w:rsid w:val="00DB7FFC"/>
    <w:rsid w:val="00DC00B0"/>
    <w:rsid w:val="00DC01F7"/>
    <w:rsid w:val="00DC05CA"/>
    <w:rsid w:val="00DC05F8"/>
    <w:rsid w:val="00DC06F3"/>
    <w:rsid w:val="00DC097D"/>
    <w:rsid w:val="00DC1081"/>
    <w:rsid w:val="00DC123C"/>
    <w:rsid w:val="00DC1501"/>
    <w:rsid w:val="00DC1C74"/>
    <w:rsid w:val="00DC1C95"/>
    <w:rsid w:val="00DC1D9E"/>
    <w:rsid w:val="00DC1F2E"/>
    <w:rsid w:val="00DC21E4"/>
    <w:rsid w:val="00DC2299"/>
    <w:rsid w:val="00DC23DC"/>
    <w:rsid w:val="00DC27EF"/>
    <w:rsid w:val="00DC29C5"/>
    <w:rsid w:val="00DC29CE"/>
    <w:rsid w:val="00DC29F0"/>
    <w:rsid w:val="00DC2BDB"/>
    <w:rsid w:val="00DC2CF6"/>
    <w:rsid w:val="00DC2CFA"/>
    <w:rsid w:val="00DC2E0F"/>
    <w:rsid w:val="00DC3409"/>
    <w:rsid w:val="00DC379D"/>
    <w:rsid w:val="00DC3929"/>
    <w:rsid w:val="00DC3D70"/>
    <w:rsid w:val="00DC455C"/>
    <w:rsid w:val="00DC46DE"/>
    <w:rsid w:val="00DC4A9B"/>
    <w:rsid w:val="00DC4C3D"/>
    <w:rsid w:val="00DC551E"/>
    <w:rsid w:val="00DC5790"/>
    <w:rsid w:val="00DC5853"/>
    <w:rsid w:val="00DC59AA"/>
    <w:rsid w:val="00DC5AF7"/>
    <w:rsid w:val="00DC6E7D"/>
    <w:rsid w:val="00DC7090"/>
    <w:rsid w:val="00DC71E8"/>
    <w:rsid w:val="00DC75A4"/>
    <w:rsid w:val="00DC7822"/>
    <w:rsid w:val="00DC7E34"/>
    <w:rsid w:val="00DD057E"/>
    <w:rsid w:val="00DD09A7"/>
    <w:rsid w:val="00DD0BAB"/>
    <w:rsid w:val="00DD0D3F"/>
    <w:rsid w:val="00DD0F4B"/>
    <w:rsid w:val="00DD0FC0"/>
    <w:rsid w:val="00DD1392"/>
    <w:rsid w:val="00DD17E1"/>
    <w:rsid w:val="00DD1899"/>
    <w:rsid w:val="00DD192C"/>
    <w:rsid w:val="00DD193F"/>
    <w:rsid w:val="00DD196B"/>
    <w:rsid w:val="00DD19F0"/>
    <w:rsid w:val="00DD1C6B"/>
    <w:rsid w:val="00DD2127"/>
    <w:rsid w:val="00DD21EA"/>
    <w:rsid w:val="00DD264C"/>
    <w:rsid w:val="00DD27AC"/>
    <w:rsid w:val="00DD2A39"/>
    <w:rsid w:val="00DD2DCF"/>
    <w:rsid w:val="00DD30BD"/>
    <w:rsid w:val="00DD328E"/>
    <w:rsid w:val="00DD3445"/>
    <w:rsid w:val="00DD346D"/>
    <w:rsid w:val="00DD3543"/>
    <w:rsid w:val="00DD35EE"/>
    <w:rsid w:val="00DD3CFB"/>
    <w:rsid w:val="00DD3DAD"/>
    <w:rsid w:val="00DD3EE4"/>
    <w:rsid w:val="00DD4402"/>
    <w:rsid w:val="00DD4740"/>
    <w:rsid w:val="00DD4C48"/>
    <w:rsid w:val="00DD5128"/>
    <w:rsid w:val="00DD5177"/>
    <w:rsid w:val="00DD532B"/>
    <w:rsid w:val="00DD5425"/>
    <w:rsid w:val="00DD5723"/>
    <w:rsid w:val="00DD5847"/>
    <w:rsid w:val="00DD5DD9"/>
    <w:rsid w:val="00DD6047"/>
    <w:rsid w:val="00DD6652"/>
    <w:rsid w:val="00DD67DF"/>
    <w:rsid w:val="00DD68E4"/>
    <w:rsid w:val="00DD6A39"/>
    <w:rsid w:val="00DD6D9D"/>
    <w:rsid w:val="00DD6EEE"/>
    <w:rsid w:val="00DD7115"/>
    <w:rsid w:val="00DD71C5"/>
    <w:rsid w:val="00DD7546"/>
    <w:rsid w:val="00DD76F0"/>
    <w:rsid w:val="00DD7774"/>
    <w:rsid w:val="00DD77C5"/>
    <w:rsid w:val="00DD7D97"/>
    <w:rsid w:val="00DD7E6E"/>
    <w:rsid w:val="00DD7F8E"/>
    <w:rsid w:val="00DE03B2"/>
    <w:rsid w:val="00DE0AD6"/>
    <w:rsid w:val="00DE1175"/>
    <w:rsid w:val="00DE11DD"/>
    <w:rsid w:val="00DE13F2"/>
    <w:rsid w:val="00DE1688"/>
    <w:rsid w:val="00DE185D"/>
    <w:rsid w:val="00DE1872"/>
    <w:rsid w:val="00DE1B56"/>
    <w:rsid w:val="00DE1D45"/>
    <w:rsid w:val="00DE1D8B"/>
    <w:rsid w:val="00DE1DB8"/>
    <w:rsid w:val="00DE2196"/>
    <w:rsid w:val="00DE2366"/>
    <w:rsid w:val="00DE2868"/>
    <w:rsid w:val="00DE331F"/>
    <w:rsid w:val="00DE33DD"/>
    <w:rsid w:val="00DE40C0"/>
    <w:rsid w:val="00DE41A4"/>
    <w:rsid w:val="00DE474E"/>
    <w:rsid w:val="00DE47D3"/>
    <w:rsid w:val="00DE4BB0"/>
    <w:rsid w:val="00DE4DA1"/>
    <w:rsid w:val="00DE4EE7"/>
    <w:rsid w:val="00DE5D8A"/>
    <w:rsid w:val="00DE5DB5"/>
    <w:rsid w:val="00DE5DCD"/>
    <w:rsid w:val="00DE5F59"/>
    <w:rsid w:val="00DE607C"/>
    <w:rsid w:val="00DE635C"/>
    <w:rsid w:val="00DE63B3"/>
    <w:rsid w:val="00DE6472"/>
    <w:rsid w:val="00DE66A6"/>
    <w:rsid w:val="00DE69E5"/>
    <w:rsid w:val="00DE6C2A"/>
    <w:rsid w:val="00DE6D61"/>
    <w:rsid w:val="00DE6DA1"/>
    <w:rsid w:val="00DE7026"/>
    <w:rsid w:val="00DE7A35"/>
    <w:rsid w:val="00DE7A64"/>
    <w:rsid w:val="00DE7FAA"/>
    <w:rsid w:val="00DF015E"/>
    <w:rsid w:val="00DF02EA"/>
    <w:rsid w:val="00DF079B"/>
    <w:rsid w:val="00DF0918"/>
    <w:rsid w:val="00DF093A"/>
    <w:rsid w:val="00DF14C8"/>
    <w:rsid w:val="00DF194C"/>
    <w:rsid w:val="00DF1C73"/>
    <w:rsid w:val="00DF1D98"/>
    <w:rsid w:val="00DF1F88"/>
    <w:rsid w:val="00DF2395"/>
    <w:rsid w:val="00DF2677"/>
    <w:rsid w:val="00DF28B8"/>
    <w:rsid w:val="00DF29F8"/>
    <w:rsid w:val="00DF3158"/>
    <w:rsid w:val="00DF37E2"/>
    <w:rsid w:val="00DF3801"/>
    <w:rsid w:val="00DF3AE3"/>
    <w:rsid w:val="00DF3C54"/>
    <w:rsid w:val="00DF3EBB"/>
    <w:rsid w:val="00DF425F"/>
    <w:rsid w:val="00DF43A6"/>
    <w:rsid w:val="00DF469B"/>
    <w:rsid w:val="00DF4790"/>
    <w:rsid w:val="00DF47B2"/>
    <w:rsid w:val="00DF4BC7"/>
    <w:rsid w:val="00DF4EE2"/>
    <w:rsid w:val="00DF4F96"/>
    <w:rsid w:val="00DF4FC4"/>
    <w:rsid w:val="00DF5035"/>
    <w:rsid w:val="00DF5163"/>
    <w:rsid w:val="00DF51CA"/>
    <w:rsid w:val="00DF55E9"/>
    <w:rsid w:val="00DF5731"/>
    <w:rsid w:val="00DF5813"/>
    <w:rsid w:val="00DF5FDB"/>
    <w:rsid w:val="00DF6009"/>
    <w:rsid w:val="00DF616B"/>
    <w:rsid w:val="00DF62BF"/>
    <w:rsid w:val="00DF67CF"/>
    <w:rsid w:val="00DF6871"/>
    <w:rsid w:val="00DF6A85"/>
    <w:rsid w:val="00DF6B59"/>
    <w:rsid w:val="00DF7283"/>
    <w:rsid w:val="00DF7ADE"/>
    <w:rsid w:val="00E0018A"/>
    <w:rsid w:val="00E00399"/>
    <w:rsid w:val="00E004D5"/>
    <w:rsid w:val="00E00537"/>
    <w:rsid w:val="00E00650"/>
    <w:rsid w:val="00E009E6"/>
    <w:rsid w:val="00E00B7E"/>
    <w:rsid w:val="00E00C4A"/>
    <w:rsid w:val="00E00CDF"/>
    <w:rsid w:val="00E017FD"/>
    <w:rsid w:val="00E01D78"/>
    <w:rsid w:val="00E02487"/>
    <w:rsid w:val="00E02CAD"/>
    <w:rsid w:val="00E03416"/>
    <w:rsid w:val="00E03954"/>
    <w:rsid w:val="00E0399E"/>
    <w:rsid w:val="00E03BBA"/>
    <w:rsid w:val="00E03CBF"/>
    <w:rsid w:val="00E03FAF"/>
    <w:rsid w:val="00E0408D"/>
    <w:rsid w:val="00E04530"/>
    <w:rsid w:val="00E04E2B"/>
    <w:rsid w:val="00E05082"/>
    <w:rsid w:val="00E052EB"/>
    <w:rsid w:val="00E05307"/>
    <w:rsid w:val="00E05808"/>
    <w:rsid w:val="00E05862"/>
    <w:rsid w:val="00E058E5"/>
    <w:rsid w:val="00E058EB"/>
    <w:rsid w:val="00E0641D"/>
    <w:rsid w:val="00E0672B"/>
    <w:rsid w:val="00E0681A"/>
    <w:rsid w:val="00E069D5"/>
    <w:rsid w:val="00E06A09"/>
    <w:rsid w:val="00E06F8F"/>
    <w:rsid w:val="00E07030"/>
    <w:rsid w:val="00E071D1"/>
    <w:rsid w:val="00E0735E"/>
    <w:rsid w:val="00E074E3"/>
    <w:rsid w:val="00E075A3"/>
    <w:rsid w:val="00E07629"/>
    <w:rsid w:val="00E076BB"/>
    <w:rsid w:val="00E07729"/>
    <w:rsid w:val="00E077D8"/>
    <w:rsid w:val="00E07CC5"/>
    <w:rsid w:val="00E07E42"/>
    <w:rsid w:val="00E07F54"/>
    <w:rsid w:val="00E07F75"/>
    <w:rsid w:val="00E10205"/>
    <w:rsid w:val="00E1023F"/>
    <w:rsid w:val="00E106C2"/>
    <w:rsid w:val="00E10869"/>
    <w:rsid w:val="00E10B92"/>
    <w:rsid w:val="00E10CB0"/>
    <w:rsid w:val="00E11262"/>
    <w:rsid w:val="00E1139B"/>
    <w:rsid w:val="00E11422"/>
    <w:rsid w:val="00E11437"/>
    <w:rsid w:val="00E11A37"/>
    <w:rsid w:val="00E11B05"/>
    <w:rsid w:val="00E11BB4"/>
    <w:rsid w:val="00E12382"/>
    <w:rsid w:val="00E1271A"/>
    <w:rsid w:val="00E12760"/>
    <w:rsid w:val="00E1286B"/>
    <w:rsid w:val="00E12C47"/>
    <w:rsid w:val="00E12FFA"/>
    <w:rsid w:val="00E13165"/>
    <w:rsid w:val="00E1332D"/>
    <w:rsid w:val="00E13334"/>
    <w:rsid w:val="00E13B00"/>
    <w:rsid w:val="00E13E0F"/>
    <w:rsid w:val="00E140B0"/>
    <w:rsid w:val="00E14288"/>
    <w:rsid w:val="00E1477A"/>
    <w:rsid w:val="00E14788"/>
    <w:rsid w:val="00E14AAF"/>
    <w:rsid w:val="00E14EA5"/>
    <w:rsid w:val="00E1525F"/>
    <w:rsid w:val="00E15355"/>
    <w:rsid w:val="00E15C11"/>
    <w:rsid w:val="00E15C56"/>
    <w:rsid w:val="00E15E7D"/>
    <w:rsid w:val="00E15F43"/>
    <w:rsid w:val="00E16200"/>
    <w:rsid w:val="00E163CA"/>
    <w:rsid w:val="00E16657"/>
    <w:rsid w:val="00E171E0"/>
    <w:rsid w:val="00E172BC"/>
    <w:rsid w:val="00E1739B"/>
    <w:rsid w:val="00E173F9"/>
    <w:rsid w:val="00E17438"/>
    <w:rsid w:val="00E17517"/>
    <w:rsid w:val="00E1794A"/>
    <w:rsid w:val="00E17A06"/>
    <w:rsid w:val="00E20186"/>
    <w:rsid w:val="00E202B9"/>
    <w:rsid w:val="00E206CB"/>
    <w:rsid w:val="00E20862"/>
    <w:rsid w:val="00E20BAD"/>
    <w:rsid w:val="00E20E2A"/>
    <w:rsid w:val="00E210DA"/>
    <w:rsid w:val="00E214B3"/>
    <w:rsid w:val="00E2159C"/>
    <w:rsid w:val="00E21A23"/>
    <w:rsid w:val="00E2202A"/>
    <w:rsid w:val="00E222B1"/>
    <w:rsid w:val="00E22489"/>
    <w:rsid w:val="00E2270E"/>
    <w:rsid w:val="00E22CB7"/>
    <w:rsid w:val="00E22D5D"/>
    <w:rsid w:val="00E231F7"/>
    <w:rsid w:val="00E235B3"/>
    <w:rsid w:val="00E235DA"/>
    <w:rsid w:val="00E2379E"/>
    <w:rsid w:val="00E23807"/>
    <w:rsid w:val="00E238A6"/>
    <w:rsid w:val="00E23C22"/>
    <w:rsid w:val="00E23F48"/>
    <w:rsid w:val="00E241F0"/>
    <w:rsid w:val="00E2434B"/>
    <w:rsid w:val="00E24A64"/>
    <w:rsid w:val="00E24BA2"/>
    <w:rsid w:val="00E24BD5"/>
    <w:rsid w:val="00E24D65"/>
    <w:rsid w:val="00E2537D"/>
    <w:rsid w:val="00E253E1"/>
    <w:rsid w:val="00E25AEE"/>
    <w:rsid w:val="00E25E32"/>
    <w:rsid w:val="00E25E6C"/>
    <w:rsid w:val="00E25FB7"/>
    <w:rsid w:val="00E26ACD"/>
    <w:rsid w:val="00E26CA8"/>
    <w:rsid w:val="00E26D30"/>
    <w:rsid w:val="00E270A4"/>
    <w:rsid w:val="00E275B1"/>
    <w:rsid w:val="00E2764B"/>
    <w:rsid w:val="00E278EF"/>
    <w:rsid w:val="00E279C8"/>
    <w:rsid w:val="00E27A7E"/>
    <w:rsid w:val="00E27D57"/>
    <w:rsid w:val="00E305EE"/>
    <w:rsid w:val="00E30884"/>
    <w:rsid w:val="00E30DC3"/>
    <w:rsid w:val="00E30F68"/>
    <w:rsid w:val="00E30F81"/>
    <w:rsid w:val="00E31018"/>
    <w:rsid w:val="00E310AD"/>
    <w:rsid w:val="00E3121C"/>
    <w:rsid w:val="00E315E9"/>
    <w:rsid w:val="00E31B59"/>
    <w:rsid w:val="00E32009"/>
    <w:rsid w:val="00E32644"/>
    <w:rsid w:val="00E32815"/>
    <w:rsid w:val="00E32E96"/>
    <w:rsid w:val="00E32EAD"/>
    <w:rsid w:val="00E332F5"/>
    <w:rsid w:val="00E333FF"/>
    <w:rsid w:val="00E3356C"/>
    <w:rsid w:val="00E337B1"/>
    <w:rsid w:val="00E33992"/>
    <w:rsid w:val="00E33A38"/>
    <w:rsid w:val="00E33BCF"/>
    <w:rsid w:val="00E33C69"/>
    <w:rsid w:val="00E34D4A"/>
    <w:rsid w:val="00E34F42"/>
    <w:rsid w:val="00E34FBD"/>
    <w:rsid w:val="00E3538B"/>
    <w:rsid w:val="00E35BDD"/>
    <w:rsid w:val="00E35EAF"/>
    <w:rsid w:val="00E35F8B"/>
    <w:rsid w:val="00E35FBA"/>
    <w:rsid w:val="00E36559"/>
    <w:rsid w:val="00E36645"/>
    <w:rsid w:val="00E36FA2"/>
    <w:rsid w:val="00E3702A"/>
    <w:rsid w:val="00E371C6"/>
    <w:rsid w:val="00E37247"/>
    <w:rsid w:val="00E37724"/>
    <w:rsid w:val="00E377F6"/>
    <w:rsid w:val="00E37FDF"/>
    <w:rsid w:val="00E400AE"/>
    <w:rsid w:val="00E40477"/>
    <w:rsid w:val="00E40570"/>
    <w:rsid w:val="00E40648"/>
    <w:rsid w:val="00E4079C"/>
    <w:rsid w:val="00E40899"/>
    <w:rsid w:val="00E4098B"/>
    <w:rsid w:val="00E40B19"/>
    <w:rsid w:val="00E40FB6"/>
    <w:rsid w:val="00E41419"/>
    <w:rsid w:val="00E4157D"/>
    <w:rsid w:val="00E418F6"/>
    <w:rsid w:val="00E41961"/>
    <w:rsid w:val="00E41C9C"/>
    <w:rsid w:val="00E424A9"/>
    <w:rsid w:val="00E424E6"/>
    <w:rsid w:val="00E426FE"/>
    <w:rsid w:val="00E42770"/>
    <w:rsid w:val="00E42B66"/>
    <w:rsid w:val="00E43097"/>
    <w:rsid w:val="00E43134"/>
    <w:rsid w:val="00E431C5"/>
    <w:rsid w:val="00E43AB4"/>
    <w:rsid w:val="00E43BF9"/>
    <w:rsid w:val="00E441D6"/>
    <w:rsid w:val="00E44213"/>
    <w:rsid w:val="00E4436C"/>
    <w:rsid w:val="00E445FF"/>
    <w:rsid w:val="00E4468C"/>
    <w:rsid w:val="00E448A1"/>
    <w:rsid w:val="00E44E30"/>
    <w:rsid w:val="00E44E3B"/>
    <w:rsid w:val="00E44EFA"/>
    <w:rsid w:val="00E451F3"/>
    <w:rsid w:val="00E456E5"/>
    <w:rsid w:val="00E45976"/>
    <w:rsid w:val="00E45B8F"/>
    <w:rsid w:val="00E45C2B"/>
    <w:rsid w:val="00E45C80"/>
    <w:rsid w:val="00E45F44"/>
    <w:rsid w:val="00E46141"/>
    <w:rsid w:val="00E461ED"/>
    <w:rsid w:val="00E461EE"/>
    <w:rsid w:val="00E46396"/>
    <w:rsid w:val="00E464BE"/>
    <w:rsid w:val="00E46B54"/>
    <w:rsid w:val="00E46DFE"/>
    <w:rsid w:val="00E47288"/>
    <w:rsid w:val="00E47CEA"/>
    <w:rsid w:val="00E501FD"/>
    <w:rsid w:val="00E50356"/>
    <w:rsid w:val="00E504C2"/>
    <w:rsid w:val="00E50816"/>
    <w:rsid w:val="00E510FB"/>
    <w:rsid w:val="00E512A2"/>
    <w:rsid w:val="00E5145A"/>
    <w:rsid w:val="00E51641"/>
    <w:rsid w:val="00E517A9"/>
    <w:rsid w:val="00E51B13"/>
    <w:rsid w:val="00E52996"/>
    <w:rsid w:val="00E52BED"/>
    <w:rsid w:val="00E530BD"/>
    <w:rsid w:val="00E532B7"/>
    <w:rsid w:val="00E532E4"/>
    <w:rsid w:val="00E5330E"/>
    <w:rsid w:val="00E53899"/>
    <w:rsid w:val="00E53990"/>
    <w:rsid w:val="00E53A2D"/>
    <w:rsid w:val="00E53B0C"/>
    <w:rsid w:val="00E53CCE"/>
    <w:rsid w:val="00E53D74"/>
    <w:rsid w:val="00E53D8E"/>
    <w:rsid w:val="00E53E6C"/>
    <w:rsid w:val="00E53F9C"/>
    <w:rsid w:val="00E54427"/>
    <w:rsid w:val="00E54DF8"/>
    <w:rsid w:val="00E551A3"/>
    <w:rsid w:val="00E55553"/>
    <w:rsid w:val="00E55D29"/>
    <w:rsid w:val="00E56176"/>
    <w:rsid w:val="00E561E1"/>
    <w:rsid w:val="00E56378"/>
    <w:rsid w:val="00E56E99"/>
    <w:rsid w:val="00E56EC6"/>
    <w:rsid w:val="00E56FBE"/>
    <w:rsid w:val="00E57129"/>
    <w:rsid w:val="00E573C7"/>
    <w:rsid w:val="00E5749C"/>
    <w:rsid w:val="00E578AF"/>
    <w:rsid w:val="00E57969"/>
    <w:rsid w:val="00E57A30"/>
    <w:rsid w:val="00E57EEC"/>
    <w:rsid w:val="00E60062"/>
    <w:rsid w:val="00E60263"/>
    <w:rsid w:val="00E603A9"/>
    <w:rsid w:val="00E604F5"/>
    <w:rsid w:val="00E60507"/>
    <w:rsid w:val="00E60980"/>
    <w:rsid w:val="00E60A51"/>
    <w:rsid w:val="00E60C65"/>
    <w:rsid w:val="00E60D00"/>
    <w:rsid w:val="00E60DEB"/>
    <w:rsid w:val="00E613D0"/>
    <w:rsid w:val="00E61638"/>
    <w:rsid w:val="00E622A1"/>
    <w:rsid w:val="00E626EC"/>
    <w:rsid w:val="00E62828"/>
    <w:rsid w:val="00E6290A"/>
    <w:rsid w:val="00E62A2A"/>
    <w:rsid w:val="00E63499"/>
    <w:rsid w:val="00E6390B"/>
    <w:rsid w:val="00E639FC"/>
    <w:rsid w:val="00E63D0E"/>
    <w:rsid w:val="00E64035"/>
    <w:rsid w:val="00E640F3"/>
    <w:rsid w:val="00E642CD"/>
    <w:rsid w:val="00E64784"/>
    <w:rsid w:val="00E64F8E"/>
    <w:rsid w:val="00E65524"/>
    <w:rsid w:val="00E65B45"/>
    <w:rsid w:val="00E6665A"/>
    <w:rsid w:val="00E66748"/>
    <w:rsid w:val="00E668BA"/>
    <w:rsid w:val="00E66A9F"/>
    <w:rsid w:val="00E670AB"/>
    <w:rsid w:val="00E677D3"/>
    <w:rsid w:val="00E679B4"/>
    <w:rsid w:val="00E67A41"/>
    <w:rsid w:val="00E67B9E"/>
    <w:rsid w:val="00E67D7C"/>
    <w:rsid w:val="00E67EE1"/>
    <w:rsid w:val="00E702B8"/>
    <w:rsid w:val="00E706CC"/>
    <w:rsid w:val="00E70706"/>
    <w:rsid w:val="00E70CC9"/>
    <w:rsid w:val="00E7118B"/>
    <w:rsid w:val="00E712A5"/>
    <w:rsid w:val="00E718F9"/>
    <w:rsid w:val="00E719EC"/>
    <w:rsid w:val="00E71D0C"/>
    <w:rsid w:val="00E7221C"/>
    <w:rsid w:val="00E722EC"/>
    <w:rsid w:val="00E7231C"/>
    <w:rsid w:val="00E7235D"/>
    <w:rsid w:val="00E724B8"/>
    <w:rsid w:val="00E72635"/>
    <w:rsid w:val="00E72784"/>
    <w:rsid w:val="00E728FF"/>
    <w:rsid w:val="00E73307"/>
    <w:rsid w:val="00E73BBB"/>
    <w:rsid w:val="00E73C54"/>
    <w:rsid w:val="00E73C88"/>
    <w:rsid w:val="00E73ED7"/>
    <w:rsid w:val="00E7417A"/>
    <w:rsid w:val="00E741DE"/>
    <w:rsid w:val="00E74242"/>
    <w:rsid w:val="00E7426F"/>
    <w:rsid w:val="00E742A7"/>
    <w:rsid w:val="00E742F5"/>
    <w:rsid w:val="00E746B3"/>
    <w:rsid w:val="00E747DD"/>
    <w:rsid w:val="00E74855"/>
    <w:rsid w:val="00E749A3"/>
    <w:rsid w:val="00E751DC"/>
    <w:rsid w:val="00E754EF"/>
    <w:rsid w:val="00E75ED6"/>
    <w:rsid w:val="00E75F25"/>
    <w:rsid w:val="00E75FBC"/>
    <w:rsid w:val="00E76037"/>
    <w:rsid w:val="00E7618F"/>
    <w:rsid w:val="00E7626B"/>
    <w:rsid w:val="00E76457"/>
    <w:rsid w:val="00E76524"/>
    <w:rsid w:val="00E76641"/>
    <w:rsid w:val="00E766D1"/>
    <w:rsid w:val="00E76819"/>
    <w:rsid w:val="00E76B0D"/>
    <w:rsid w:val="00E771BD"/>
    <w:rsid w:val="00E772F8"/>
    <w:rsid w:val="00E7757D"/>
    <w:rsid w:val="00E775D1"/>
    <w:rsid w:val="00E7768E"/>
    <w:rsid w:val="00E77B9F"/>
    <w:rsid w:val="00E77BC8"/>
    <w:rsid w:val="00E77D93"/>
    <w:rsid w:val="00E80117"/>
    <w:rsid w:val="00E80DEE"/>
    <w:rsid w:val="00E8104D"/>
    <w:rsid w:val="00E811FB"/>
    <w:rsid w:val="00E8135D"/>
    <w:rsid w:val="00E816A4"/>
    <w:rsid w:val="00E81DD4"/>
    <w:rsid w:val="00E81F14"/>
    <w:rsid w:val="00E820CE"/>
    <w:rsid w:val="00E820F9"/>
    <w:rsid w:val="00E8327D"/>
    <w:rsid w:val="00E832BF"/>
    <w:rsid w:val="00E83641"/>
    <w:rsid w:val="00E836DE"/>
    <w:rsid w:val="00E83716"/>
    <w:rsid w:val="00E839C8"/>
    <w:rsid w:val="00E83E9B"/>
    <w:rsid w:val="00E843C6"/>
    <w:rsid w:val="00E84AFC"/>
    <w:rsid w:val="00E84B3E"/>
    <w:rsid w:val="00E84B6B"/>
    <w:rsid w:val="00E84CA0"/>
    <w:rsid w:val="00E84CB5"/>
    <w:rsid w:val="00E84CD3"/>
    <w:rsid w:val="00E85026"/>
    <w:rsid w:val="00E850BD"/>
    <w:rsid w:val="00E854F5"/>
    <w:rsid w:val="00E85531"/>
    <w:rsid w:val="00E856A1"/>
    <w:rsid w:val="00E856F2"/>
    <w:rsid w:val="00E8592A"/>
    <w:rsid w:val="00E8599A"/>
    <w:rsid w:val="00E85D7F"/>
    <w:rsid w:val="00E85DA1"/>
    <w:rsid w:val="00E85DE9"/>
    <w:rsid w:val="00E85E00"/>
    <w:rsid w:val="00E87266"/>
    <w:rsid w:val="00E8755E"/>
    <w:rsid w:val="00E877B0"/>
    <w:rsid w:val="00E87926"/>
    <w:rsid w:val="00E87BC3"/>
    <w:rsid w:val="00E87C37"/>
    <w:rsid w:val="00E87D8F"/>
    <w:rsid w:val="00E87F78"/>
    <w:rsid w:val="00E87FAF"/>
    <w:rsid w:val="00E90236"/>
    <w:rsid w:val="00E903AD"/>
    <w:rsid w:val="00E90871"/>
    <w:rsid w:val="00E90CD1"/>
    <w:rsid w:val="00E90EFF"/>
    <w:rsid w:val="00E91085"/>
    <w:rsid w:val="00E9181D"/>
    <w:rsid w:val="00E91A47"/>
    <w:rsid w:val="00E9204D"/>
    <w:rsid w:val="00E922E6"/>
    <w:rsid w:val="00E93211"/>
    <w:rsid w:val="00E933A4"/>
    <w:rsid w:val="00E935C1"/>
    <w:rsid w:val="00E93621"/>
    <w:rsid w:val="00E93A6B"/>
    <w:rsid w:val="00E93EAE"/>
    <w:rsid w:val="00E93EBD"/>
    <w:rsid w:val="00E94242"/>
    <w:rsid w:val="00E94413"/>
    <w:rsid w:val="00E949A7"/>
    <w:rsid w:val="00E94A8C"/>
    <w:rsid w:val="00E94E11"/>
    <w:rsid w:val="00E95075"/>
    <w:rsid w:val="00E950AA"/>
    <w:rsid w:val="00E95147"/>
    <w:rsid w:val="00E959BD"/>
    <w:rsid w:val="00E95AD8"/>
    <w:rsid w:val="00E95EC7"/>
    <w:rsid w:val="00E962EF"/>
    <w:rsid w:val="00E96345"/>
    <w:rsid w:val="00E96494"/>
    <w:rsid w:val="00E964D1"/>
    <w:rsid w:val="00E9675E"/>
    <w:rsid w:val="00E96A18"/>
    <w:rsid w:val="00E96D1B"/>
    <w:rsid w:val="00E97432"/>
    <w:rsid w:val="00E97997"/>
    <w:rsid w:val="00E97B9B"/>
    <w:rsid w:val="00E97CA9"/>
    <w:rsid w:val="00E97F7E"/>
    <w:rsid w:val="00EA0118"/>
    <w:rsid w:val="00EA0367"/>
    <w:rsid w:val="00EA0D07"/>
    <w:rsid w:val="00EA0F82"/>
    <w:rsid w:val="00EA10A8"/>
    <w:rsid w:val="00EA1118"/>
    <w:rsid w:val="00EA13A8"/>
    <w:rsid w:val="00EA14CC"/>
    <w:rsid w:val="00EA1506"/>
    <w:rsid w:val="00EA18C4"/>
    <w:rsid w:val="00EA1B47"/>
    <w:rsid w:val="00EA1CBA"/>
    <w:rsid w:val="00EA1DBE"/>
    <w:rsid w:val="00EA22CA"/>
    <w:rsid w:val="00EA2952"/>
    <w:rsid w:val="00EA2C98"/>
    <w:rsid w:val="00EA2D4F"/>
    <w:rsid w:val="00EA3066"/>
    <w:rsid w:val="00EA3083"/>
    <w:rsid w:val="00EA3235"/>
    <w:rsid w:val="00EA3594"/>
    <w:rsid w:val="00EA3A20"/>
    <w:rsid w:val="00EA3BFF"/>
    <w:rsid w:val="00EA3DE1"/>
    <w:rsid w:val="00EA3DF6"/>
    <w:rsid w:val="00EA421E"/>
    <w:rsid w:val="00EA42F1"/>
    <w:rsid w:val="00EA45E3"/>
    <w:rsid w:val="00EA4676"/>
    <w:rsid w:val="00EA489A"/>
    <w:rsid w:val="00EA4C24"/>
    <w:rsid w:val="00EA4EA9"/>
    <w:rsid w:val="00EA5485"/>
    <w:rsid w:val="00EA54BE"/>
    <w:rsid w:val="00EA57E1"/>
    <w:rsid w:val="00EA5C14"/>
    <w:rsid w:val="00EA5E5D"/>
    <w:rsid w:val="00EA6EEF"/>
    <w:rsid w:val="00EA74FA"/>
    <w:rsid w:val="00EA7789"/>
    <w:rsid w:val="00EA7855"/>
    <w:rsid w:val="00EA7B13"/>
    <w:rsid w:val="00EA7D04"/>
    <w:rsid w:val="00EA7E05"/>
    <w:rsid w:val="00EA7ED7"/>
    <w:rsid w:val="00EA7FAD"/>
    <w:rsid w:val="00EB04B5"/>
    <w:rsid w:val="00EB078E"/>
    <w:rsid w:val="00EB0BB9"/>
    <w:rsid w:val="00EB1117"/>
    <w:rsid w:val="00EB1236"/>
    <w:rsid w:val="00EB1320"/>
    <w:rsid w:val="00EB1363"/>
    <w:rsid w:val="00EB1521"/>
    <w:rsid w:val="00EB18E1"/>
    <w:rsid w:val="00EB20BA"/>
    <w:rsid w:val="00EB210E"/>
    <w:rsid w:val="00EB26EA"/>
    <w:rsid w:val="00EB2865"/>
    <w:rsid w:val="00EB2B19"/>
    <w:rsid w:val="00EB2D29"/>
    <w:rsid w:val="00EB2D79"/>
    <w:rsid w:val="00EB3144"/>
    <w:rsid w:val="00EB32B1"/>
    <w:rsid w:val="00EB34E6"/>
    <w:rsid w:val="00EB3601"/>
    <w:rsid w:val="00EB38D5"/>
    <w:rsid w:val="00EB3AD1"/>
    <w:rsid w:val="00EB3CD3"/>
    <w:rsid w:val="00EB41EA"/>
    <w:rsid w:val="00EB4538"/>
    <w:rsid w:val="00EB4619"/>
    <w:rsid w:val="00EB4931"/>
    <w:rsid w:val="00EB493D"/>
    <w:rsid w:val="00EB49AB"/>
    <w:rsid w:val="00EB4B18"/>
    <w:rsid w:val="00EB516C"/>
    <w:rsid w:val="00EB5251"/>
    <w:rsid w:val="00EB55E6"/>
    <w:rsid w:val="00EB58A2"/>
    <w:rsid w:val="00EB59C7"/>
    <w:rsid w:val="00EB638A"/>
    <w:rsid w:val="00EB6399"/>
    <w:rsid w:val="00EB6631"/>
    <w:rsid w:val="00EB68E0"/>
    <w:rsid w:val="00EB6F17"/>
    <w:rsid w:val="00EB6F1A"/>
    <w:rsid w:val="00EB6F6E"/>
    <w:rsid w:val="00EB7244"/>
    <w:rsid w:val="00EB7907"/>
    <w:rsid w:val="00EB7EA1"/>
    <w:rsid w:val="00EB7F0D"/>
    <w:rsid w:val="00EC00BA"/>
    <w:rsid w:val="00EC01A9"/>
    <w:rsid w:val="00EC040B"/>
    <w:rsid w:val="00EC07D3"/>
    <w:rsid w:val="00EC0870"/>
    <w:rsid w:val="00EC0934"/>
    <w:rsid w:val="00EC09C0"/>
    <w:rsid w:val="00EC0BCD"/>
    <w:rsid w:val="00EC1171"/>
    <w:rsid w:val="00EC18FD"/>
    <w:rsid w:val="00EC1B7C"/>
    <w:rsid w:val="00EC1C56"/>
    <w:rsid w:val="00EC1C5E"/>
    <w:rsid w:val="00EC1DCF"/>
    <w:rsid w:val="00EC1FDA"/>
    <w:rsid w:val="00EC23B5"/>
    <w:rsid w:val="00EC2435"/>
    <w:rsid w:val="00EC26E7"/>
    <w:rsid w:val="00EC27C4"/>
    <w:rsid w:val="00EC28E6"/>
    <w:rsid w:val="00EC2A6E"/>
    <w:rsid w:val="00EC2BC5"/>
    <w:rsid w:val="00EC2CD8"/>
    <w:rsid w:val="00EC4368"/>
    <w:rsid w:val="00EC4FA3"/>
    <w:rsid w:val="00EC5B7A"/>
    <w:rsid w:val="00EC60F6"/>
    <w:rsid w:val="00EC6407"/>
    <w:rsid w:val="00EC6967"/>
    <w:rsid w:val="00EC6CDC"/>
    <w:rsid w:val="00EC6E4A"/>
    <w:rsid w:val="00EC7135"/>
    <w:rsid w:val="00EC71C4"/>
    <w:rsid w:val="00EC72A3"/>
    <w:rsid w:val="00EC76CD"/>
    <w:rsid w:val="00EC7B5F"/>
    <w:rsid w:val="00ED033F"/>
    <w:rsid w:val="00ED03F6"/>
    <w:rsid w:val="00ED0573"/>
    <w:rsid w:val="00ED0749"/>
    <w:rsid w:val="00ED0765"/>
    <w:rsid w:val="00ED0974"/>
    <w:rsid w:val="00ED097A"/>
    <w:rsid w:val="00ED1598"/>
    <w:rsid w:val="00ED17CD"/>
    <w:rsid w:val="00ED21DA"/>
    <w:rsid w:val="00ED25B7"/>
    <w:rsid w:val="00ED28BB"/>
    <w:rsid w:val="00ED28C8"/>
    <w:rsid w:val="00ED32C4"/>
    <w:rsid w:val="00ED3449"/>
    <w:rsid w:val="00ED34A5"/>
    <w:rsid w:val="00ED3785"/>
    <w:rsid w:val="00ED37D6"/>
    <w:rsid w:val="00ED3CC6"/>
    <w:rsid w:val="00ED3F3F"/>
    <w:rsid w:val="00ED3F4B"/>
    <w:rsid w:val="00ED4445"/>
    <w:rsid w:val="00ED50C1"/>
    <w:rsid w:val="00ED550D"/>
    <w:rsid w:val="00ED570C"/>
    <w:rsid w:val="00ED5B8C"/>
    <w:rsid w:val="00ED627F"/>
    <w:rsid w:val="00ED6592"/>
    <w:rsid w:val="00ED65C5"/>
    <w:rsid w:val="00ED6663"/>
    <w:rsid w:val="00ED691E"/>
    <w:rsid w:val="00ED6C8E"/>
    <w:rsid w:val="00ED6E8E"/>
    <w:rsid w:val="00ED752A"/>
    <w:rsid w:val="00ED7645"/>
    <w:rsid w:val="00ED7740"/>
    <w:rsid w:val="00ED77CD"/>
    <w:rsid w:val="00ED7DC2"/>
    <w:rsid w:val="00EE000C"/>
    <w:rsid w:val="00EE00A3"/>
    <w:rsid w:val="00EE0717"/>
    <w:rsid w:val="00EE130B"/>
    <w:rsid w:val="00EE1470"/>
    <w:rsid w:val="00EE149B"/>
    <w:rsid w:val="00EE14D7"/>
    <w:rsid w:val="00EE1644"/>
    <w:rsid w:val="00EE1766"/>
    <w:rsid w:val="00EE185A"/>
    <w:rsid w:val="00EE1871"/>
    <w:rsid w:val="00EE1968"/>
    <w:rsid w:val="00EE1A5D"/>
    <w:rsid w:val="00EE1B31"/>
    <w:rsid w:val="00EE1C78"/>
    <w:rsid w:val="00EE1F8F"/>
    <w:rsid w:val="00EE312D"/>
    <w:rsid w:val="00EE32C7"/>
    <w:rsid w:val="00EE32D8"/>
    <w:rsid w:val="00EE330B"/>
    <w:rsid w:val="00EE3426"/>
    <w:rsid w:val="00EE3448"/>
    <w:rsid w:val="00EE34DE"/>
    <w:rsid w:val="00EE38DB"/>
    <w:rsid w:val="00EE3945"/>
    <w:rsid w:val="00EE39C5"/>
    <w:rsid w:val="00EE43EE"/>
    <w:rsid w:val="00EE4497"/>
    <w:rsid w:val="00EE452C"/>
    <w:rsid w:val="00EE477A"/>
    <w:rsid w:val="00EE481A"/>
    <w:rsid w:val="00EE4D7E"/>
    <w:rsid w:val="00EE59A1"/>
    <w:rsid w:val="00EE5D49"/>
    <w:rsid w:val="00EE6BAF"/>
    <w:rsid w:val="00EE6DFA"/>
    <w:rsid w:val="00EE7BF9"/>
    <w:rsid w:val="00EE7F5C"/>
    <w:rsid w:val="00EF0041"/>
    <w:rsid w:val="00EF0756"/>
    <w:rsid w:val="00EF0766"/>
    <w:rsid w:val="00EF1C15"/>
    <w:rsid w:val="00EF1CD5"/>
    <w:rsid w:val="00EF1D39"/>
    <w:rsid w:val="00EF2C8E"/>
    <w:rsid w:val="00EF2E8B"/>
    <w:rsid w:val="00EF30A5"/>
    <w:rsid w:val="00EF4925"/>
    <w:rsid w:val="00EF4C1F"/>
    <w:rsid w:val="00EF4C55"/>
    <w:rsid w:val="00EF4CF3"/>
    <w:rsid w:val="00EF4D18"/>
    <w:rsid w:val="00EF4F34"/>
    <w:rsid w:val="00EF4F9D"/>
    <w:rsid w:val="00EF5199"/>
    <w:rsid w:val="00EF55C4"/>
    <w:rsid w:val="00EF5C34"/>
    <w:rsid w:val="00EF5C49"/>
    <w:rsid w:val="00EF5D12"/>
    <w:rsid w:val="00EF5E3B"/>
    <w:rsid w:val="00EF6456"/>
    <w:rsid w:val="00EF6786"/>
    <w:rsid w:val="00EF68D2"/>
    <w:rsid w:val="00EF6EBF"/>
    <w:rsid w:val="00EF6FA2"/>
    <w:rsid w:val="00EF735C"/>
    <w:rsid w:val="00EF755F"/>
    <w:rsid w:val="00EF75F3"/>
    <w:rsid w:val="00EF76E2"/>
    <w:rsid w:val="00EF77E4"/>
    <w:rsid w:val="00EF7ABF"/>
    <w:rsid w:val="00EF7AC8"/>
    <w:rsid w:val="00EF7AD9"/>
    <w:rsid w:val="00EF7D9A"/>
    <w:rsid w:val="00F0030B"/>
    <w:rsid w:val="00F009C3"/>
    <w:rsid w:val="00F00CD8"/>
    <w:rsid w:val="00F011F4"/>
    <w:rsid w:val="00F011FB"/>
    <w:rsid w:val="00F01233"/>
    <w:rsid w:val="00F0157D"/>
    <w:rsid w:val="00F016CA"/>
    <w:rsid w:val="00F018E2"/>
    <w:rsid w:val="00F01A2E"/>
    <w:rsid w:val="00F01D51"/>
    <w:rsid w:val="00F01EE6"/>
    <w:rsid w:val="00F0211B"/>
    <w:rsid w:val="00F025AC"/>
    <w:rsid w:val="00F02D80"/>
    <w:rsid w:val="00F02E40"/>
    <w:rsid w:val="00F0322B"/>
    <w:rsid w:val="00F0327A"/>
    <w:rsid w:val="00F0344F"/>
    <w:rsid w:val="00F034EE"/>
    <w:rsid w:val="00F035DD"/>
    <w:rsid w:val="00F03A6B"/>
    <w:rsid w:val="00F03EAE"/>
    <w:rsid w:val="00F04315"/>
    <w:rsid w:val="00F0444D"/>
    <w:rsid w:val="00F04499"/>
    <w:rsid w:val="00F04B63"/>
    <w:rsid w:val="00F04B83"/>
    <w:rsid w:val="00F04FE6"/>
    <w:rsid w:val="00F05165"/>
    <w:rsid w:val="00F052CE"/>
    <w:rsid w:val="00F0560F"/>
    <w:rsid w:val="00F058C2"/>
    <w:rsid w:val="00F05B69"/>
    <w:rsid w:val="00F06703"/>
    <w:rsid w:val="00F06A0B"/>
    <w:rsid w:val="00F06DDE"/>
    <w:rsid w:val="00F07203"/>
    <w:rsid w:val="00F072C1"/>
    <w:rsid w:val="00F0752A"/>
    <w:rsid w:val="00F075B0"/>
    <w:rsid w:val="00F07958"/>
    <w:rsid w:val="00F079F0"/>
    <w:rsid w:val="00F07ABF"/>
    <w:rsid w:val="00F07C90"/>
    <w:rsid w:val="00F07CA0"/>
    <w:rsid w:val="00F07DAE"/>
    <w:rsid w:val="00F07EAD"/>
    <w:rsid w:val="00F10404"/>
    <w:rsid w:val="00F108C0"/>
    <w:rsid w:val="00F10D30"/>
    <w:rsid w:val="00F10DED"/>
    <w:rsid w:val="00F10FAE"/>
    <w:rsid w:val="00F112BF"/>
    <w:rsid w:val="00F11368"/>
    <w:rsid w:val="00F114D9"/>
    <w:rsid w:val="00F11AE1"/>
    <w:rsid w:val="00F11CE7"/>
    <w:rsid w:val="00F12022"/>
    <w:rsid w:val="00F12951"/>
    <w:rsid w:val="00F12D71"/>
    <w:rsid w:val="00F12ECE"/>
    <w:rsid w:val="00F12F19"/>
    <w:rsid w:val="00F130A4"/>
    <w:rsid w:val="00F136BE"/>
    <w:rsid w:val="00F13721"/>
    <w:rsid w:val="00F13889"/>
    <w:rsid w:val="00F13B1A"/>
    <w:rsid w:val="00F13FC1"/>
    <w:rsid w:val="00F14210"/>
    <w:rsid w:val="00F14492"/>
    <w:rsid w:val="00F1497C"/>
    <w:rsid w:val="00F14B09"/>
    <w:rsid w:val="00F14C1E"/>
    <w:rsid w:val="00F150FB"/>
    <w:rsid w:val="00F15888"/>
    <w:rsid w:val="00F1599C"/>
    <w:rsid w:val="00F15AF7"/>
    <w:rsid w:val="00F16126"/>
    <w:rsid w:val="00F1630D"/>
    <w:rsid w:val="00F164E8"/>
    <w:rsid w:val="00F1652B"/>
    <w:rsid w:val="00F167DD"/>
    <w:rsid w:val="00F16815"/>
    <w:rsid w:val="00F16B78"/>
    <w:rsid w:val="00F16D1F"/>
    <w:rsid w:val="00F17962"/>
    <w:rsid w:val="00F201DB"/>
    <w:rsid w:val="00F2038F"/>
    <w:rsid w:val="00F203EE"/>
    <w:rsid w:val="00F205AD"/>
    <w:rsid w:val="00F205CA"/>
    <w:rsid w:val="00F2065E"/>
    <w:rsid w:val="00F20686"/>
    <w:rsid w:val="00F20FF4"/>
    <w:rsid w:val="00F21418"/>
    <w:rsid w:val="00F21468"/>
    <w:rsid w:val="00F21DDF"/>
    <w:rsid w:val="00F21F8D"/>
    <w:rsid w:val="00F22043"/>
    <w:rsid w:val="00F222BE"/>
    <w:rsid w:val="00F22BF8"/>
    <w:rsid w:val="00F22D73"/>
    <w:rsid w:val="00F22F12"/>
    <w:rsid w:val="00F22F62"/>
    <w:rsid w:val="00F232C9"/>
    <w:rsid w:val="00F23319"/>
    <w:rsid w:val="00F237AC"/>
    <w:rsid w:val="00F239B4"/>
    <w:rsid w:val="00F23AAE"/>
    <w:rsid w:val="00F23DE0"/>
    <w:rsid w:val="00F23E7A"/>
    <w:rsid w:val="00F23F1B"/>
    <w:rsid w:val="00F2432A"/>
    <w:rsid w:val="00F243A2"/>
    <w:rsid w:val="00F24449"/>
    <w:rsid w:val="00F2474D"/>
    <w:rsid w:val="00F2489E"/>
    <w:rsid w:val="00F25021"/>
    <w:rsid w:val="00F2504C"/>
    <w:rsid w:val="00F25104"/>
    <w:rsid w:val="00F252D6"/>
    <w:rsid w:val="00F254EE"/>
    <w:rsid w:val="00F25759"/>
    <w:rsid w:val="00F258E9"/>
    <w:rsid w:val="00F26073"/>
    <w:rsid w:val="00F263D9"/>
    <w:rsid w:val="00F26DCF"/>
    <w:rsid w:val="00F271E7"/>
    <w:rsid w:val="00F2728C"/>
    <w:rsid w:val="00F274B0"/>
    <w:rsid w:val="00F27D9A"/>
    <w:rsid w:val="00F30072"/>
    <w:rsid w:val="00F30286"/>
    <w:rsid w:val="00F30392"/>
    <w:rsid w:val="00F30549"/>
    <w:rsid w:val="00F305FB"/>
    <w:rsid w:val="00F30793"/>
    <w:rsid w:val="00F30E63"/>
    <w:rsid w:val="00F31D5E"/>
    <w:rsid w:val="00F31D99"/>
    <w:rsid w:val="00F321E1"/>
    <w:rsid w:val="00F325DA"/>
    <w:rsid w:val="00F32942"/>
    <w:rsid w:val="00F32C0F"/>
    <w:rsid w:val="00F32ECA"/>
    <w:rsid w:val="00F32F1A"/>
    <w:rsid w:val="00F330FD"/>
    <w:rsid w:val="00F3364A"/>
    <w:rsid w:val="00F33AA5"/>
    <w:rsid w:val="00F33D8E"/>
    <w:rsid w:val="00F33FB0"/>
    <w:rsid w:val="00F33FD7"/>
    <w:rsid w:val="00F343A3"/>
    <w:rsid w:val="00F343EA"/>
    <w:rsid w:val="00F34423"/>
    <w:rsid w:val="00F344BE"/>
    <w:rsid w:val="00F346F6"/>
    <w:rsid w:val="00F34945"/>
    <w:rsid w:val="00F34BD6"/>
    <w:rsid w:val="00F34D5C"/>
    <w:rsid w:val="00F34FF0"/>
    <w:rsid w:val="00F35A1F"/>
    <w:rsid w:val="00F35EB8"/>
    <w:rsid w:val="00F3607C"/>
    <w:rsid w:val="00F36385"/>
    <w:rsid w:val="00F36578"/>
    <w:rsid w:val="00F3658B"/>
    <w:rsid w:val="00F36692"/>
    <w:rsid w:val="00F36738"/>
    <w:rsid w:val="00F36CA0"/>
    <w:rsid w:val="00F36DB2"/>
    <w:rsid w:val="00F3730B"/>
    <w:rsid w:val="00F37538"/>
    <w:rsid w:val="00F378D1"/>
    <w:rsid w:val="00F37A7B"/>
    <w:rsid w:val="00F402E4"/>
    <w:rsid w:val="00F404BE"/>
    <w:rsid w:val="00F40AAE"/>
    <w:rsid w:val="00F40DDB"/>
    <w:rsid w:val="00F410DC"/>
    <w:rsid w:val="00F413AA"/>
    <w:rsid w:val="00F41765"/>
    <w:rsid w:val="00F4185C"/>
    <w:rsid w:val="00F4257B"/>
    <w:rsid w:val="00F42589"/>
    <w:rsid w:val="00F427FC"/>
    <w:rsid w:val="00F4285D"/>
    <w:rsid w:val="00F432BE"/>
    <w:rsid w:val="00F43596"/>
    <w:rsid w:val="00F43BBC"/>
    <w:rsid w:val="00F43C57"/>
    <w:rsid w:val="00F43FDA"/>
    <w:rsid w:val="00F44039"/>
    <w:rsid w:val="00F44351"/>
    <w:rsid w:val="00F44479"/>
    <w:rsid w:val="00F445FA"/>
    <w:rsid w:val="00F448AD"/>
    <w:rsid w:val="00F44ADA"/>
    <w:rsid w:val="00F453AF"/>
    <w:rsid w:val="00F45440"/>
    <w:rsid w:val="00F454CF"/>
    <w:rsid w:val="00F4554D"/>
    <w:rsid w:val="00F4567D"/>
    <w:rsid w:val="00F456B3"/>
    <w:rsid w:val="00F4576B"/>
    <w:rsid w:val="00F4581F"/>
    <w:rsid w:val="00F458EC"/>
    <w:rsid w:val="00F45B8B"/>
    <w:rsid w:val="00F45BA4"/>
    <w:rsid w:val="00F45BEE"/>
    <w:rsid w:val="00F45DC8"/>
    <w:rsid w:val="00F4605F"/>
    <w:rsid w:val="00F46160"/>
    <w:rsid w:val="00F46457"/>
    <w:rsid w:val="00F46E77"/>
    <w:rsid w:val="00F470E7"/>
    <w:rsid w:val="00F472FA"/>
    <w:rsid w:val="00F474A6"/>
    <w:rsid w:val="00F47E42"/>
    <w:rsid w:val="00F500D7"/>
    <w:rsid w:val="00F50304"/>
    <w:rsid w:val="00F50667"/>
    <w:rsid w:val="00F507DE"/>
    <w:rsid w:val="00F510F7"/>
    <w:rsid w:val="00F5144C"/>
    <w:rsid w:val="00F51C03"/>
    <w:rsid w:val="00F51CB1"/>
    <w:rsid w:val="00F51D56"/>
    <w:rsid w:val="00F51DD8"/>
    <w:rsid w:val="00F523C6"/>
    <w:rsid w:val="00F52402"/>
    <w:rsid w:val="00F52521"/>
    <w:rsid w:val="00F527BE"/>
    <w:rsid w:val="00F52851"/>
    <w:rsid w:val="00F5315A"/>
    <w:rsid w:val="00F53175"/>
    <w:rsid w:val="00F533E5"/>
    <w:rsid w:val="00F53441"/>
    <w:rsid w:val="00F534C1"/>
    <w:rsid w:val="00F53A13"/>
    <w:rsid w:val="00F53A68"/>
    <w:rsid w:val="00F53BD8"/>
    <w:rsid w:val="00F53C71"/>
    <w:rsid w:val="00F53CBC"/>
    <w:rsid w:val="00F53FBC"/>
    <w:rsid w:val="00F53FFA"/>
    <w:rsid w:val="00F540B7"/>
    <w:rsid w:val="00F541B7"/>
    <w:rsid w:val="00F5480F"/>
    <w:rsid w:val="00F54820"/>
    <w:rsid w:val="00F54A8D"/>
    <w:rsid w:val="00F54AC2"/>
    <w:rsid w:val="00F54DA5"/>
    <w:rsid w:val="00F54F5B"/>
    <w:rsid w:val="00F5541E"/>
    <w:rsid w:val="00F555B5"/>
    <w:rsid w:val="00F55BAF"/>
    <w:rsid w:val="00F56592"/>
    <w:rsid w:val="00F56953"/>
    <w:rsid w:val="00F56985"/>
    <w:rsid w:val="00F56CB4"/>
    <w:rsid w:val="00F56E9D"/>
    <w:rsid w:val="00F57878"/>
    <w:rsid w:val="00F5788D"/>
    <w:rsid w:val="00F579A0"/>
    <w:rsid w:val="00F57C88"/>
    <w:rsid w:val="00F60049"/>
    <w:rsid w:val="00F60DEC"/>
    <w:rsid w:val="00F61000"/>
    <w:rsid w:val="00F61201"/>
    <w:rsid w:val="00F617A1"/>
    <w:rsid w:val="00F61914"/>
    <w:rsid w:val="00F61A42"/>
    <w:rsid w:val="00F61C15"/>
    <w:rsid w:val="00F620F7"/>
    <w:rsid w:val="00F623B9"/>
    <w:rsid w:val="00F62ED7"/>
    <w:rsid w:val="00F63312"/>
    <w:rsid w:val="00F635D6"/>
    <w:rsid w:val="00F63674"/>
    <w:rsid w:val="00F63775"/>
    <w:rsid w:val="00F6391E"/>
    <w:rsid w:val="00F63B55"/>
    <w:rsid w:val="00F63BE7"/>
    <w:rsid w:val="00F63FE0"/>
    <w:rsid w:val="00F64631"/>
    <w:rsid w:val="00F64700"/>
    <w:rsid w:val="00F647DF"/>
    <w:rsid w:val="00F64802"/>
    <w:rsid w:val="00F648DA"/>
    <w:rsid w:val="00F64949"/>
    <w:rsid w:val="00F64A77"/>
    <w:rsid w:val="00F65064"/>
    <w:rsid w:val="00F650E6"/>
    <w:rsid w:val="00F653FF"/>
    <w:rsid w:val="00F655D8"/>
    <w:rsid w:val="00F6584F"/>
    <w:rsid w:val="00F65D41"/>
    <w:rsid w:val="00F65E94"/>
    <w:rsid w:val="00F6621E"/>
    <w:rsid w:val="00F664AA"/>
    <w:rsid w:val="00F66583"/>
    <w:rsid w:val="00F6681B"/>
    <w:rsid w:val="00F66D16"/>
    <w:rsid w:val="00F670A4"/>
    <w:rsid w:val="00F672B5"/>
    <w:rsid w:val="00F67418"/>
    <w:rsid w:val="00F674AC"/>
    <w:rsid w:val="00F679A9"/>
    <w:rsid w:val="00F679B4"/>
    <w:rsid w:val="00F67AD3"/>
    <w:rsid w:val="00F67DFE"/>
    <w:rsid w:val="00F67E23"/>
    <w:rsid w:val="00F70152"/>
    <w:rsid w:val="00F70236"/>
    <w:rsid w:val="00F7037C"/>
    <w:rsid w:val="00F70825"/>
    <w:rsid w:val="00F70965"/>
    <w:rsid w:val="00F70A61"/>
    <w:rsid w:val="00F7100A"/>
    <w:rsid w:val="00F71101"/>
    <w:rsid w:val="00F714FA"/>
    <w:rsid w:val="00F71522"/>
    <w:rsid w:val="00F71FE0"/>
    <w:rsid w:val="00F72077"/>
    <w:rsid w:val="00F72399"/>
    <w:rsid w:val="00F724F9"/>
    <w:rsid w:val="00F72556"/>
    <w:rsid w:val="00F725A2"/>
    <w:rsid w:val="00F72730"/>
    <w:rsid w:val="00F7286A"/>
    <w:rsid w:val="00F72950"/>
    <w:rsid w:val="00F730FC"/>
    <w:rsid w:val="00F731A4"/>
    <w:rsid w:val="00F7324D"/>
    <w:rsid w:val="00F73B65"/>
    <w:rsid w:val="00F73C58"/>
    <w:rsid w:val="00F74497"/>
    <w:rsid w:val="00F74C1F"/>
    <w:rsid w:val="00F74D3E"/>
    <w:rsid w:val="00F74D60"/>
    <w:rsid w:val="00F75021"/>
    <w:rsid w:val="00F7508C"/>
    <w:rsid w:val="00F7518C"/>
    <w:rsid w:val="00F7580D"/>
    <w:rsid w:val="00F759DD"/>
    <w:rsid w:val="00F75CC6"/>
    <w:rsid w:val="00F76018"/>
    <w:rsid w:val="00F7633F"/>
    <w:rsid w:val="00F7638F"/>
    <w:rsid w:val="00F763A7"/>
    <w:rsid w:val="00F76C25"/>
    <w:rsid w:val="00F76CC6"/>
    <w:rsid w:val="00F76E9F"/>
    <w:rsid w:val="00F7775E"/>
    <w:rsid w:val="00F7797E"/>
    <w:rsid w:val="00F77BD2"/>
    <w:rsid w:val="00F77CCB"/>
    <w:rsid w:val="00F77E69"/>
    <w:rsid w:val="00F800D0"/>
    <w:rsid w:val="00F80267"/>
    <w:rsid w:val="00F80276"/>
    <w:rsid w:val="00F8058C"/>
    <w:rsid w:val="00F805C5"/>
    <w:rsid w:val="00F805E1"/>
    <w:rsid w:val="00F80FF1"/>
    <w:rsid w:val="00F810DA"/>
    <w:rsid w:val="00F81300"/>
    <w:rsid w:val="00F814C7"/>
    <w:rsid w:val="00F8175D"/>
    <w:rsid w:val="00F81924"/>
    <w:rsid w:val="00F81EE6"/>
    <w:rsid w:val="00F8204F"/>
    <w:rsid w:val="00F8237C"/>
    <w:rsid w:val="00F823FF"/>
    <w:rsid w:val="00F82BE3"/>
    <w:rsid w:val="00F832F2"/>
    <w:rsid w:val="00F83614"/>
    <w:rsid w:val="00F83775"/>
    <w:rsid w:val="00F84060"/>
    <w:rsid w:val="00F842A6"/>
    <w:rsid w:val="00F84850"/>
    <w:rsid w:val="00F84CA8"/>
    <w:rsid w:val="00F84D41"/>
    <w:rsid w:val="00F84E2A"/>
    <w:rsid w:val="00F85306"/>
    <w:rsid w:val="00F85724"/>
    <w:rsid w:val="00F85860"/>
    <w:rsid w:val="00F8591D"/>
    <w:rsid w:val="00F85A8C"/>
    <w:rsid w:val="00F85B31"/>
    <w:rsid w:val="00F85E2B"/>
    <w:rsid w:val="00F86BCC"/>
    <w:rsid w:val="00F86FFF"/>
    <w:rsid w:val="00F8707A"/>
    <w:rsid w:val="00F8748A"/>
    <w:rsid w:val="00F874CE"/>
    <w:rsid w:val="00F87782"/>
    <w:rsid w:val="00F877D7"/>
    <w:rsid w:val="00F87EC4"/>
    <w:rsid w:val="00F87FFC"/>
    <w:rsid w:val="00F90075"/>
    <w:rsid w:val="00F9010C"/>
    <w:rsid w:val="00F90203"/>
    <w:rsid w:val="00F9051E"/>
    <w:rsid w:val="00F9076A"/>
    <w:rsid w:val="00F908C6"/>
    <w:rsid w:val="00F90C2D"/>
    <w:rsid w:val="00F90F92"/>
    <w:rsid w:val="00F912D7"/>
    <w:rsid w:val="00F91354"/>
    <w:rsid w:val="00F9158E"/>
    <w:rsid w:val="00F9221A"/>
    <w:rsid w:val="00F923EF"/>
    <w:rsid w:val="00F9248D"/>
    <w:rsid w:val="00F92589"/>
    <w:rsid w:val="00F92615"/>
    <w:rsid w:val="00F92843"/>
    <w:rsid w:val="00F928C8"/>
    <w:rsid w:val="00F92BEF"/>
    <w:rsid w:val="00F938B1"/>
    <w:rsid w:val="00F93CD4"/>
    <w:rsid w:val="00F93E81"/>
    <w:rsid w:val="00F93FE9"/>
    <w:rsid w:val="00F94123"/>
    <w:rsid w:val="00F9430F"/>
    <w:rsid w:val="00F9457F"/>
    <w:rsid w:val="00F9490C"/>
    <w:rsid w:val="00F9497C"/>
    <w:rsid w:val="00F94A9B"/>
    <w:rsid w:val="00F94E86"/>
    <w:rsid w:val="00F94F67"/>
    <w:rsid w:val="00F95051"/>
    <w:rsid w:val="00F9516A"/>
    <w:rsid w:val="00F957CD"/>
    <w:rsid w:val="00F9581D"/>
    <w:rsid w:val="00F968CB"/>
    <w:rsid w:val="00F9692B"/>
    <w:rsid w:val="00F96AF9"/>
    <w:rsid w:val="00F96FAE"/>
    <w:rsid w:val="00F9744A"/>
    <w:rsid w:val="00F9744D"/>
    <w:rsid w:val="00F97610"/>
    <w:rsid w:val="00FA061E"/>
    <w:rsid w:val="00FA07F3"/>
    <w:rsid w:val="00FA0D4A"/>
    <w:rsid w:val="00FA0E28"/>
    <w:rsid w:val="00FA0EC0"/>
    <w:rsid w:val="00FA114F"/>
    <w:rsid w:val="00FA1A13"/>
    <w:rsid w:val="00FA1B44"/>
    <w:rsid w:val="00FA1BE9"/>
    <w:rsid w:val="00FA220C"/>
    <w:rsid w:val="00FA26F9"/>
    <w:rsid w:val="00FA28BB"/>
    <w:rsid w:val="00FA28C5"/>
    <w:rsid w:val="00FA299D"/>
    <w:rsid w:val="00FA2DE7"/>
    <w:rsid w:val="00FA2E2B"/>
    <w:rsid w:val="00FA3092"/>
    <w:rsid w:val="00FA31C2"/>
    <w:rsid w:val="00FA320F"/>
    <w:rsid w:val="00FA3425"/>
    <w:rsid w:val="00FA352E"/>
    <w:rsid w:val="00FA3717"/>
    <w:rsid w:val="00FA384F"/>
    <w:rsid w:val="00FA3926"/>
    <w:rsid w:val="00FA3AB1"/>
    <w:rsid w:val="00FA3D10"/>
    <w:rsid w:val="00FA4175"/>
    <w:rsid w:val="00FA43A9"/>
    <w:rsid w:val="00FA4662"/>
    <w:rsid w:val="00FA48C7"/>
    <w:rsid w:val="00FA4B55"/>
    <w:rsid w:val="00FA4C57"/>
    <w:rsid w:val="00FA4C8B"/>
    <w:rsid w:val="00FA5946"/>
    <w:rsid w:val="00FA5C95"/>
    <w:rsid w:val="00FA5CE8"/>
    <w:rsid w:val="00FA5E6A"/>
    <w:rsid w:val="00FA60CA"/>
    <w:rsid w:val="00FA60E1"/>
    <w:rsid w:val="00FA6422"/>
    <w:rsid w:val="00FA654A"/>
    <w:rsid w:val="00FA6576"/>
    <w:rsid w:val="00FA65D5"/>
    <w:rsid w:val="00FA6842"/>
    <w:rsid w:val="00FA6A58"/>
    <w:rsid w:val="00FA704F"/>
    <w:rsid w:val="00FA749A"/>
    <w:rsid w:val="00FA771B"/>
    <w:rsid w:val="00FA7DB1"/>
    <w:rsid w:val="00FA7DBC"/>
    <w:rsid w:val="00FA7DCC"/>
    <w:rsid w:val="00FA7FD0"/>
    <w:rsid w:val="00FB0337"/>
    <w:rsid w:val="00FB049A"/>
    <w:rsid w:val="00FB0B1C"/>
    <w:rsid w:val="00FB0CAD"/>
    <w:rsid w:val="00FB0D4C"/>
    <w:rsid w:val="00FB0E42"/>
    <w:rsid w:val="00FB19EA"/>
    <w:rsid w:val="00FB1CF5"/>
    <w:rsid w:val="00FB1E56"/>
    <w:rsid w:val="00FB1E90"/>
    <w:rsid w:val="00FB2038"/>
    <w:rsid w:val="00FB20AD"/>
    <w:rsid w:val="00FB213D"/>
    <w:rsid w:val="00FB2251"/>
    <w:rsid w:val="00FB234B"/>
    <w:rsid w:val="00FB29A3"/>
    <w:rsid w:val="00FB2AFF"/>
    <w:rsid w:val="00FB2DFE"/>
    <w:rsid w:val="00FB2E4E"/>
    <w:rsid w:val="00FB30AF"/>
    <w:rsid w:val="00FB3492"/>
    <w:rsid w:val="00FB3571"/>
    <w:rsid w:val="00FB3852"/>
    <w:rsid w:val="00FB3C35"/>
    <w:rsid w:val="00FB3CBE"/>
    <w:rsid w:val="00FB4928"/>
    <w:rsid w:val="00FB495F"/>
    <w:rsid w:val="00FB4975"/>
    <w:rsid w:val="00FB4A96"/>
    <w:rsid w:val="00FB4C9F"/>
    <w:rsid w:val="00FB55B3"/>
    <w:rsid w:val="00FB563C"/>
    <w:rsid w:val="00FB57AB"/>
    <w:rsid w:val="00FB5816"/>
    <w:rsid w:val="00FB5AE7"/>
    <w:rsid w:val="00FB5CE4"/>
    <w:rsid w:val="00FB5E8F"/>
    <w:rsid w:val="00FB672D"/>
    <w:rsid w:val="00FB6911"/>
    <w:rsid w:val="00FB6DBB"/>
    <w:rsid w:val="00FB6DE8"/>
    <w:rsid w:val="00FB7260"/>
    <w:rsid w:val="00FB74AC"/>
    <w:rsid w:val="00FB7C08"/>
    <w:rsid w:val="00FC081B"/>
    <w:rsid w:val="00FC0F63"/>
    <w:rsid w:val="00FC1050"/>
    <w:rsid w:val="00FC1605"/>
    <w:rsid w:val="00FC1A8B"/>
    <w:rsid w:val="00FC1BF3"/>
    <w:rsid w:val="00FC1DC0"/>
    <w:rsid w:val="00FC21BC"/>
    <w:rsid w:val="00FC2745"/>
    <w:rsid w:val="00FC28D1"/>
    <w:rsid w:val="00FC29AC"/>
    <w:rsid w:val="00FC3512"/>
    <w:rsid w:val="00FC3763"/>
    <w:rsid w:val="00FC39D6"/>
    <w:rsid w:val="00FC3B92"/>
    <w:rsid w:val="00FC3FE2"/>
    <w:rsid w:val="00FC42F7"/>
    <w:rsid w:val="00FC4C1E"/>
    <w:rsid w:val="00FC4C96"/>
    <w:rsid w:val="00FC4F89"/>
    <w:rsid w:val="00FC55B5"/>
    <w:rsid w:val="00FC5D7A"/>
    <w:rsid w:val="00FC65CF"/>
    <w:rsid w:val="00FC6C20"/>
    <w:rsid w:val="00FC6D93"/>
    <w:rsid w:val="00FC6E1D"/>
    <w:rsid w:val="00FC70A4"/>
    <w:rsid w:val="00FC7311"/>
    <w:rsid w:val="00FC736F"/>
    <w:rsid w:val="00FC7384"/>
    <w:rsid w:val="00FC759A"/>
    <w:rsid w:val="00FC77E8"/>
    <w:rsid w:val="00FC790F"/>
    <w:rsid w:val="00FC7942"/>
    <w:rsid w:val="00FC7A0B"/>
    <w:rsid w:val="00FC7D41"/>
    <w:rsid w:val="00FC7E87"/>
    <w:rsid w:val="00FC7F82"/>
    <w:rsid w:val="00FD033D"/>
    <w:rsid w:val="00FD0604"/>
    <w:rsid w:val="00FD078C"/>
    <w:rsid w:val="00FD079B"/>
    <w:rsid w:val="00FD0F85"/>
    <w:rsid w:val="00FD130F"/>
    <w:rsid w:val="00FD14F0"/>
    <w:rsid w:val="00FD1538"/>
    <w:rsid w:val="00FD1738"/>
    <w:rsid w:val="00FD1744"/>
    <w:rsid w:val="00FD17E9"/>
    <w:rsid w:val="00FD192D"/>
    <w:rsid w:val="00FD22FE"/>
    <w:rsid w:val="00FD2484"/>
    <w:rsid w:val="00FD2C1A"/>
    <w:rsid w:val="00FD30EC"/>
    <w:rsid w:val="00FD3292"/>
    <w:rsid w:val="00FD3909"/>
    <w:rsid w:val="00FD3A72"/>
    <w:rsid w:val="00FD3C87"/>
    <w:rsid w:val="00FD3E50"/>
    <w:rsid w:val="00FD40EC"/>
    <w:rsid w:val="00FD4104"/>
    <w:rsid w:val="00FD41A8"/>
    <w:rsid w:val="00FD43CB"/>
    <w:rsid w:val="00FD471C"/>
    <w:rsid w:val="00FD4811"/>
    <w:rsid w:val="00FD4B07"/>
    <w:rsid w:val="00FD4F66"/>
    <w:rsid w:val="00FD50AC"/>
    <w:rsid w:val="00FD52CC"/>
    <w:rsid w:val="00FD52DA"/>
    <w:rsid w:val="00FD53CF"/>
    <w:rsid w:val="00FD546E"/>
    <w:rsid w:val="00FD5489"/>
    <w:rsid w:val="00FD553A"/>
    <w:rsid w:val="00FD58E4"/>
    <w:rsid w:val="00FD592E"/>
    <w:rsid w:val="00FD5AE5"/>
    <w:rsid w:val="00FD6015"/>
    <w:rsid w:val="00FD60DB"/>
    <w:rsid w:val="00FD6808"/>
    <w:rsid w:val="00FD6E57"/>
    <w:rsid w:val="00FD7171"/>
    <w:rsid w:val="00FD71E9"/>
    <w:rsid w:val="00FD7341"/>
    <w:rsid w:val="00FD7419"/>
    <w:rsid w:val="00FD7810"/>
    <w:rsid w:val="00FD797D"/>
    <w:rsid w:val="00FD7ADA"/>
    <w:rsid w:val="00FE059A"/>
    <w:rsid w:val="00FE05D1"/>
    <w:rsid w:val="00FE0618"/>
    <w:rsid w:val="00FE0953"/>
    <w:rsid w:val="00FE0DEE"/>
    <w:rsid w:val="00FE13B3"/>
    <w:rsid w:val="00FE143A"/>
    <w:rsid w:val="00FE1F4B"/>
    <w:rsid w:val="00FE2661"/>
    <w:rsid w:val="00FE267C"/>
    <w:rsid w:val="00FE27A2"/>
    <w:rsid w:val="00FE2BF0"/>
    <w:rsid w:val="00FE2CA8"/>
    <w:rsid w:val="00FE2F02"/>
    <w:rsid w:val="00FE317A"/>
    <w:rsid w:val="00FE36A0"/>
    <w:rsid w:val="00FE36EB"/>
    <w:rsid w:val="00FE37D9"/>
    <w:rsid w:val="00FE3836"/>
    <w:rsid w:val="00FE395D"/>
    <w:rsid w:val="00FE3DC5"/>
    <w:rsid w:val="00FE3DD7"/>
    <w:rsid w:val="00FE3ED8"/>
    <w:rsid w:val="00FE428C"/>
    <w:rsid w:val="00FE4511"/>
    <w:rsid w:val="00FE45D9"/>
    <w:rsid w:val="00FE4681"/>
    <w:rsid w:val="00FE46F0"/>
    <w:rsid w:val="00FE479F"/>
    <w:rsid w:val="00FE4BC3"/>
    <w:rsid w:val="00FE4CCF"/>
    <w:rsid w:val="00FE4DF1"/>
    <w:rsid w:val="00FE516F"/>
    <w:rsid w:val="00FE5E9C"/>
    <w:rsid w:val="00FE5F4C"/>
    <w:rsid w:val="00FE6127"/>
    <w:rsid w:val="00FE65D0"/>
    <w:rsid w:val="00FE68E6"/>
    <w:rsid w:val="00FE6C5C"/>
    <w:rsid w:val="00FE6EA3"/>
    <w:rsid w:val="00FE7BF0"/>
    <w:rsid w:val="00FE7E18"/>
    <w:rsid w:val="00FE7E4B"/>
    <w:rsid w:val="00FF0363"/>
    <w:rsid w:val="00FF0476"/>
    <w:rsid w:val="00FF0720"/>
    <w:rsid w:val="00FF11C0"/>
    <w:rsid w:val="00FF1B24"/>
    <w:rsid w:val="00FF1CD3"/>
    <w:rsid w:val="00FF1F26"/>
    <w:rsid w:val="00FF2031"/>
    <w:rsid w:val="00FF2079"/>
    <w:rsid w:val="00FF2127"/>
    <w:rsid w:val="00FF2A90"/>
    <w:rsid w:val="00FF2B2E"/>
    <w:rsid w:val="00FF2B8E"/>
    <w:rsid w:val="00FF2E71"/>
    <w:rsid w:val="00FF304F"/>
    <w:rsid w:val="00FF3692"/>
    <w:rsid w:val="00FF36BD"/>
    <w:rsid w:val="00FF373A"/>
    <w:rsid w:val="00FF39FF"/>
    <w:rsid w:val="00FF3BF2"/>
    <w:rsid w:val="00FF3ECF"/>
    <w:rsid w:val="00FF3F44"/>
    <w:rsid w:val="00FF3FFA"/>
    <w:rsid w:val="00FF403B"/>
    <w:rsid w:val="00FF408A"/>
    <w:rsid w:val="00FF472B"/>
    <w:rsid w:val="00FF47E5"/>
    <w:rsid w:val="00FF4A42"/>
    <w:rsid w:val="00FF4CD6"/>
    <w:rsid w:val="00FF4E33"/>
    <w:rsid w:val="00FF5251"/>
    <w:rsid w:val="00FF5591"/>
    <w:rsid w:val="00FF5974"/>
    <w:rsid w:val="00FF5A74"/>
    <w:rsid w:val="00FF5D53"/>
    <w:rsid w:val="00FF638B"/>
    <w:rsid w:val="00FF65D5"/>
    <w:rsid w:val="00FF6CBB"/>
    <w:rsid w:val="00FF6F71"/>
    <w:rsid w:val="00FF7379"/>
    <w:rsid w:val="00FF73D4"/>
    <w:rsid w:val="00FF759C"/>
    <w:rsid w:val="00FF7B81"/>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9f,#9cf,green"/>
    </o:shapedefaults>
    <o:shapelayout v:ext="edit">
      <o:idmap v:ext="edit" data="1"/>
    </o:shapelayout>
  </w:shapeDefaults>
  <w:decimalSymbol w:val=","/>
  <w:listSeparator w:val=";"/>
  <w15:docId w15:val="{33D281BD-CD4A-4A74-80C7-3153CF1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2BF"/>
    <w:rPr>
      <w:sz w:val="24"/>
      <w:szCs w:val="24"/>
    </w:rPr>
  </w:style>
  <w:style w:type="paragraph" w:styleId="1">
    <w:name w:val="heading 1"/>
    <w:basedOn w:val="a"/>
    <w:next w:val="a"/>
    <w:link w:val="10"/>
    <w:qFormat/>
    <w:pPr>
      <w:keepNext/>
      <w:jc w:val="both"/>
      <w:outlineLvl w:val="0"/>
    </w:pPr>
    <w:rPr>
      <w:b/>
      <w:i/>
      <w:sz w:val="28"/>
      <w:szCs w:val="20"/>
    </w:rPr>
  </w:style>
  <w:style w:type="paragraph" w:styleId="2">
    <w:name w:val="heading 2"/>
    <w:basedOn w:val="a"/>
    <w:next w:val="a"/>
    <w:link w:val="20"/>
    <w:qFormat/>
    <w:pPr>
      <w:keepNext/>
      <w:outlineLvl w:val="1"/>
    </w:pPr>
    <w:rPr>
      <w:b/>
      <w:sz w:val="28"/>
      <w:szCs w:val="20"/>
      <w:lang w:val="x-none" w:eastAsia="x-none"/>
    </w:rPr>
  </w:style>
  <w:style w:type="paragraph" w:styleId="3">
    <w:name w:val="heading 3"/>
    <w:basedOn w:val="a"/>
    <w:next w:val="a"/>
    <w:qFormat/>
    <w:pPr>
      <w:keepNext/>
      <w:jc w:val="center"/>
      <w:outlineLvl w:val="2"/>
    </w:pPr>
    <w:rPr>
      <w:b/>
      <w:i/>
      <w:szCs w:val="20"/>
    </w:rPr>
  </w:style>
  <w:style w:type="paragraph" w:styleId="4">
    <w:name w:val="heading 4"/>
    <w:basedOn w:val="a"/>
    <w:next w:val="a"/>
    <w:qFormat/>
    <w:pPr>
      <w:keepNext/>
      <w:outlineLvl w:val="3"/>
    </w:pPr>
    <w:rPr>
      <w:b/>
      <w:bCs/>
    </w:rPr>
  </w:style>
  <w:style w:type="paragraph" w:styleId="5">
    <w:name w:val="heading 5"/>
    <w:basedOn w:val="a"/>
    <w:next w:val="a"/>
    <w:qFormat/>
    <w:pPr>
      <w:keepNext/>
      <w:jc w:val="center"/>
      <w:outlineLvl w:val="4"/>
    </w:pPr>
    <w:rPr>
      <w:b/>
    </w:rPr>
  </w:style>
  <w:style w:type="paragraph" w:styleId="6">
    <w:name w:val="heading 6"/>
    <w:basedOn w:val="a"/>
    <w:next w:val="a"/>
    <w:qFormat/>
    <w:pPr>
      <w:keepNext/>
      <w:autoSpaceDE w:val="0"/>
      <w:autoSpaceDN w:val="0"/>
      <w:ind w:left="601"/>
      <w:jc w:val="center"/>
      <w:outlineLvl w:val="5"/>
    </w:pPr>
  </w:style>
  <w:style w:type="paragraph" w:styleId="7">
    <w:name w:val="heading 7"/>
    <w:basedOn w:val="a"/>
    <w:next w:val="a"/>
    <w:qFormat/>
    <w:pPr>
      <w:keepNext/>
      <w:autoSpaceDE w:val="0"/>
      <w:autoSpaceDN w:val="0"/>
      <w:ind w:firstLine="317"/>
      <w:outlineLvl w:val="6"/>
    </w:pPr>
    <w:rPr>
      <w:b/>
      <w:bCs/>
      <w:i/>
      <w:iCs/>
      <w:sz w:val="32"/>
    </w:rPr>
  </w:style>
  <w:style w:type="paragraph" w:styleId="8">
    <w:name w:val="heading 8"/>
    <w:basedOn w:val="a"/>
    <w:next w:val="a"/>
    <w:qFormat/>
    <w:pPr>
      <w:keepNext/>
      <w:jc w:val="both"/>
      <w:outlineLvl w:val="7"/>
    </w:pPr>
    <w:rPr>
      <w:sz w:val="28"/>
      <w:u w:val="single"/>
    </w:rPr>
  </w:style>
  <w:style w:type="paragraph" w:styleId="9">
    <w:name w:val="heading 9"/>
    <w:basedOn w:val="a"/>
    <w:next w:val="a"/>
    <w:qFormat/>
    <w:pPr>
      <w:keepNext/>
      <w:ind w:firstLine="708"/>
      <w:jc w:val="both"/>
      <w:outlineLvl w:val="8"/>
    </w:pPr>
    <w:rPr>
      <w:color w:val="000000"/>
      <w:spacing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706A"/>
    <w:rPr>
      <w:b/>
      <w:i/>
      <w:sz w:val="28"/>
      <w:lang w:val="ru-RU" w:eastAsia="ru-RU" w:bidi="ar-SA"/>
    </w:rPr>
  </w:style>
  <w:style w:type="character" w:customStyle="1" w:styleId="20">
    <w:name w:val="Заголовок 2 Знак"/>
    <w:link w:val="2"/>
    <w:rsid w:val="004B4A5D"/>
    <w:rPr>
      <w:b/>
      <w:sz w:val="28"/>
    </w:rPr>
  </w:style>
  <w:style w:type="paragraph" w:styleId="a3">
    <w:name w:val="Title"/>
    <w:basedOn w:val="a"/>
    <w:qFormat/>
    <w:pPr>
      <w:jc w:val="center"/>
    </w:pPr>
    <w:rPr>
      <w:b/>
      <w:sz w:val="36"/>
      <w:szCs w:val="20"/>
    </w:rPr>
  </w:style>
  <w:style w:type="paragraph" w:styleId="11">
    <w:name w:val="toc 1"/>
    <w:basedOn w:val="a"/>
    <w:next w:val="a"/>
    <w:autoRedefine/>
    <w:uiPriority w:val="39"/>
    <w:qFormat/>
    <w:rsid w:val="00D878C5"/>
    <w:pPr>
      <w:tabs>
        <w:tab w:val="right" w:leader="dot" w:pos="9900"/>
      </w:tabs>
      <w:spacing w:before="120" w:after="120"/>
    </w:pPr>
    <w:rPr>
      <w:b/>
      <w:caps/>
      <w:sz w:val="20"/>
      <w:szCs w:val="20"/>
    </w:rPr>
  </w:style>
  <w:style w:type="paragraph" w:styleId="21">
    <w:name w:val="toc 2"/>
    <w:basedOn w:val="a"/>
    <w:next w:val="a"/>
    <w:autoRedefine/>
    <w:uiPriority w:val="39"/>
    <w:qFormat/>
    <w:pPr>
      <w:ind w:left="280"/>
    </w:pPr>
    <w:rPr>
      <w:smallCaps/>
      <w:sz w:val="20"/>
      <w:szCs w:val="20"/>
    </w:rPr>
  </w:style>
  <w:style w:type="paragraph" w:customStyle="1" w:styleId="210">
    <w:name w:val="Основной текст 21"/>
    <w:basedOn w:val="a"/>
    <w:pPr>
      <w:jc w:val="both"/>
    </w:pPr>
    <w:rPr>
      <w:sz w:val="28"/>
      <w:szCs w:val="20"/>
    </w:rPr>
  </w:style>
  <w:style w:type="paragraph" w:styleId="22">
    <w:name w:val="Body Text Indent 2"/>
    <w:basedOn w:val="a"/>
    <w:link w:val="23"/>
    <w:pPr>
      <w:ind w:firstLine="720"/>
      <w:jc w:val="both"/>
    </w:pPr>
    <w:rPr>
      <w:b/>
      <w:i/>
      <w:sz w:val="28"/>
      <w:szCs w:val="20"/>
      <w:lang w:val="x-none" w:eastAsia="x-none"/>
    </w:rPr>
  </w:style>
  <w:style w:type="character" w:customStyle="1" w:styleId="23">
    <w:name w:val="Основной текст с отступом 2 Знак"/>
    <w:link w:val="22"/>
    <w:rsid w:val="004B4A5D"/>
    <w:rPr>
      <w:b/>
      <w:i/>
      <w:sz w:val="28"/>
    </w:rPr>
  </w:style>
  <w:style w:type="paragraph" w:styleId="a4">
    <w:name w:val="Body Text"/>
    <w:basedOn w:val="a"/>
    <w:link w:val="a5"/>
    <w:pPr>
      <w:jc w:val="both"/>
    </w:pPr>
    <w:rPr>
      <w:sz w:val="28"/>
      <w:szCs w:val="20"/>
      <w:lang w:val="x-none" w:eastAsia="x-none"/>
    </w:rPr>
  </w:style>
  <w:style w:type="paragraph" w:styleId="a6">
    <w:name w:val="header"/>
    <w:basedOn w:val="a"/>
    <w:link w:val="a7"/>
    <w:unhideWhenUsed/>
    <w:rsid w:val="00E775D1"/>
    <w:pPr>
      <w:tabs>
        <w:tab w:val="center" w:pos="4677"/>
        <w:tab w:val="right" w:pos="9355"/>
      </w:tabs>
    </w:pPr>
  </w:style>
  <w:style w:type="paragraph" w:styleId="a8">
    <w:name w:val="Body Text Indent"/>
    <w:basedOn w:val="a"/>
    <w:link w:val="a9"/>
    <w:pPr>
      <w:ind w:firstLine="720"/>
      <w:jc w:val="both"/>
    </w:pPr>
    <w:rPr>
      <w:sz w:val="28"/>
      <w:szCs w:val="20"/>
      <w:lang w:val="x-none" w:eastAsia="x-none"/>
    </w:rPr>
  </w:style>
  <w:style w:type="character" w:customStyle="1" w:styleId="a9">
    <w:name w:val="Основной текст с отступом Знак"/>
    <w:link w:val="a8"/>
    <w:rsid w:val="004B4A5D"/>
    <w:rPr>
      <w:sz w:val="28"/>
    </w:rPr>
  </w:style>
  <w:style w:type="character" w:customStyle="1" w:styleId="a7">
    <w:name w:val="Верхний колонтитул Знак"/>
    <w:basedOn w:val="a0"/>
    <w:link w:val="a6"/>
    <w:rsid w:val="00E775D1"/>
    <w:rPr>
      <w:sz w:val="24"/>
      <w:szCs w:val="24"/>
    </w:rPr>
  </w:style>
  <w:style w:type="paragraph" w:customStyle="1" w:styleId="BodyText31">
    <w:name w:val="Body Text 31"/>
    <w:basedOn w:val="a"/>
    <w:rPr>
      <w:sz w:val="28"/>
      <w:szCs w:val="20"/>
    </w:rPr>
  </w:style>
  <w:style w:type="paragraph" w:customStyle="1" w:styleId="12">
    <w:name w:val="Обычный1"/>
  </w:style>
  <w:style w:type="paragraph" w:customStyle="1" w:styleId="30">
    <w:name w:val="Обычный3"/>
    <w:pPr>
      <w:widowControl w:val="0"/>
    </w:pPr>
    <w:rPr>
      <w:snapToGrid w:val="0"/>
    </w:rPr>
  </w:style>
  <w:style w:type="paragraph" w:customStyle="1" w:styleId="211">
    <w:name w:val="Основной текст с отступом 21"/>
    <w:basedOn w:val="a"/>
    <w:pPr>
      <w:widowControl w:val="0"/>
      <w:spacing w:line="360" w:lineRule="auto"/>
      <w:ind w:firstLine="720"/>
      <w:jc w:val="both"/>
    </w:pPr>
    <w:rPr>
      <w:sz w:val="28"/>
      <w:szCs w:val="20"/>
    </w:rPr>
  </w:style>
  <w:style w:type="paragraph" w:customStyle="1" w:styleId="BodyText22">
    <w:name w:val="Body Text 22"/>
    <w:basedOn w:val="a"/>
    <w:rPr>
      <w:szCs w:val="20"/>
    </w:rPr>
  </w:style>
  <w:style w:type="paragraph" w:customStyle="1" w:styleId="31">
    <w:name w:val="Основной текст 31"/>
    <w:basedOn w:val="12"/>
    <w:pPr>
      <w:jc w:val="both"/>
    </w:pPr>
    <w:rPr>
      <w:rFonts w:ascii="Wingdings (L$)" w:eastAsia="Wingdings (L$)" w:hAnsi="Wingdings (L$)"/>
      <w:b/>
      <w:i/>
      <w:sz w:val="28"/>
    </w:rPr>
  </w:style>
  <w:style w:type="character" w:styleId="aa">
    <w:name w:val="footnote reference"/>
    <w:semiHidden/>
    <w:rPr>
      <w:vertAlign w:val="superscript"/>
    </w:rPr>
  </w:style>
  <w:style w:type="paragraph" w:styleId="32">
    <w:name w:val="Body Text Indent 3"/>
    <w:basedOn w:val="a"/>
    <w:pPr>
      <w:ind w:firstLine="720"/>
      <w:jc w:val="both"/>
    </w:pPr>
    <w:rPr>
      <w:b/>
      <w:i/>
      <w:sz w:val="32"/>
      <w:szCs w:val="20"/>
    </w:rPr>
  </w:style>
  <w:style w:type="paragraph" w:styleId="24">
    <w:name w:val="Body Text 2"/>
    <w:basedOn w:val="a"/>
    <w:pPr>
      <w:jc w:val="both"/>
    </w:pPr>
    <w:rPr>
      <w:b/>
      <w:sz w:val="28"/>
      <w:szCs w:val="20"/>
    </w:rPr>
  </w:style>
  <w:style w:type="paragraph" w:styleId="ab">
    <w:name w:val="footnote text"/>
    <w:basedOn w:val="a"/>
    <w:semiHidden/>
    <w:rPr>
      <w:sz w:val="20"/>
      <w:szCs w:val="20"/>
    </w:rPr>
  </w:style>
  <w:style w:type="paragraph" w:styleId="33">
    <w:name w:val="Body Text 3"/>
    <w:basedOn w:val="a"/>
    <w:rPr>
      <w:szCs w:val="20"/>
    </w:rPr>
  </w:style>
  <w:style w:type="paragraph" w:styleId="ac">
    <w:name w:val="footer"/>
    <w:basedOn w:val="a"/>
    <w:link w:val="ad"/>
    <w:uiPriority w:val="99"/>
    <w:pPr>
      <w:tabs>
        <w:tab w:val="center" w:pos="4677"/>
        <w:tab w:val="right" w:pos="9355"/>
      </w:tabs>
    </w:pPr>
    <w:rPr>
      <w:lang w:val="x-none" w:eastAsia="x-none"/>
    </w:rPr>
  </w:style>
  <w:style w:type="character" w:customStyle="1" w:styleId="ad">
    <w:name w:val="Нижний колонтитул Знак"/>
    <w:link w:val="ac"/>
    <w:uiPriority w:val="99"/>
    <w:rsid w:val="00DD5425"/>
    <w:rPr>
      <w:sz w:val="24"/>
      <w:szCs w:val="24"/>
    </w:rPr>
  </w:style>
  <w:style w:type="character" w:styleId="ae">
    <w:name w:val="page number"/>
    <w:basedOn w:val="a0"/>
  </w:style>
  <w:style w:type="paragraph" w:styleId="af">
    <w:name w:val="Subtitle"/>
    <w:basedOn w:val="a"/>
    <w:link w:val="af0"/>
    <w:qFormat/>
    <w:pPr>
      <w:ind w:firstLine="851"/>
    </w:pPr>
    <w:rPr>
      <w:sz w:val="28"/>
      <w:szCs w:val="20"/>
      <w:lang w:val="x-none" w:eastAsia="x-none"/>
    </w:rPr>
  </w:style>
  <w:style w:type="paragraph" w:customStyle="1" w:styleId="13">
    <w:name w:val="Основной текст1"/>
    <w:pPr>
      <w:widowControl w:val="0"/>
    </w:pPr>
    <w:rPr>
      <w:rFonts w:ascii="Wingdings (L$)" w:eastAsia="Wingdings (L$)" w:hAnsi="Wingdings (L$)"/>
      <w:snapToGrid w:val="0"/>
      <w:color w:val="000000"/>
      <w:sz w:val="24"/>
    </w:rPr>
  </w:style>
  <w:style w:type="paragraph" w:customStyle="1" w:styleId="af1">
    <w:name w:val="Стиль"/>
    <w:rPr>
      <w:sz w:val="28"/>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styleId="af2">
    <w:name w:val="Plain Text"/>
    <w:basedOn w:val="a"/>
    <w:link w:val="af3"/>
    <w:rPr>
      <w:rFonts w:ascii="Courier New" w:hAnsi="Courier New"/>
      <w:sz w:val="20"/>
      <w:szCs w:val="20"/>
      <w:lang w:val="x-none" w:eastAsia="x-none"/>
    </w:rPr>
  </w:style>
  <w:style w:type="character" w:styleId="af4">
    <w:name w:val="Hyperlink"/>
    <w:uiPriority w:val="99"/>
    <w:rPr>
      <w:color w:val="0000FF"/>
      <w:u w:val="single"/>
    </w:rPr>
  </w:style>
  <w:style w:type="paragraph" w:customStyle="1" w:styleId="2110">
    <w:name w:val="Основной текст 211"/>
    <w:basedOn w:val="a"/>
    <w:pPr>
      <w:widowControl w:val="0"/>
      <w:jc w:val="center"/>
    </w:pPr>
    <w:rPr>
      <w:sz w:val="28"/>
      <w:szCs w:val="20"/>
    </w:rPr>
  </w:style>
  <w:style w:type="paragraph" w:styleId="af5">
    <w:name w:val="Normal (Web)"/>
    <w:basedOn w:val="a"/>
    <w:pPr>
      <w:spacing w:before="100" w:beforeAutospacing="1" w:after="100" w:afterAutospacing="1"/>
    </w:pPr>
  </w:style>
  <w:style w:type="paragraph" w:customStyle="1" w:styleId="14">
    <w:name w:val="Приветствие1"/>
    <w:basedOn w:val="a"/>
    <w:next w:val="a"/>
    <w:pPr>
      <w:widowControl w:val="0"/>
    </w:pPr>
    <w:rPr>
      <w:rFonts w:ascii="Arial" w:hAnsi="Arial"/>
      <w:sz w:val="28"/>
      <w:szCs w:val="20"/>
    </w:rPr>
  </w:style>
  <w:style w:type="character" w:styleId="af6">
    <w:name w:val="FollowedHyperlink"/>
    <w:rPr>
      <w:color w:val="800080"/>
      <w:u w:val="single"/>
    </w:rPr>
  </w:style>
  <w:style w:type="table" w:styleId="af7">
    <w:name w:val="Table Grid"/>
    <w:basedOn w:val="a1"/>
    <w:rsid w:val="009B0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2">
    <w:name w:val="Normal32"/>
    <w:rsid w:val="005479A5"/>
    <w:rPr>
      <w:snapToGrid w:val="0"/>
      <w:sz w:val="24"/>
    </w:rPr>
  </w:style>
  <w:style w:type="paragraph" w:customStyle="1" w:styleId="15">
    <w:name w:val="Обычный (веб)1"/>
    <w:basedOn w:val="a"/>
    <w:rsid w:val="00AC1DAB"/>
    <w:pPr>
      <w:spacing w:before="100" w:beforeAutospacing="1" w:after="100" w:afterAutospacing="1"/>
      <w:ind w:firstLine="480"/>
      <w:jc w:val="both"/>
    </w:pPr>
  </w:style>
  <w:style w:type="paragraph" w:styleId="af8">
    <w:name w:val="caption"/>
    <w:basedOn w:val="a"/>
    <w:qFormat/>
    <w:rsid w:val="00E642CD"/>
    <w:pPr>
      <w:jc w:val="center"/>
    </w:pPr>
    <w:rPr>
      <w:b/>
      <w:sz w:val="28"/>
    </w:rPr>
  </w:style>
  <w:style w:type="paragraph" w:customStyle="1" w:styleId="newsshowstyle">
    <w:name w:val="news_show_style"/>
    <w:basedOn w:val="a"/>
    <w:rsid w:val="000A077F"/>
    <w:pPr>
      <w:spacing w:before="100" w:beforeAutospacing="1" w:after="100" w:afterAutospacing="1"/>
    </w:pPr>
  </w:style>
  <w:style w:type="character" w:styleId="af9">
    <w:name w:val="Strong"/>
    <w:qFormat/>
    <w:rsid w:val="000A077F"/>
    <w:rPr>
      <w:b/>
      <w:bCs/>
    </w:rPr>
  </w:style>
  <w:style w:type="paragraph" w:customStyle="1" w:styleId="ConsNormal">
    <w:name w:val="ConsNormal"/>
    <w:rsid w:val="00915401"/>
    <w:pPr>
      <w:widowControl w:val="0"/>
      <w:autoSpaceDE w:val="0"/>
      <w:autoSpaceDN w:val="0"/>
      <w:adjustRightInd w:val="0"/>
      <w:ind w:right="19772" w:firstLine="720"/>
    </w:pPr>
    <w:rPr>
      <w:rFonts w:ascii="Arial" w:hAnsi="Arial" w:cs="Arial"/>
    </w:rPr>
  </w:style>
  <w:style w:type="paragraph" w:styleId="HTML">
    <w:name w:val="HTML Preformatted"/>
    <w:basedOn w:val="a"/>
    <w:rsid w:val="00057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paragraph" w:styleId="afa">
    <w:name w:val="Balloon Text"/>
    <w:basedOn w:val="a"/>
    <w:semiHidden/>
    <w:rsid w:val="006A0200"/>
    <w:rPr>
      <w:rFonts w:ascii="Tahoma" w:hAnsi="Tahoma" w:cs="Tahoma"/>
      <w:sz w:val="16"/>
      <w:szCs w:val="16"/>
    </w:rPr>
  </w:style>
  <w:style w:type="paragraph" w:customStyle="1" w:styleId="ConsPlusNormal">
    <w:name w:val="ConsPlusNormal"/>
    <w:rsid w:val="002F6A2B"/>
    <w:pPr>
      <w:autoSpaceDE w:val="0"/>
      <w:autoSpaceDN w:val="0"/>
      <w:adjustRightInd w:val="0"/>
      <w:ind w:firstLine="720"/>
    </w:pPr>
    <w:rPr>
      <w:rFonts w:ascii="Arial" w:hAnsi="Arial" w:cs="Arial"/>
    </w:rPr>
  </w:style>
  <w:style w:type="paragraph" w:customStyle="1" w:styleId="afb">
    <w:name w:val="Заголовок релиз"/>
    <w:basedOn w:val="a"/>
    <w:rsid w:val="00422005"/>
    <w:pPr>
      <w:widowControl w:val="0"/>
      <w:ind w:firstLine="851"/>
      <w:jc w:val="both"/>
    </w:pPr>
    <w:rPr>
      <w:rFonts w:ascii="Arial" w:hAnsi="Arial"/>
      <w:b/>
      <w:bCs/>
      <w:sz w:val="26"/>
      <w:szCs w:val="20"/>
    </w:rPr>
  </w:style>
  <w:style w:type="paragraph" w:customStyle="1" w:styleId="25">
    <w:name w:val="Знак2"/>
    <w:basedOn w:val="a"/>
    <w:rsid w:val="00F36738"/>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c">
    <w:name w:val="Шапка релиза"/>
    <w:rsid w:val="004E227E"/>
    <w:rPr>
      <w:rFonts w:ascii="Arial" w:hAnsi="Arial"/>
      <w:b/>
      <w:bCs/>
      <w:sz w:val="26"/>
    </w:rPr>
  </w:style>
  <w:style w:type="paragraph" w:customStyle="1" w:styleId="afd">
    <w:name w:val="Знак"/>
    <w:basedOn w:val="a"/>
    <w:rsid w:val="00DF581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text">
    <w:name w:val="text"/>
    <w:basedOn w:val="a"/>
    <w:rsid w:val="00DB2F6B"/>
    <w:pPr>
      <w:spacing w:before="300" w:after="300"/>
      <w:ind w:left="500" w:right="500"/>
      <w:jc w:val="both"/>
    </w:pPr>
    <w:rPr>
      <w:rFonts w:ascii="Tahoma" w:hAnsi="Tahoma" w:cs="Tahoma"/>
      <w:color w:val="3C3C3C"/>
    </w:rPr>
  </w:style>
  <w:style w:type="paragraph" w:styleId="afe">
    <w:name w:val="TOC Heading"/>
    <w:basedOn w:val="1"/>
    <w:next w:val="a"/>
    <w:uiPriority w:val="39"/>
    <w:qFormat/>
    <w:rsid w:val="001176D0"/>
    <w:pPr>
      <w:keepLines/>
      <w:spacing w:before="480" w:line="276" w:lineRule="auto"/>
      <w:jc w:val="left"/>
      <w:outlineLvl w:val="9"/>
    </w:pPr>
    <w:rPr>
      <w:rFonts w:ascii="Cambria" w:hAnsi="Cambria"/>
      <w:bCs/>
      <w:i w:val="0"/>
      <w:color w:val="365F91"/>
      <w:szCs w:val="28"/>
      <w:lang w:eastAsia="en-US"/>
    </w:rPr>
  </w:style>
  <w:style w:type="paragraph" w:styleId="34">
    <w:name w:val="toc 3"/>
    <w:basedOn w:val="a"/>
    <w:next w:val="a"/>
    <w:autoRedefine/>
    <w:uiPriority w:val="39"/>
    <w:unhideWhenUsed/>
    <w:qFormat/>
    <w:rsid w:val="001176D0"/>
    <w:pPr>
      <w:spacing w:after="100" w:line="276" w:lineRule="auto"/>
      <w:ind w:left="440"/>
    </w:pPr>
    <w:rPr>
      <w:rFonts w:ascii="Calibri" w:hAnsi="Calibri"/>
      <w:sz w:val="22"/>
      <w:szCs w:val="22"/>
      <w:lang w:eastAsia="en-US"/>
    </w:rPr>
  </w:style>
  <w:style w:type="paragraph" w:customStyle="1" w:styleId="aff">
    <w:name w:val="Знак Знак Знак Знак Знак Знак Знак Знак Знак Знак Знак Знак Знак Знак Знак"/>
    <w:basedOn w:val="a"/>
    <w:rsid w:val="00932285"/>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1F31C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6">
    <w:name w:val="Знак2 Знак Знак Знак"/>
    <w:basedOn w:val="a"/>
    <w:rsid w:val="0089028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w:basedOn w:val="a"/>
    <w:rsid w:val="00272F5A"/>
    <w:pPr>
      <w:spacing w:before="100" w:beforeAutospacing="1" w:after="100" w:afterAutospacing="1"/>
    </w:pPr>
    <w:rPr>
      <w:rFonts w:ascii="Tahoma" w:hAnsi="Tahoma"/>
      <w:sz w:val="20"/>
      <w:szCs w:val="20"/>
      <w:lang w:val="en-US" w:eastAsia="en-US"/>
    </w:rPr>
  </w:style>
  <w:style w:type="paragraph" w:customStyle="1" w:styleId="110">
    <w:name w:val="Знак Знак Знак Знак Знак Знак Знак Знак Знак1 Знак Знак Знак Знак1 Знак Знак Знак Знак Знак Знак Знак Знак Знак Знак Знак Знак"/>
    <w:basedOn w:val="a"/>
    <w:rsid w:val="00D1288A"/>
    <w:pPr>
      <w:spacing w:after="160" w:line="240" w:lineRule="exact"/>
    </w:pPr>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B063E0"/>
    <w:pPr>
      <w:spacing w:before="100" w:beforeAutospacing="1" w:after="100" w:afterAutospacing="1"/>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w:basedOn w:val="a"/>
    <w:rsid w:val="00482C08"/>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Знак Знак Знак Знак Знак Знак Знак"/>
    <w:basedOn w:val="a"/>
    <w:rsid w:val="002F446D"/>
    <w:pPr>
      <w:spacing w:before="100" w:beforeAutospacing="1" w:after="100" w:afterAutospacing="1"/>
    </w:pPr>
    <w:rPr>
      <w:rFonts w:ascii="Tahoma" w:hAnsi="Tahoma"/>
      <w:sz w:val="20"/>
      <w:szCs w:val="20"/>
      <w:lang w:val="en-US" w:eastAsia="en-US"/>
    </w:rPr>
  </w:style>
  <w:style w:type="paragraph" w:customStyle="1" w:styleId="111">
    <w:name w:val="Знак Знак Знак Знак Знак Знак Знак Знак Знак Знак Знак Знак Знак Знак Знак1 Знак Знак Знак1 Знак Знак Знак Знак Знак Знак Знак"/>
    <w:basedOn w:val="a"/>
    <w:rsid w:val="00B947B3"/>
    <w:pPr>
      <w:spacing w:before="100" w:beforeAutospacing="1" w:after="100" w:afterAutospacing="1"/>
    </w:pPr>
    <w:rPr>
      <w:rFonts w:ascii="Tahoma" w:hAnsi="Tahoma"/>
      <w:sz w:val="20"/>
      <w:szCs w:val="20"/>
      <w:lang w:val="en-US" w:eastAsia="en-US"/>
    </w:rPr>
  </w:style>
  <w:style w:type="paragraph" w:customStyle="1" w:styleId="112">
    <w:name w:val="Знак Знак Знак Знак Знак Знак Знак Знак Знак Знак Знак Знак Знак Знак Знак1 Знак Знак Знак1 Знак Знак Знак Знак Знак Знак"/>
    <w:basedOn w:val="a"/>
    <w:rsid w:val="00A75F9C"/>
    <w:pPr>
      <w:spacing w:before="100" w:beforeAutospacing="1" w:after="100" w:afterAutospacing="1"/>
    </w:pPr>
    <w:rPr>
      <w:rFonts w:ascii="Tahoma" w:hAnsi="Tahoma"/>
      <w:sz w:val="20"/>
      <w:szCs w:val="20"/>
      <w:lang w:val="en-US" w:eastAsia="en-US"/>
    </w:rPr>
  </w:style>
  <w:style w:type="paragraph" w:customStyle="1" w:styleId="35">
    <w:name w:val="Знак3"/>
    <w:basedOn w:val="a"/>
    <w:rsid w:val="00A75F9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6">
    <w:name w:val="Знак1 Знак Знак"/>
    <w:basedOn w:val="a"/>
    <w:rsid w:val="00A75F9C"/>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w:basedOn w:val="a"/>
    <w:rsid w:val="00A75F9C"/>
    <w:pPr>
      <w:spacing w:before="100" w:beforeAutospacing="1" w:after="100" w:afterAutospacing="1"/>
    </w:pPr>
    <w:rPr>
      <w:rFonts w:ascii="Tahoma" w:hAnsi="Tahoma"/>
      <w:sz w:val="20"/>
      <w:szCs w:val="20"/>
      <w:lang w:val="en-US" w:eastAsia="en-US"/>
    </w:rPr>
  </w:style>
  <w:style w:type="paragraph" w:styleId="aff6">
    <w:name w:val="List Paragraph"/>
    <w:basedOn w:val="a"/>
    <w:qFormat/>
    <w:rsid w:val="00A75F9C"/>
    <w:pPr>
      <w:ind w:left="720"/>
      <w:contextualSpacing/>
    </w:p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6BA0"/>
    <w:pPr>
      <w:spacing w:before="100" w:beforeAutospacing="1" w:after="100" w:afterAutospacing="1"/>
    </w:pPr>
    <w:rPr>
      <w:rFonts w:ascii="Tahoma" w:hAnsi="Tahoma"/>
      <w:sz w:val="20"/>
      <w:szCs w:val="20"/>
      <w:lang w:val="en-US" w:eastAsia="en-US"/>
    </w:rPr>
  </w:style>
  <w:style w:type="paragraph" w:customStyle="1" w:styleId="ArialNarrow10pt125">
    <w:name w:val="Стиль Arial Narrow 10 pt по ширине Первая строка:  125 см"/>
    <w:basedOn w:val="a"/>
    <w:autoRedefine/>
    <w:rsid w:val="002F5B00"/>
    <w:pPr>
      <w:numPr>
        <w:numId w:val="2"/>
      </w:numPr>
      <w:ind w:right="119"/>
      <w:jc w:val="both"/>
    </w:pPr>
    <w:rPr>
      <w:sz w:val="28"/>
      <w:szCs w:val="28"/>
    </w:rPr>
  </w:style>
  <w:style w:type="paragraph" w:customStyle="1" w:styleId="ConsPlusTitle">
    <w:name w:val="ConsPlusTitle"/>
    <w:rsid w:val="00B84EFC"/>
    <w:pPr>
      <w:widowControl w:val="0"/>
      <w:autoSpaceDE w:val="0"/>
      <w:autoSpaceDN w:val="0"/>
      <w:adjustRightInd w:val="0"/>
    </w:pPr>
    <w:rPr>
      <w:rFonts w:ascii="Calibri" w:hAnsi="Calibri" w:cs="Calibri"/>
      <w:b/>
      <w:bCs/>
      <w:sz w:val="22"/>
      <w:szCs w:val="22"/>
    </w:rPr>
  </w:style>
  <w:style w:type="paragraph" w:customStyle="1" w:styleId="17">
    <w:name w:val="Знак1"/>
    <w:basedOn w:val="a"/>
    <w:rsid w:val="004F0219"/>
    <w:pPr>
      <w:spacing w:after="160" w:line="240" w:lineRule="exact"/>
    </w:pPr>
    <w:rPr>
      <w:rFonts w:ascii="Verdana" w:hAnsi="Verdana" w:cs="Verdana"/>
      <w:sz w:val="20"/>
      <w:szCs w:val="20"/>
      <w:lang w:val="en-US" w:eastAsia="en-US"/>
    </w:rPr>
  </w:style>
  <w:style w:type="paragraph" w:customStyle="1" w:styleId="18">
    <w:name w:val="Знак Знак Знак Знак1"/>
    <w:basedOn w:val="a"/>
    <w:rsid w:val="00C141B9"/>
    <w:pPr>
      <w:spacing w:before="100" w:beforeAutospacing="1" w:after="100" w:afterAutospacing="1"/>
    </w:pPr>
    <w:rPr>
      <w:rFonts w:ascii="Tahoma" w:hAnsi="Tahoma"/>
      <w:sz w:val="20"/>
      <w:szCs w:val="20"/>
      <w:lang w:val="en-US" w:eastAsia="en-US"/>
    </w:rPr>
  </w:style>
  <w:style w:type="paragraph" w:styleId="aff8">
    <w:name w:val="Body Text First Indent"/>
    <w:basedOn w:val="a4"/>
    <w:rsid w:val="00C141B9"/>
    <w:pPr>
      <w:spacing w:after="120"/>
      <w:ind w:firstLine="210"/>
      <w:jc w:val="left"/>
    </w:pPr>
    <w:rPr>
      <w:sz w:val="24"/>
      <w:szCs w:val="24"/>
    </w:rPr>
  </w:style>
  <w:style w:type="paragraph" w:styleId="27">
    <w:name w:val="List 2"/>
    <w:basedOn w:val="a"/>
    <w:rsid w:val="00C141B9"/>
    <w:pPr>
      <w:ind w:left="566" w:hanging="283"/>
    </w:pPr>
  </w:style>
  <w:style w:type="paragraph" w:customStyle="1" w:styleId="ConsNonformat">
    <w:name w:val="ConsNonformat"/>
    <w:rsid w:val="00C141B9"/>
    <w:pPr>
      <w:widowControl w:val="0"/>
      <w:autoSpaceDE w:val="0"/>
      <w:autoSpaceDN w:val="0"/>
      <w:adjustRightInd w:val="0"/>
      <w:ind w:right="19772"/>
    </w:pPr>
    <w:rPr>
      <w:rFonts w:ascii="Courier New" w:hAnsi="Courier New" w:cs="Courier New"/>
    </w:rPr>
  </w:style>
  <w:style w:type="paragraph" w:styleId="aff9">
    <w:name w:val="No Spacing"/>
    <w:link w:val="affa"/>
    <w:qFormat/>
    <w:rsid w:val="00C141B9"/>
    <w:rPr>
      <w:rFonts w:ascii="Calibri" w:eastAsia="Calibri" w:hAnsi="Calibri"/>
      <w:sz w:val="22"/>
      <w:szCs w:val="22"/>
      <w:lang w:eastAsia="en-US"/>
    </w:rPr>
  </w:style>
  <w:style w:type="character" w:customStyle="1" w:styleId="affa">
    <w:name w:val="Без интервала Знак"/>
    <w:link w:val="aff9"/>
    <w:locked/>
    <w:rsid w:val="00C141B9"/>
    <w:rPr>
      <w:rFonts w:ascii="Calibri" w:eastAsia="Calibri" w:hAnsi="Calibri"/>
      <w:sz w:val="22"/>
      <w:szCs w:val="22"/>
      <w:lang w:val="ru-RU" w:eastAsia="en-US" w:bidi="ar-SA"/>
    </w:rPr>
  </w:style>
  <w:style w:type="paragraph" w:customStyle="1" w:styleId="19">
    <w:name w:val="Знак Знак Знак Знак Знак Знак Знак Знак Знак Знак1"/>
    <w:basedOn w:val="a"/>
    <w:rsid w:val="00155DBB"/>
    <w:pPr>
      <w:spacing w:before="100" w:beforeAutospacing="1" w:after="100" w:afterAutospacing="1"/>
    </w:pPr>
    <w:rPr>
      <w:rFonts w:ascii="Tahoma" w:hAnsi="Tahoma"/>
      <w:sz w:val="20"/>
      <w:szCs w:val="20"/>
      <w:lang w:val="en-US" w:eastAsia="en-US"/>
    </w:rPr>
  </w:style>
  <w:style w:type="paragraph" w:styleId="affb">
    <w:name w:val="Document Map"/>
    <w:basedOn w:val="a"/>
    <w:semiHidden/>
    <w:rsid w:val="000A7262"/>
    <w:pPr>
      <w:shd w:val="clear" w:color="auto" w:fill="000080"/>
    </w:pPr>
    <w:rPr>
      <w:rFonts w:ascii="Tahoma" w:hAnsi="Tahoma" w:cs="Tahoma"/>
      <w:sz w:val="20"/>
      <w:szCs w:val="20"/>
    </w:rPr>
  </w:style>
  <w:style w:type="character" w:customStyle="1" w:styleId="1a">
    <w:name w:val="Основной шрифт1"/>
    <w:rsid w:val="00126C49"/>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26C49"/>
    <w:pPr>
      <w:spacing w:before="100" w:beforeAutospacing="1" w:after="100" w:afterAutospacing="1"/>
    </w:pPr>
    <w:rPr>
      <w:rFonts w:ascii="Tahoma" w:hAnsi="Tahoma"/>
      <w:sz w:val="20"/>
      <w:szCs w:val="20"/>
      <w:lang w:val="en-US" w:eastAsia="en-US"/>
    </w:rPr>
  </w:style>
  <w:style w:type="character" w:customStyle="1" w:styleId="1b">
    <w:name w:val="Знак Знак1"/>
    <w:locked/>
    <w:rsid w:val="00126C49"/>
    <w:rPr>
      <w:sz w:val="28"/>
      <w:lang w:val="ru-RU" w:eastAsia="ru-RU" w:bidi="ar-SA"/>
    </w:rPr>
  </w:style>
  <w:style w:type="paragraph" w:customStyle="1" w:styleId="1110">
    <w:name w:val="Знак Знак Знак Знак Знак Знак Знак Знак Знак Знак Знак Знак Знак Знак Знак1 Знак Знак Знак1 Знак Знак Знак Знак Знак Знак Знак1"/>
    <w:basedOn w:val="a"/>
    <w:rsid w:val="00126C49"/>
    <w:pPr>
      <w:spacing w:before="100" w:beforeAutospacing="1" w:after="100" w:afterAutospacing="1"/>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 Знак1 Знак"/>
    <w:basedOn w:val="a"/>
    <w:rsid w:val="005658D0"/>
    <w:pPr>
      <w:spacing w:before="100" w:beforeAutospacing="1" w:after="100" w:afterAutospacing="1"/>
    </w:pPr>
    <w:rPr>
      <w:rFonts w:ascii="Tahoma" w:hAnsi="Tahoma"/>
      <w:sz w:val="20"/>
      <w:szCs w:val="20"/>
      <w:lang w:val="en-US" w:eastAsia="en-US"/>
    </w:rPr>
  </w:style>
  <w:style w:type="character" w:customStyle="1" w:styleId="50">
    <w:name w:val="Знак Знак5"/>
    <w:rsid w:val="00FA5C95"/>
    <w:rPr>
      <w:b/>
      <w:sz w:val="28"/>
    </w:rPr>
  </w:style>
  <w:style w:type="character" w:styleId="affd">
    <w:name w:val="annotation reference"/>
    <w:semiHidden/>
    <w:rsid w:val="009E3BC3"/>
    <w:rPr>
      <w:sz w:val="16"/>
      <w:szCs w:val="16"/>
    </w:rPr>
  </w:style>
  <w:style w:type="paragraph" w:styleId="affe">
    <w:name w:val="annotation text"/>
    <w:basedOn w:val="a"/>
    <w:semiHidden/>
    <w:rsid w:val="009E3BC3"/>
    <w:rPr>
      <w:sz w:val="20"/>
      <w:szCs w:val="20"/>
    </w:rPr>
  </w:style>
  <w:style w:type="paragraph" w:styleId="afff">
    <w:name w:val="annotation subject"/>
    <w:basedOn w:val="affe"/>
    <w:next w:val="affe"/>
    <w:semiHidden/>
    <w:rsid w:val="009E3BC3"/>
    <w:rPr>
      <w:b/>
      <w:bCs/>
    </w:rPr>
  </w:style>
  <w:style w:type="character" w:customStyle="1" w:styleId="af3">
    <w:name w:val="Текст Знак"/>
    <w:link w:val="af2"/>
    <w:rsid w:val="008A12EE"/>
    <w:rPr>
      <w:rFonts w:ascii="Courier New" w:hAnsi="Courier New"/>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
    <w:rsid w:val="00E22CB7"/>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6E216E"/>
    <w:rPr>
      <w:sz w:val="28"/>
    </w:rPr>
  </w:style>
  <w:style w:type="character" w:customStyle="1" w:styleId="af0">
    <w:name w:val="Подзаголовок Знак"/>
    <w:link w:val="af"/>
    <w:rsid w:val="00EB32B1"/>
    <w:rPr>
      <w:sz w:val="28"/>
    </w:rPr>
  </w:style>
  <w:style w:type="paragraph" w:customStyle="1" w:styleId="28">
    <w:name w:val="Обычный2"/>
    <w:rsid w:val="000A2BD3"/>
  </w:style>
  <w:style w:type="paragraph" w:customStyle="1" w:styleId="320">
    <w:name w:val="Основной текст 32"/>
    <w:basedOn w:val="28"/>
    <w:rsid w:val="00413F98"/>
    <w:pPr>
      <w:jc w:val="both"/>
    </w:pPr>
    <w:rPr>
      <w:rFonts w:ascii="Wingdings (L$)" w:eastAsia="Wingdings (L$)" w:hAnsi="Wingdings (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2832">
      <w:bodyDiv w:val="1"/>
      <w:marLeft w:val="0"/>
      <w:marRight w:val="0"/>
      <w:marTop w:val="0"/>
      <w:marBottom w:val="0"/>
      <w:divBdr>
        <w:top w:val="none" w:sz="0" w:space="0" w:color="auto"/>
        <w:left w:val="none" w:sz="0" w:space="0" w:color="auto"/>
        <w:bottom w:val="none" w:sz="0" w:space="0" w:color="auto"/>
        <w:right w:val="none" w:sz="0" w:space="0" w:color="auto"/>
      </w:divBdr>
    </w:div>
    <w:div w:id="589706387">
      <w:bodyDiv w:val="1"/>
      <w:marLeft w:val="0"/>
      <w:marRight w:val="0"/>
      <w:marTop w:val="0"/>
      <w:marBottom w:val="0"/>
      <w:divBdr>
        <w:top w:val="none" w:sz="0" w:space="0" w:color="auto"/>
        <w:left w:val="none" w:sz="0" w:space="0" w:color="auto"/>
        <w:bottom w:val="none" w:sz="0" w:space="0" w:color="auto"/>
        <w:right w:val="none" w:sz="0" w:space="0" w:color="auto"/>
      </w:divBdr>
    </w:div>
    <w:div w:id="822699130">
      <w:bodyDiv w:val="1"/>
      <w:marLeft w:val="2244"/>
      <w:marRight w:val="2244"/>
      <w:marTop w:val="0"/>
      <w:marBottom w:val="0"/>
      <w:divBdr>
        <w:top w:val="none" w:sz="0" w:space="0" w:color="auto"/>
        <w:left w:val="none" w:sz="0" w:space="0" w:color="auto"/>
        <w:bottom w:val="none" w:sz="0" w:space="0" w:color="auto"/>
        <w:right w:val="none" w:sz="0" w:space="0" w:color="auto"/>
      </w:divBdr>
      <w:divsChild>
        <w:div w:id="1915552876">
          <w:marLeft w:val="37"/>
          <w:marRight w:val="37"/>
          <w:marTop w:val="0"/>
          <w:marBottom w:val="75"/>
          <w:divBdr>
            <w:top w:val="none" w:sz="0" w:space="0" w:color="auto"/>
            <w:left w:val="none" w:sz="0" w:space="0" w:color="auto"/>
            <w:bottom w:val="none" w:sz="0" w:space="0" w:color="auto"/>
            <w:right w:val="none" w:sz="0" w:space="0" w:color="auto"/>
          </w:divBdr>
        </w:div>
      </w:divsChild>
    </w:div>
    <w:div w:id="956178236">
      <w:bodyDiv w:val="1"/>
      <w:marLeft w:val="0"/>
      <w:marRight w:val="0"/>
      <w:marTop w:val="0"/>
      <w:marBottom w:val="0"/>
      <w:divBdr>
        <w:top w:val="none" w:sz="0" w:space="0" w:color="auto"/>
        <w:left w:val="none" w:sz="0" w:space="0" w:color="auto"/>
        <w:bottom w:val="none" w:sz="0" w:space="0" w:color="auto"/>
        <w:right w:val="none" w:sz="0" w:space="0" w:color="auto"/>
      </w:divBdr>
    </w:div>
    <w:div w:id="1062750198">
      <w:bodyDiv w:val="1"/>
      <w:marLeft w:val="0"/>
      <w:marRight w:val="0"/>
      <w:marTop w:val="0"/>
      <w:marBottom w:val="0"/>
      <w:divBdr>
        <w:top w:val="none" w:sz="0" w:space="0" w:color="auto"/>
        <w:left w:val="none" w:sz="0" w:space="0" w:color="auto"/>
        <w:bottom w:val="none" w:sz="0" w:space="0" w:color="auto"/>
        <w:right w:val="none" w:sz="0" w:space="0" w:color="auto"/>
      </w:divBdr>
    </w:div>
    <w:div w:id="1111974700">
      <w:bodyDiv w:val="1"/>
      <w:marLeft w:val="0"/>
      <w:marRight w:val="0"/>
      <w:marTop w:val="0"/>
      <w:marBottom w:val="0"/>
      <w:divBdr>
        <w:top w:val="none" w:sz="0" w:space="0" w:color="auto"/>
        <w:left w:val="none" w:sz="0" w:space="0" w:color="auto"/>
        <w:bottom w:val="none" w:sz="0" w:space="0" w:color="auto"/>
        <w:right w:val="none" w:sz="0" w:space="0" w:color="auto"/>
      </w:divBdr>
    </w:div>
    <w:div w:id="1173111125">
      <w:bodyDiv w:val="1"/>
      <w:marLeft w:val="0"/>
      <w:marRight w:val="0"/>
      <w:marTop w:val="0"/>
      <w:marBottom w:val="0"/>
      <w:divBdr>
        <w:top w:val="none" w:sz="0" w:space="0" w:color="auto"/>
        <w:left w:val="none" w:sz="0" w:space="0" w:color="auto"/>
        <w:bottom w:val="none" w:sz="0" w:space="0" w:color="auto"/>
        <w:right w:val="none" w:sz="0" w:space="0" w:color="auto"/>
      </w:divBdr>
    </w:div>
    <w:div w:id="1182473502">
      <w:bodyDiv w:val="1"/>
      <w:marLeft w:val="0"/>
      <w:marRight w:val="0"/>
      <w:marTop w:val="0"/>
      <w:marBottom w:val="0"/>
      <w:divBdr>
        <w:top w:val="none" w:sz="0" w:space="0" w:color="auto"/>
        <w:left w:val="none" w:sz="0" w:space="0" w:color="auto"/>
        <w:bottom w:val="none" w:sz="0" w:space="0" w:color="auto"/>
        <w:right w:val="none" w:sz="0" w:space="0" w:color="auto"/>
      </w:divBdr>
    </w:div>
    <w:div w:id="1295404988">
      <w:bodyDiv w:val="1"/>
      <w:marLeft w:val="0"/>
      <w:marRight w:val="0"/>
      <w:marTop w:val="0"/>
      <w:marBottom w:val="0"/>
      <w:divBdr>
        <w:top w:val="none" w:sz="0" w:space="0" w:color="auto"/>
        <w:left w:val="none" w:sz="0" w:space="0" w:color="auto"/>
        <w:bottom w:val="none" w:sz="0" w:space="0" w:color="auto"/>
        <w:right w:val="none" w:sz="0" w:space="0" w:color="auto"/>
      </w:divBdr>
    </w:div>
    <w:div w:id="1326321043">
      <w:bodyDiv w:val="1"/>
      <w:marLeft w:val="0"/>
      <w:marRight w:val="0"/>
      <w:marTop w:val="0"/>
      <w:marBottom w:val="0"/>
      <w:divBdr>
        <w:top w:val="none" w:sz="0" w:space="0" w:color="auto"/>
        <w:left w:val="none" w:sz="0" w:space="0" w:color="auto"/>
        <w:bottom w:val="none" w:sz="0" w:space="0" w:color="auto"/>
        <w:right w:val="none" w:sz="0" w:space="0" w:color="auto"/>
      </w:divBdr>
    </w:div>
    <w:div w:id="1629362107">
      <w:bodyDiv w:val="1"/>
      <w:marLeft w:val="0"/>
      <w:marRight w:val="0"/>
      <w:marTop w:val="0"/>
      <w:marBottom w:val="0"/>
      <w:divBdr>
        <w:top w:val="none" w:sz="0" w:space="0" w:color="auto"/>
        <w:left w:val="none" w:sz="0" w:space="0" w:color="auto"/>
        <w:bottom w:val="none" w:sz="0" w:space="0" w:color="auto"/>
        <w:right w:val="none" w:sz="0" w:space="0" w:color="auto"/>
      </w:divBdr>
    </w:div>
    <w:div w:id="1710298283">
      <w:bodyDiv w:val="1"/>
      <w:marLeft w:val="0"/>
      <w:marRight w:val="0"/>
      <w:marTop w:val="0"/>
      <w:marBottom w:val="0"/>
      <w:divBdr>
        <w:top w:val="none" w:sz="0" w:space="0" w:color="auto"/>
        <w:left w:val="none" w:sz="0" w:space="0" w:color="auto"/>
        <w:bottom w:val="none" w:sz="0" w:space="0" w:color="auto"/>
        <w:right w:val="none" w:sz="0" w:space="0" w:color="auto"/>
      </w:divBdr>
    </w:div>
    <w:div w:id="1731885794">
      <w:bodyDiv w:val="1"/>
      <w:marLeft w:val="0"/>
      <w:marRight w:val="0"/>
      <w:marTop w:val="0"/>
      <w:marBottom w:val="0"/>
      <w:divBdr>
        <w:top w:val="none" w:sz="0" w:space="0" w:color="auto"/>
        <w:left w:val="none" w:sz="0" w:space="0" w:color="auto"/>
        <w:bottom w:val="none" w:sz="0" w:space="0" w:color="auto"/>
        <w:right w:val="none" w:sz="0" w:space="0" w:color="auto"/>
      </w:divBdr>
    </w:div>
    <w:div w:id="20517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1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2.xml"/><Relationship Id="rId33" Type="http://schemas.openxmlformats.org/officeDocument/2006/relationships/chart" Target="charts/chart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oleObject" Target="embeddings/Microsoft_Excel_97-2003_Worksheet1.xls"/><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chart" Target="charts/chart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http://www.yandex.ru" TargetMode="External"/><Relationship Id="rId10" Type="http://schemas.openxmlformats.org/officeDocument/2006/relationships/footer" Target="footer2.xml"/><Relationship Id="rId19" Type="http://schemas.openxmlformats.org/officeDocument/2006/relationships/image" Target="media/image3.emf"/><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oleObject" Target="embeddings/Microsoft_Excel_97-2003_Worksheet2.xls"/><Relationship Id="rId35" Type="http://schemas.openxmlformats.org/officeDocument/2006/relationships/hyperlink" Target="http://www.kemerovo.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2253521126760563E-2"/>
          <c:y val="9.9667774086378731E-3"/>
          <c:w val="0.95774647887323938"/>
          <c:h val="0.62126245847176076"/>
        </c:manualLayout>
      </c:layout>
      <c:bar3DChart>
        <c:barDir val="col"/>
        <c:grouping val="clustered"/>
        <c:varyColors val="0"/>
        <c:ser>
          <c:idx val="0"/>
          <c:order val="0"/>
          <c:tx>
            <c:strRef>
              <c:f>Sheet1!$A$2</c:f>
              <c:strCache>
                <c:ptCount val="1"/>
                <c:pt idx="0">
                  <c:v>2013 год</c:v>
                </c:pt>
              </c:strCache>
            </c:strRef>
          </c:tx>
          <c:spPr>
            <a:solidFill>
              <a:srgbClr val="ED7D31"/>
            </a:solidFill>
            <a:ln w="12716">
              <a:solidFill>
                <a:srgbClr val="000000"/>
              </a:solidFill>
              <a:prstDash val="solid"/>
            </a:ln>
          </c:spPr>
          <c:invertIfNegative val="0"/>
          <c:dLbls>
            <c:dLbl>
              <c:idx val="0"/>
              <c:layout>
                <c:manualLayout>
                  <c:x val="1.9011427722196272E-2"/>
                  <c:y val="-4.9409548314510776E-2"/>
                </c:manualLayout>
              </c:layout>
              <c:spPr>
                <a:noFill/>
                <a:ln w="25432">
                  <a:noFill/>
                </a:ln>
              </c:spPr>
              <c:txPr>
                <a:bodyPr/>
                <a:lstStyle/>
                <a:p>
                  <a:pPr>
                    <a:defRPr sz="102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375699249714998E-2"/>
                  <c:y val="-4.1561343293626755E-2"/>
                </c:manualLayout>
              </c:layout>
              <c:spPr>
                <a:noFill/>
                <a:ln w="25432">
                  <a:noFill/>
                </a:ln>
              </c:spPr>
              <c:txPr>
                <a:bodyPr/>
                <a:lstStyle/>
                <a:p>
                  <a:pPr>
                    <a:defRPr sz="102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585328349107877E-3"/>
                  <c:y val="-3.7953092401911297E-2"/>
                </c:manualLayout>
              </c:layout>
              <c:spPr>
                <a:noFill/>
                <a:ln w="25432">
                  <a:noFill/>
                </a:ln>
              </c:spPr>
              <c:txPr>
                <a:bodyPr/>
                <a:lstStyle/>
                <a:p>
                  <a:pPr>
                    <a:defRPr sz="102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757708316763311E-2"/>
                  <c:y val="-2.1580523588397602E-2"/>
                </c:manualLayout>
              </c:layout>
              <c:spPr>
                <a:noFill/>
                <a:ln w="25432">
                  <a:noFill/>
                </a:ln>
              </c:spPr>
              <c:txPr>
                <a:bodyPr/>
                <a:lstStyle/>
                <a:p>
                  <a:pPr>
                    <a:defRPr sz="102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885760492059701E-3"/>
                  <c:y val="-3.429672252506899E-2"/>
                </c:manualLayout>
              </c:layout>
              <c:spPr>
                <a:noFill/>
                <a:ln w="25432">
                  <a:noFill/>
                </a:ln>
              </c:spPr>
              <c:txPr>
                <a:bodyPr/>
                <a:lstStyle/>
                <a:p>
                  <a:pPr>
                    <a:defRPr sz="102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2150375142501127E-3"/>
                  <c:y val="-2.3054041321757857E-2"/>
                </c:manualLayout>
              </c:layout>
              <c:spPr>
                <a:noFill/>
                <a:ln w="25432">
                  <a:noFill/>
                </a:ln>
              </c:spPr>
              <c:txPr>
                <a:bodyPr/>
                <a:lstStyle/>
                <a:p>
                  <a:pPr>
                    <a:defRPr sz="102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32">
                <a:noFill/>
              </a:ln>
            </c:spPr>
            <c:txPr>
              <a:bodyPr wrap="square" lIns="38100" tIns="19050" rIns="38100" bIns="19050" anchor="ctr">
                <a:spAutoFit/>
              </a:bodyPr>
              <a:lstStyle/>
              <a:p>
                <a:pPr>
                  <a:defRPr sz="102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Индекс промышленного производства </c:v>
                </c:pt>
                <c:pt idx="1">
                  <c:v>Оборот розничной торговли</c:v>
                </c:pt>
                <c:pt idx="2">
                  <c:v>Платные услуги населению</c:v>
                </c:pt>
                <c:pt idx="3">
                  <c:v>Инвестиции в основной капитал </c:v>
                </c:pt>
                <c:pt idx="4">
                  <c:v>Реальная заработная плата по крупным и средним предприятиям</c:v>
                </c:pt>
                <c:pt idx="5">
                  <c:v>Реальные располагаемые денежные  доходы населения</c:v>
                </c:pt>
              </c:strCache>
            </c:strRef>
          </c:cat>
          <c:val>
            <c:numRef>
              <c:f>Sheet1!$B$2:$G$2</c:f>
              <c:numCache>
                <c:formatCode>0.0</c:formatCode>
                <c:ptCount val="6"/>
                <c:pt idx="0">
                  <c:v>96.1</c:v>
                </c:pt>
                <c:pt idx="1">
                  <c:v>100.5</c:v>
                </c:pt>
                <c:pt idx="2">
                  <c:v>99.5</c:v>
                </c:pt>
                <c:pt idx="3">
                  <c:v>115.7</c:v>
                </c:pt>
                <c:pt idx="4">
                  <c:v>103.6</c:v>
                </c:pt>
                <c:pt idx="5" formatCode="General">
                  <c:v>101.6</c:v>
                </c:pt>
              </c:numCache>
            </c:numRef>
          </c:val>
        </c:ser>
        <c:ser>
          <c:idx val="1"/>
          <c:order val="1"/>
          <c:tx>
            <c:strRef>
              <c:f>Sheet1!$A$3</c:f>
              <c:strCache>
                <c:ptCount val="1"/>
                <c:pt idx="0">
                  <c:v>2014 год</c:v>
                </c:pt>
              </c:strCache>
            </c:strRef>
          </c:tx>
          <c:spPr>
            <a:solidFill>
              <a:schemeClr val="accent1">
                <a:lumMod val="20000"/>
                <a:lumOff val="80000"/>
              </a:schemeClr>
            </a:solidFill>
            <a:ln w="12716">
              <a:solidFill>
                <a:srgbClr val="000000"/>
              </a:solidFill>
              <a:prstDash val="solid"/>
            </a:ln>
          </c:spPr>
          <c:invertIfNegative val="0"/>
          <c:dLbls>
            <c:dLbl>
              <c:idx val="0"/>
              <c:layout>
                <c:manualLayout>
                  <c:x val="3.2739269333757523E-2"/>
                  <c:y val="-2.0112726293828657E-2"/>
                </c:manualLayout>
              </c:layout>
              <c:spPr>
                <a:solidFill>
                  <a:srgbClr val="FFFFFF"/>
                </a:solidFill>
                <a:ln w="25432">
                  <a:noFill/>
                </a:ln>
              </c:spPr>
              <c:txPr>
                <a:bodyPr/>
                <a:lstStyle/>
                <a:p>
                  <a:pPr>
                    <a:defRPr sz="102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896458018505262E-2"/>
                      <c:h val="6.3247863247863245E-2"/>
                    </c:manualLayout>
                  </c15:layout>
                </c:ext>
              </c:extLst>
            </c:dLbl>
            <c:dLbl>
              <c:idx val="1"/>
              <c:layout>
                <c:manualLayout>
                  <c:x val="2.3820488348047342E-2"/>
                  <c:y val="-1.8282858873410055E-2"/>
                </c:manualLayout>
              </c:layout>
              <c:spPr>
                <a:solidFill>
                  <a:srgbClr val="FFFFFF"/>
                </a:solidFill>
                <a:ln w="25432">
                  <a:noFill/>
                </a:ln>
              </c:spPr>
              <c:txPr>
                <a:bodyPr/>
                <a:lstStyle/>
                <a:p>
                  <a:pPr>
                    <a:defRPr sz="102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684721228028251E-2"/>
                  <c:y val="-2.9572649572649573E-2"/>
                </c:manualLayout>
              </c:layout>
              <c:spPr>
                <a:solidFill>
                  <a:srgbClr val="FFFFFF"/>
                </a:solidFill>
                <a:ln w="25432">
                  <a:noFill/>
                </a:ln>
              </c:spPr>
              <c:txPr>
                <a:bodyPr/>
                <a:lstStyle/>
                <a:p>
                  <a:pPr>
                    <a:defRPr sz="102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6572284525040429E-2"/>
                  <c:y val="-3.2236018574601254E-2"/>
                </c:manualLayout>
              </c:layout>
              <c:spPr>
                <a:solidFill>
                  <a:srgbClr val="FFFFFF"/>
                </a:solidFill>
                <a:ln w="25432">
                  <a:noFill/>
                </a:ln>
              </c:spPr>
              <c:txPr>
                <a:bodyPr/>
                <a:lstStyle/>
                <a:p>
                  <a:pPr>
                    <a:defRPr sz="102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038521699939023E-2"/>
                  <c:y val="-3.5177670098929949E-2"/>
                </c:manualLayout>
              </c:layout>
              <c:spPr>
                <a:solidFill>
                  <a:srgbClr val="FFFFFF"/>
                </a:solidFill>
                <a:ln w="25432">
                  <a:noFill/>
                </a:ln>
              </c:spPr>
              <c:txPr>
                <a:bodyPr/>
                <a:lstStyle/>
                <a:p>
                  <a:pPr>
                    <a:defRPr sz="102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749171505077018E-2"/>
                  <c:y val="-1.9740561275994346E-2"/>
                </c:manualLayout>
              </c:layout>
              <c:spPr>
                <a:solidFill>
                  <a:srgbClr val="FFFFFF"/>
                </a:solidFill>
                <a:ln w="25432">
                  <a:noFill/>
                </a:ln>
              </c:spPr>
              <c:txPr>
                <a:bodyPr/>
                <a:lstStyle/>
                <a:p>
                  <a:pPr>
                    <a:defRPr sz="102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solidFill>
                <a:srgbClr val="FFFFFF"/>
              </a:solidFill>
              <a:ln w="25432">
                <a:noFill/>
              </a:ln>
            </c:spPr>
            <c:txPr>
              <a:bodyPr wrap="square" lIns="38100" tIns="19050" rIns="38100" bIns="19050" anchor="ctr">
                <a:spAutoFit/>
              </a:bodyPr>
              <a:lstStyle/>
              <a:p>
                <a:pPr>
                  <a:defRPr sz="1026"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Индекс промышленного производства </c:v>
                </c:pt>
                <c:pt idx="1">
                  <c:v>Оборот розничной торговли</c:v>
                </c:pt>
                <c:pt idx="2">
                  <c:v>Платные услуги населению</c:v>
                </c:pt>
                <c:pt idx="3">
                  <c:v>Инвестиции в основной капитал </c:v>
                </c:pt>
                <c:pt idx="4">
                  <c:v>Реальная заработная плата по крупным и средним предприятиям</c:v>
                </c:pt>
                <c:pt idx="5">
                  <c:v>Реальные располагаемые денежные  доходы населения</c:v>
                </c:pt>
              </c:strCache>
            </c:strRef>
          </c:cat>
          <c:val>
            <c:numRef>
              <c:f>Sheet1!$B$3:$G$3</c:f>
              <c:numCache>
                <c:formatCode>0.0</c:formatCode>
                <c:ptCount val="6"/>
                <c:pt idx="0">
                  <c:v>102.4</c:v>
                </c:pt>
                <c:pt idx="1">
                  <c:v>92</c:v>
                </c:pt>
                <c:pt idx="2">
                  <c:v>97.2</c:v>
                </c:pt>
                <c:pt idx="3">
                  <c:v>73.599999999999994</c:v>
                </c:pt>
                <c:pt idx="4">
                  <c:v>97.5</c:v>
                </c:pt>
                <c:pt idx="5" formatCode="General">
                  <c:v>96</c:v>
                </c:pt>
              </c:numCache>
            </c:numRef>
          </c:val>
        </c:ser>
        <c:dLbls>
          <c:showLegendKey val="0"/>
          <c:showVal val="1"/>
          <c:showCatName val="0"/>
          <c:showSerName val="0"/>
          <c:showPercent val="0"/>
          <c:showBubbleSize val="0"/>
        </c:dLbls>
        <c:gapWidth val="150"/>
        <c:gapDepth val="0"/>
        <c:shape val="box"/>
        <c:axId val="335199336"/>
        <c:axId val="335200120"/>
        <c:axId val="0"/>
      </c:bar3DChart>
      <c:catAx>
        <c:axId val="335199336"/>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801" b="0" i="0" u="none" strike="noStrike" baseline="0">
                <a:solidFill>
                  <a:srgbClr val="000000"/>
                </a:solidFill>
                <a:latin typeface="Times New Roman"/>
                <a:ea typeface="Times New Roman"/>
                <a:cs typeface="Times New Roman"/>
              </a:defRPr>
            </a:pPr>
            <a:endParaRPr lang="ru-RU"/>
          </a:p>
        </c:txPr>
        <c:crossAx val="335200120"/>
        <c:crosses val="autoZero"/>
        <c:auto val="1"/>
        <c:lblAlgn val="ctr"/>
        <c:lblOffset val="100"/>
        <c:tickLblSkip val="1"/>
        <c:tickMarkSkip val="1"/>
        <c:noMultiLvlLbl val="0"/>
      </c:catAx>
      <c:valAx>
        <c:axId val="335200120"/>
        <c:scaling>
          <c:orientation val="minMax"/>
          <c:max val="130"/>
        </c:scaling>
        <c:delete val="0"/>
        <c:axPos val="l"/>
        <c:majorGridlines>
          <c:spPr>
            <a:ln w="12716">
              <a:solidFill>
                <a:srgbClr val="FFFFFF"/>
              </a:solidFill>
              <a:prstDash val="solid"/>
            </a:ln>
          </c:spPr>
        </c:majorGridlines>
        <c:numFmt formatCode="0.0" sourceLinked="1"/>
        <c:majorTickMark val="out"/>
        <c:minorTickMark val="none"/>
        <c:tickLblPos val="nextTo"/>
        <c:spPr>
          <a:ln w="3179">
            <a:solidFill>
              <a:srgbClr val="000000"/>
            </a:solidFill>
            <a:prstDash val="solid"/>
          </a:ln>
        </c:spPr>
        <c:txPr>
          <a:bodyPr rot="0" vert="horz"/>
          <a:lstStyle/>
          <a:p>
            <a:pPr>
              <a:defRPr sz="951" b="0" i="0" u="none" strike="noStrike" baseline="0">
                <a:solidFill>
                  <a:srgbClr val="000000"/>
                </a:solidFill>
                <a:latin typeface="Times New Roman"/>
                <a:ea typeface="Times New Roman"/>
                <a:cs typeface="Times New Roman"/>
              </a:defRPr>
            </a:pPr>
            <a:endParaRPr lang="ru-RU"/>
          </a:p>
        </c:txPr>
        <c:crossAx val="335199336"/>
        <c:crosses val="autoZero"/>
        <c:crossBetween val="between"/>
      </c:valAx>
      <c:spPr>
        <a:noFill/>
        <a:ln w="25432">
          <a:noFill/>
        </a:ln>
      </c:spPr>
    </c:plotArea>
    <c:legend>
      <c:legendPos val="b"/>
      <c:layout>
        <c:manualLayout>
          <c:xMode val="edge"/>
          <c:yMode val="edge"/>
          <c:x val="0.18720061507463082"/>
          <c:y val="0.89462480651457033"/>
          <c:w val="0.676056338028169"/>
          <c:h val="7.9734219269102985E-2"/>
        </c:manualLayout>
      </c:layout>
      <c:overlay val="0"/>
      <c:spPr>
        <a:noFill/>
        <a:ln w="3179">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55" b="1" i="0" u="none" strike="noStrike" baseline="0">
                <a:solidFill>
                  <a:srgbClr val="000000"/>
                </a:solidFill>
                <a:latin typeface="Times New Roman"/>
                <a:ea typeface="Times New Roman"/>
                <a:cs typeface="Times New Roman"/>
              </a:defRPr>
            </a:pPr>
            <a:r>
              <a:rPr lang="ru-RU"/>
              <a:t>город Кемерово</a:t>
            </a:r>
          </a:p>
        </c:rich>
      </c:tx>
      <c:layout>
        <c:manualLayout>
          <c:xMode val="edge"/>
          <c:yMode val="edge"/>
          <c:x val="0.30764790222117755"/>
          <c:y val="1.9995829288462229E-2"/>
        </c:manualLayout>
      </c:layout>
      <c:overlay val="0"/>
      <c:spPr>
        <a:noFill/>
        <a:ln w="16146">
          <a:noFill/>
        </a:ln>
      </c:spPr>
    </c:title>
    <c:autoTitleDeleted val="0"/>
    <c:plotArea>
      <c:layout>
        <c:manualLayout>
          <c:layoutTarget val="inner"/>
          <c:xMode val="edge"/>
          <c:yMode val="edge"/>
          <c:x val="0.21323529411764705"/>
          <c:y val="0.23043478260869565"/>
          <c:w val="0.48161764705882354"/>
          <c:h val="0.56956521739130439"/>
        </c:manualLayout>
      </c:layout>
      <c:pieChart>
        <c:varyColors val="0"/>
        <c:ser>
          <c:idx val="0"/>
          <c:order val="0"/>
          <c:spPr>
            <a:solidFill>
              <a:srgbClr val="FFFF99"/>
            </a:solidFill>
            <a:ln w="8073">
              <a:solidFill>
                <a:srgbClr val="000000"/>
              </a:solidFill>
              <a:prstDash val="solid"/>
            </a:ln>
          </c:spPr>
          <c:explosion val="6"/>
          <c:dPt>
            <c:idx val="0"/>
            <c:bubble3D val="0"/>
            <c:spPr>
              <a:pattFill prst="lgCheck">
                <a:fgClr>
                  <a:srgbClr val="800080"/>
                </a:fgClr>
                <a:bgClr>
                  <a:srgbClr val="FFFFFF"/>
                </a:bgClr>
              </a:pattFill>
              <a:ln w="8073">
                <a:solidFill>
                  <a:srgbClr val="000000"/>
                </a:solidFill>
                <a:prstDash val="solid"/>
              </a:ln>
            </c:spPr>
          </c:dPt>
          <c:dPt>
            <c:idx val="1"/>
            <c:bubble3D val="0"/>
            <c:spPr>
              <a:solidFill>
                <a:srgbClr val="FFFF00"/>
              </a:solidFill>
              <a:ln w="8073">
                <a:solidFill>
                  <a:srgbClr val="000000"/>
                </a:solidFill>
                <a:prstDash val="solid"/>
              </a:ln>
            </c:spPr>
          </c:dPt>
          <c:dPt>
            <c:idx val="2"/>
            <c:bubble3D val="0"/>
            <c:spPr>
              <a:pattFill prst="lgConfetti">
                <a:fgClr>
                  <a:srgbClr val="00FFFF"/>
                </a:fgClr>
                <a:bgClr>
                  <a:srgbClr val="FFFFFF"/>
                </a:bgClr>
              </a:pattFill>
              <a:ln w="8073">
                <a:solidFill>
                  <a:srgbClr val="000000"/>
                </a:solidFill>
                <a:prstDash val="solid"/>
              </a:ln>
            </c:spPr>
          </c:dPt>
          <c:dPt>
            <c:idx val="3"/>
            <c:bubble3D val="0"/>
            <c:spPr>
              <a:solidFill>
                <a:srgbClr val="0000FF"/>
              </a:solidFill>
              <a:ln w="8073">
                <a:solidFill>
                  <a:srgbClr val="000000"/>
                </a:solidFill>
                <a:prstDash val="solid"/>
              </a:ln>
            </c:spPr>
          </c:dPt>
          <c:dPt>
            <c:idx val="4"/>
            <c:bubble3D val="0"/>
            <c:spPr>
              <a:pattFill prst="zigZag">
                <a:fgClr>
                  <a:srgbClr val="008000"/>
                </a:fgClr>
                <a:bgClr>
                  <a:srgbClr val="FFFFFF"/>
                </a:bgClr>
              </a:pattFill>
              <a:ln w="8073">
                <a:solidFill>
                  <a:srgbClr val="000000"/>
                </a:solidFill>
                <a:prstDash val="solid"/>
              </a:ln>
            </c:spPr>
          </c:dPt>
          <c:dPt>
            <c:idx val="5"/>
            <c:bubble3D val="0"/>
            <c:spPr>
              <a:solidFill>
                <a:srgbClr val="00FFFF"/>
              </a:solidFill>
              <a:ln w="8073">
                <a:solidFill>
                  <a:srgbClr val="000000"/>
                </a:solidFill>
                <a:prstDash val="solid"/>
              </a:ln>
            </c:spPr>
          </c:dPt>
          <c:dPt>
            <c:idx val="6"/>
            <c:bubble3D val="0"/>
            <c:spPr>
              <a:pattFill prst="wdDnDiag">
                <a:fgClr>
                  <a:srgbClr val="CC99FF"/>
                </a:fgClr>
                <a:bgClr>
                  <a:srgbClr val="FFFFFF"/>
                </a:bgClr>
              </a:pattFill>
              <a:ln w="8073">
                <a:solidFill>
                  <a:srgbClr val="000000"/>
                </a:solidFill>
                <a:prstDash val="solid"/>
              </a:ln>
            </c:spPr>
          </c:dPt>
          <c:dLbls>
            <c:dLbl>
              <c:idx val="0"/>
              <c:layout>
                <c:manualLayout>
                  <c:x val="-4.9495827946879768E-2"/>
                  <c:y val="8.5658361198000937E-2"/>
                </c:manualLayout>
              </c:layout>
              <c:tx>
                <c:rich>
                  <a:bodyPr/>
                  <a:lstStyle/>
                  <a:p>
                    <a:pPr>
                      <a:defRPr sz="900" b="0" i="0" u="none" strike="noStrike" baseline="0">
                        <a:solidFill>
                          <a:srgbClr val="000000"/>
                        </a:solidFill>
                        <a:latin typeface="Times New Roman"/>
                        <a:ea typeface="Times New Roman"/>
                        <a:cs typeface="Times New Roman"/>
                      </a:defRPr>
                    </a:pPr>
                    <a:r>
                      <a:rPr lang="ru-RU" sz="900"/>
                      <a:t>Оптовая и
розничная
 торговля
4,4%</a:t>
                    </a:r>
                  </a:p>
                </c:rich>
              </c:tx>
              <c:spPr>
                <a:noFill/>
                <a:ln w="1614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7860383123751321E-2"/>
                  <c:y val="-0.22514593894941215"/>
                </c:manualLayout>
              </c:layout>
              <c:numFmt formatCode="0.0%" sourceLinked="0"/>
              <c:spPr>
                <a:noFill/>
                <a:ln w="16146">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4538692364946918"/>
                      <c:h val="0.21943378995433788"/>
                    </c:manualLayout>
                  </c15:layout>
                </c:ext>
              </c:extLst>
            </c:dLbl>
            <c:dLbl>
              <c:idx val="2"/>
              <c:layout>
                <c:manualLayout>
                  <c:x val="-1.0082500881419692E-2"/>
                  <c:y val="-7.698414410527453E-2"/>
                </c:manualLayout>
              </c:layout>
              <c:numFmt formatCode="0.0%" sourceLinked="0"/>
              <c:spPr>
                <a:noFill/>
                <a:ln w="16146">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14768738982254084"/>
                  <c:y val="-3.8608995793334051E-2"/>
                </c:manualLayout>
              </c:layout>
              <c:numFmt formatCode="0.0%" sourceLinked="0"/>
              <c:spPr>
                <a:noFill/>
                <a:ln w="16146">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6787229208289265"/>
                      <c:h val="0.19990881961672599"/>
                    </c:manualLayout>
                  </c15:layout>
                </c:ext>
              </c:extLst>
            </c:dLbl>
            <c:dLbl>
              <c:idx val="4"/>
              <c:layout>
                <c:manualLayout>
                  <c:x val="1.9903788145884751E-2"/>
                  <c:y val="-4.6676733901413039E-2"/>
                </c:manualLayout>
              </c:layout>
              <c:numFmt formatCode="0.0%" sourceLinked="0"/>
              <c:spPr>
                <a:noFill/>
                <a:ln w="16146">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8459184392995646"/>
                      <c:h val="0.22560730593607303"/>
                    </c:manualLayout>
                  </c15:layout>
                </c:ext>
              </c:extLst>
            </c:dLbl>
            <c:dLbl>
              <c:idx val="5"/>
              <c:layout>
                <c:manualLayout>
                  <c:x val="3.7864538283696042E-2"/>
                  <c:y val="3.7506633588609672E-2"/>
                </c:manualLayout>
              </c:layout>
              <c:tx>
                <c:rich>
                  <a:bodyPr/>
                  <a:lstStyle/>
                  <a:p>
                    <a:pPr>
                      <a:defRPr sz="900" b="0" i="0" u="none" strike="noStrike" baseline="0">
                        <a:solidFill>
                          <a:srgbClr val="000000"/>
                        </a:solidFill>
                        <a:latin typeface="Times New Roman"/>
                        <a:ea typeface="Times New Roman"/>
                        <a:cs typeface="Times New Roman"/>
                      </a:defRPr>
                    </a:pPr>
                    <a:r>
                      <a:rPr lang="ru-RU"/>
                      <a:t>Образование, здравоохранение, прочие социальные услуги
14,5%</a:t>
                    </a:r>
                  </a:p>
                </c:rich>
              </c:tx>
              <c:numFmt formatCode="0.0%" sourceLinked="0"/>
              <c:spPr>
                <a:noFill/>
                <a:ln w="16146">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26296580091667648"/>
                      <c:h val="0.25483105022831049"/>
                    </c:manualLayout>
                  </c15:layout>
                </c:ext>
              </c:extLst>
            </c:dLbl>
            <c:dLbl>
              <c:idx val="6"/>
              <c:layout>
                <c:manualLayout>
                  <c:x val="1.1770439142868409E-2"/>
                  <c:y val="0.13967310250602236"/>
                </c:manualLayout>
              </c:layout>
              <c:numFmt formatCode="0.0%" sourceLinked="0"/>
              <c:spPr>
                <a:noFill/>
                <a:ln w="16146">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9482330468003815"/>
                      <c:h val="0.16211872146118722"/>
                    </c:manualLayout>
                  </c15:layout>
                </c:ext>
              </c:extLst>
            </c:dLbl>
            <c:dLbl>
              <c:idx val="7"/>
              <c:layout>
                <c:manualLayout>
                  <c:x val="-4.1739961609276455E-2"/>
                  <c:y val="0.10893467083737821"/>
                </c:manualLayout>
              </c:layout>
              <c:tx>
                <c:rich>
                  <a:bodyPr/>
                  <a:lstStyle/>
                  <a:p>
                    <a:pPr>
                      <a:defRPr sz="900" b="0" i="0" u="none" strike="noStrike" baseline="0">
                        <a:solidFill>
                          <a:srgbClr val="000000"/>
                        </a:solidFill>
                        <a:latin typeface="Times New Roman"/>
                        <a:ea typeface="Times New Roman"/>
                        <a:cs typeface="Times New Roman"/>
                      </a:defRPr>
                    </a:pPr>
                    <a:r>
                      <a:rPr lang="ru-RU"/>
                      <a:t>Прочие виды деятельности
16,2%</a:t>
                    </a:r>
                  </a:p>
                </c:rich>
              </c:tx>
              <c:numFmt formatCode="0.0%" sourceLinked="0"/>
              <c:spPr>
                <a:noFill/>
                <a:ln w="16146">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25425032318721352"/>
                      <c:h val="0.14511429906878079"/>
                    </c:manualLayout>
                  </c15:layout>
                </c:ext>
              </c:extLst>
            </c:dLbl>
            <c:numFmt formatCode="0.0%" sourceLinked="0"/>
            <c:spPr>
              <a:noFill/>
              <a:ln w="16146">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Лист1!$A$2:$A$9</c:f>
              <c:strCache>
                <c:ptCount val="8"/>
                <c:pt idx="0">
                  <c:v>Оптовая и розничная торговля</c:v>
                </c:pt>
                <c:pt idx="1">
                  <c:v>Операции с недвижимым имуществом, аренда</c:v>
                </c:pt>
                <c:pt idx="2">
                  <c:v>Транспорт и связь</c:v>
                </c:pt>
                <c:pt idx="3">
                  <c:v>Химическое производство</c:v>
                </c:pt>
                <c:pt idx="4">
                  <c:v>Производство и распределение электроэнергии, газа и воды</c:v>
                </c:pt>
                <c:pt idx="5">
                  <c:v>Образование, здравоохранение, прочие социальные услуги</c:v>
                </c:pt>
                <c:pt idx="6">
                  <c:v>Государственное управление</c:v>
                </c:pt>
                <c:pt idx="7">
                  <c:v>Прочие виды деятельности</c:v>
                </c:pt>
              </c:strCache>
            </c:strRef>
          </c:cat>
          <c:val>
            <c:numRef>
              <c:f>Лист1!$B$2:$B$9</c:f>
              <c:numCache>
                <c:formatCode>0.0%</c:formatCode>
                <c:ptCount val="8"/>
                <c:pt idx="0">
                  <c:v>4.4358810298535896E-2</c:v>
                </c:pt>
                <c:pt idx="1">
                  <c:v>0.1090453910736959</c:v>
                </c:pt>
                <c:pt idx="2">
                  <c:v>0.33718239523915694</c:v>
                </c:pt>
                <c:pt idx="3">
                  <c:v>9.2328264479094854E-2</c:v>
                </c:pt>
                <c:pt idx="4">
                  <c:v>5.525904152862849E-2</c:v>
                </c:pt>
                <c:pt idx="5">
                  <c:v>0.14554848816897845</c:v>
                </c:pt>
                <c:pt idx="6">
                  <c:v>5.5601922525491627E-2</c:v>
                </c:pt>
                <c:pt idx="7">
                  <c:v>0.16067568668641782</c:v>
                </c:pt>
              </c:numCache>
            </c:numRef>
          </c:val>
        </c:ser>
        <c:dLbls>
          <c:showLegendKey val="0"/>
          <c:showVal val="0"/>
          <c:showCatName val="0"/>
          <c:showSerName val="0"/>
          <c:showPercent val="0"/>
          <c:showBubbleSize val="0"/>
          <c:showLeaderLines val="1"/>
        </c:dLbls>
        <c:firstSliceAng val="210"/>
      </c:pieChart>
      <c:spPr>
        <a:noFill/>
        <a:ln w="16146">
          <a:noFill/>
        </a:ln>
      </c:spPr>
    </c:plotArea>
    <c:plotVisOnly val="1"/>
    <c:dispBlanksAs val="zero"/>
    <c:showDLblsOverMax val="0"/>
  </c:chart>
  <c:spPr>
    <a:noFill/>
    <a:ln>
      <a:noFill/>
    </a:ln>
  </c:spPr>
  <c:txPr>
    <a:bodyPr/>
    <a:lstStyle/>
    <a:p>
      <a:pPr>
        <a:defRPr sz="50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962375230138454E-2"/>
          <c:y val="7.5949394158429814E-2"/>
          <c:w val="0.93644193668103115"/>
          <c:h val="0.66666666666666663"/>
        </c:manualLayout>
      </c:layout>
      <c:barChart>
        <c:barDir val="col"/>
        <c:grouping val="stacked"/>
        <c:varyColors val="0"/>
        <c:ser>
          <c:idx val="0"/>
          <c:order val="0"/>
          <c:tx>
            <c:strRef>
              <c:f>расчет!$A$3</c:f>
              <c:strCache>
                <c:ptCount val="1"/>
                <c:pt idx="0">
                  <c:v>Жилища</c:v>
                </c:pt>
              </c:strCache>
            </c:strRef>
          </c:tx>
          <c:spPr>
            <a:pattFill prst="dkDnDiag">
              <a:fgClr>
                <a:srgbClr xmlns:mc="http://schemas.openxmlformats.org/markup-compatibility/2006" xmlns:a14="http://schemas.microsoft.com/office/drawing/2010/main" val="00FF00" mc:Ignorable="a14" a14:legacySpreadsheetColorIndex="11"/>
              </a:fgClr>
              <a:bgClr>
                <a:srgbClr xmlns:mc="http://schemas.openxmlformats.org/markup-compatibility/2006" xmlns:a14="http://schemas.microsoft.com/office/drawing/2010/main" val="FFFFFF" mc:Ignorable="a14" a14:legacySpreadsheetColorIndex="9"/>
              </a:bgClr>
            </a:pattFill>
            <a:ln w="12965">
              <a:solidFill>
                <a:srgbClr val="000080"/>
              </a:solidFill>
              <a:prstDash val="solid"/>
            </a:ln>
          </c:spPr>
          <c:invertIfNegative val="0"/>
          <c:dLbls>
            <c:dLbl>
              <c:idx val="0"/>
              <c:spPr>
                <a:noFill/>
                <a:ln w="25929">
                  <a:noFill/>
                </a:ln>
              </c:spPr>
              <c:txPr>
                <a:bodyPr/>
                <a:lstStyle/>
                <a:p>
                  <a:pPr>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
              <c:spPr>
                <a:noFill/>
                <a:ln w="25929">
                  <a:noFill/>
                </a:ln>
              </c:spPr>
              <c:txPr>
                <a:bodyPr/>
                <a:lstStyle/>
                <a:p>
                  <a:pPr>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2"/>
              <c:spPr>
                <a:noFill/>
                <a:ln w="25929">
                  <a:noFill/>
                </a:ln>
              </c:spPr>
              <c:txPr>
                <a:bodyPr/>
                <a:lstStyle/>
                <a:p>
                  <a:pPr>
                    <a:defRPr sz="840"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3"/>
              <c:spPr>
                <a:noFill/>
                <a:ln w="25929">
                  <a:noFill/>
                </a:ln>
              </c:spPr>
              <c:txPr>
                <a:bodyPr/>
                <a:lstStyle/>
                <a:p>
                  <a:pPr>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4"/>
              <c:spPr>
                <a:noFill/>
                <a:ln w="25929">
                  <a:noFill/>
                </a:ln>
              </c:spPr>
              <c:txPr>
                <a:bodyPr/>
                <a:lstStyle/>
                <a:p>
                  <a:pPr>
                    <a:defRPr sz="89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5"/>
              <c:spPr>
                <a:noFill/>
                <a:ln w="25929">
                  <a:noFill/>
                </a:ln>
              </c:spPr>
              <c:txPr>
                <a:bodyPr/>
                <a:lstStyle/>
                <a:p>
                  <a:pPr>
                    <a:defRPr sz="89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spPr>
              <a:noFill/>
              <a:ln w="25929">
                <a:noFill/>
              </a:ln>
            </c:spPr>
            <c:txPr>
              <a:bodyPr wrap="square" lIns="38100" tIns="19050" rIns="38100" bIns="19050" anchor="ctr">
                <a:spAutoFit/>
              </a:bodyPr>
              <a:lstStyle/>
              <a:p>
                <a:pPr>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расчет!$B$2:$J$2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расчет!$B$3:$J$3</c:f>
              <c:numCache>
                <c:formatCode>General</c:formatCode>
                <c:ptCount val="9"/>
                <c:pt idx="0">
                  <c:v>11.1</c:v>
                </c:pt>
                <c:pt idx="1">
                  <c:v>19.7</c:v>
                </c:pt>
                <c:pt idx="2">
                  <c:v>15.4</c:v>
                </c:pt>
                <c:pt idx="3">
                  <c:v>12.5</c:v>
                </c:pt>
                <c:pt idx="4">
                  <c:v>10.8</c:v>
                </c:pt>
                <c:pt idx="5">
                  <c:v>10.9</c:v>
                </c:pt>
                <c:pt idx="6">
                  <c:v>12.5</c:v>
                </c:pt>
                <c:pt idx="7">
                  <c:v>14.5</c:v>
                </c:pt>
                <c:pt idx="8" formatCode="0.0">
                  <c:v>8</c:v>
                </c:pt>
              </c:numCache>
            </c:numRef>
          </c:val>
        </c:ser>
        <c:ser>
          <c:idx val="1"/>
          <c:order val="1"/>
          <c:tx>
            <c:strRef>
              <c:f>расчет!$A$4</c:f>
              <c:strCache>
                <c:ptCount val="1"/>
                <c:pt idx="0">
                  <c:v>Здания и сооружения</c:v>
                </c:pt>
              </c:strCache>
            </c:strRef>
          </c:tx>
          <c:spPr>
            <a:pattFill prst="wdDn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CC" mc:Ignorable="a14" a14:legacySpreadsheetColorIndex="26"/>
              </a:bgClr>
            </a:pattFill>
            <a:ln w="12965">
              <a:solidFill>
                <a:srgbClr val="000000"/>
              </a:solidFill>
              <a:prstDash val="solid"/>
            </a:ln>
          </c:spPr>
          <c:invertIfNegative val="0"/>
          <c:dLbls>
            <c:dLbl>
              <c:idx val="0"/>
              <c:spPr>
                <a:solidFill>
                  <a:srgbClr val="FFC000">
                    <a:lumMod val="40000"/>
                    <a:lumOff val="60000"/>
                  </a:srgbClr>
                </a:solidFill>
                <a:ln w="25929">
                  <a:noFill/>
                </a:ln>
              </c:spPr>
              <c:txPr>
                <a:bodyPr/>
                <a:lstStyle/>
                <a:p>
                  <a:pPr algn="ctr" rtl="0">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
              <c:spPr>
                <a:solidFill>
                  <a:srgbClr val="FFC000">
                    <a:lumMod val="40000"/>
                    <a:lumOff val="60000"/>
                  </a:srgbClr>
                </a:solidFill>
                <a:ln w="25929">
                  <a:noFill/>
                </a:ln>
              </c:spPr>
              <c:txPr>
                <a:bodyPr/>
                <a:lstStyle/>
                <a:p>
                  <a:pPr algn="ctr" rtl="0">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2"/>
              <c:spPr>
                <a:solidFill>
                  <a:srgbClr val="FFC000">
                    <a:lumMod val="40000"/>
                    <a:lumOff val="60000"/>
                  </a:srgbClr>
                </a:solidFill>
                <a:ln w="25929">
                  <a:noFill/>
                </a:ln>
              </c:spPr>
              <c:txPr>
                <a:bodyPr/>
                <a:lstStyle/>
                <a:p>
                  <a:pPr algn="ctr" rtl="0">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4"/>
              <c:spPr>
                <a:solidFill>
                  <a:srgbClr val="FFC000">
                    <a:lumMod val="40000"/>
                    <a:lumOff val="60000"/>
                  </a:srgbClr>
                </a:solidFill>
                <a:ln w="25929">
                  <a:noFill/>
                </a:ln>
              </c:spPr>
              <c:txPr>
                <a:bodyPr/>
                <a:lstStyle/>
                <a:p>
                  <a:pPr algn="ctr" rtl="0">
                    <a:defRPr sz="840"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7"/>
              <c:layout>
                <c:manualLayout>
                  <c:x val="1.0085728693898135E-3"/>
                  <c:y val="-2.0384149229052792E-3"/>
                </c:manualLayout>
              </c:layout>
              <c:tx>
                <c:rich>
                  <a:bodyPr/>
                  <a:lstStyle/>
                  <a:p>
                    <a:pPr algn="ctr" rtl="0">
                      <a:defRPr sz="820" b="0" i="0" u="none" strike="noStrike" baseline="0">
                        <a:solidFill>
                          <a:srgbClr val="000000"/>
                        </a:solidFill>
                        <a:latin typeface="Times New Roman"/>
                        <a:ea typeface="Times New Roman"/>
                        <a:cs typeface="Times New Roman"/>
                      </a:defRPr>
                    </a:pPr>
                    <a:fld id="{2E651492-DA96-49C3-86CF-65BEE7CBFAEA}" type="VALUE">
                      <a:rPr lang="en-US" sz="820"/>
                      <a:pPr algn="ctr" rtl="0">
                        <a:defRPr sz="820" b="0" i="0" u="none" strike="noStrike" baseline="0">
                          <a:solidFill>
                            <a:srgbClr val="000000"/>
                          </a:solidFill>
                          <a:latin typeface="Times New Roman"/>
                          <a:ea typeface="Times New Roman"/>
                          <a:cs typeface="Times New Roman"/>
                        </a:defRPr>
                      </a:pPr>
                      <a:t>[ЗНАЧЕНИЕ]</a:t>
                    </a:fld>
                    <a:endParaRPr lang="ru-RU"/>
                  </a:p>
                </c:rich>
              </c:tx>
              <c:spPr>
                <a:solidFill>
                  <a:srgbClr val="FFC000">
                    <a:lumMod val="40000"/>
                    <a:lumOff val="60000"/>
                  </a:srgbClr>
                </a:solidFill>
                <a:ln w="25929">
                  <a:noFill/>
                </a:ln>
              </c:spPr>
              <c:dLblPos val="ctr"/>
              <c:showLegendKey val="0"/>
              <c:showVal val="1"/>
              <c:showCatName val="0"/>
              <c:showSerName val="0"/>
              <c:showPercent val="0"/>
              <c:showBubbleSize val="0"/>
              <c:extLst>
                <c:ext xmlns:c15="http://schemas.microsoft.com/office/drawing/2012/chart" uri="{CE6537A1-D6FC-4f65-9D91-7224C49458BB}">
                  <c15:layout>
                    <c:manualLayout>
                      <c:w val="4.4730127342251659E-2"/>
                      <c:h val="4.3690272660871519E-2"/>
                    </c:manualLayout>
                  </c15:layout>
                  <c15:dlblFieldTable/>
                  <c15:showDataLabelsRange val="0"/>
                </c:ext>
              </c:extLst>
            </c:dLbl>
            <c:dLbl>
              <c:idx val="11"/>
              <c:spPr>
                <a:solidFill>
                  <a:srgbClr val="FFC000">
                    <a:lumMod val="40000"/>
                    <a:lumOff val="60000"/>
                  </a:srgbClr>
                </a:solidFill>
                <a:ln w="25929">
                  <a:noFill/>
                </a:ln>
              </c:spPr>
              <c:txPr>
                <a:bodyPr/>
                <a:lstStyle/>
                <a:p>
                  <a:pPr algn="ctr" rtl="0">
                    <a:defRPr sz="410"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2"/>
              <c:spPr>
                <a:solidFill>
                  <a:srgbClr val="FFC000">
                    <a:lumMod val="40000"/>
                    <a:lumOff val="60000"/>
                  </a:srgbClr>
                </a:solidFill>
                <a:ln w="25929">
                  <a:noFill/>
                </a:ln>
              </c:spPr>
              <c:txPr>
                <a:bodyPr/>
                <a:lstStyle/>
                <a:p>
                  <a:pPr algn="ctr" rtl="0">
                    <a:defRPr sz="410"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3"/>
              <c:spPr>
                <a:solidFill>
                  <a:srgbClr val="FFC000">
                    <a:lumMod val="40000"/>
                    <a:lumOff val="60000"/>
                  </a:srgbClr>
                </a:solidFill>
                <a:ln w="25929">
                  <a:noFill/>
                </a:ln>
              </c:spPr>
              <c:txPr>
                <a:bodyPr/>
                <a:lstStyle/>
                <a:p>
                  <a:pPr algn="ctr" rtl="0">
                    <a:defRPr sz="410"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spPr>
              <a:solidFill>
                <a:srgbClr val="FFC000">
                  <a:lumMod val="40000"/>
                  <a:lumOff val="60000"/>
                </a:srgbClr>
              </a:solidFill>
              <a:ln w="25929">
                <a:noFill/>
              </a:ln>
            </c:spPr>
            <c:txPr>
              <a:bodyPr wrap="square" lIns="38100" tIns="19050" rIns="38100" bIns="19050" anchor="ctr">
                <a:spAutoFit/>
              </a:bodyPr>
              <a:lstStyle/>
              <a:p>
                <a:pPr algn="ctr" rtl="0">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расчет!$B$2:$J$2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расчет!$B$4:$J$4</c:f>
              <c:numCache>
                <c:formatCode>General</c:formatCode>
                <c:ptCount val="9"/>
                <c:pt idx="0">
                  <c:v>40.4</c:v>
                </c:pt>
                <c:pt idx="1">
                  <c:v>34.1</c:v>
                </c:pt>
                <c:pt idx="2">
                  <c:v>35.6</c:v>
                </c:pt>
                <c:pt idx="3">
                  <c:v>40.5</c:v>
                </c:pt>
                <c:pt idx="4">
                  <c:v>33.700000000000003</c:v>
                </c:pt>
                <c:pt idx="5" formatCode="0.0">
                  <c:v>33</c:v>
                </c:pt>
                <c:pt idx="6" formatCode="0.0">
                  <c:v>23.8</c:v>
                </c:pt>
                <c:pt idx="7" formatCode="0.0">
                  <c:v>29</c:v>
                </c:pt>
                <c:pt idx="8" formatCode="0.0">
                  <c:v>31</c:v>
                </c:pt>
              </c:numCache>
            </c:numRef>
          </c:val>
        </c:ser>
        <c:ser>
          <c:idx val="2"/>
          <c:order val="2"/>
          <c:tx>
            <c:strRef>
              <c:f>расчет!$A$5</c:f>
              <c:strCache>
                <c:ptCount val="1"/>
                <c:pt idx="0">
                  <c:v>Машины и оборудование</c:v>
                </c:pt>
              </c:strCache>
            </c:strRef>
          </c:tx>
          <c:spPr>
            <a:solidFill>
              <a:srgbClr val="FFFF00"/>
            </a:solidFill>
            <a:ln w="12965">
              <a:solidFill>
                <a:srgbClr val="000000"/>
              </a:solidFill>
              <a:prstDash val="solid"/>
            </a:ln>
          </c:spPr>
          <c:invertIfNegative val="0"/>
          <c:dLbls>
            <c:dLbl>
              <c:idx val="2"/>
              <c:spPr>
                <a:noFill/>
                <a:ln w="25929">
                  <a:noFill/>
                </a:ln>
              </c:spPr>
              <c:txPr>
                <a:bodyPr/>
                <a:lstStyle/>
                <a:p>
                  <a:pPr>
                    <a:defRPr sz="840"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5"/>
              <c:spPr>
                <a:noFill/>
                <a:ln w="25929">
                  <a:noFill/>
                </a:ln>
              </c:spPr>
              <c:txPr>
                <a:bodyPr/>
                <a:lstStyle/>
                <a:p>
                  <a:pPr>
                    <a:defRPr sz="840"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spPr>
              <a:noFill/>
              <a:ln w="25929">
                <a:noFill/>
              </a:ln>
            </c:spPr>
            <c:txPr>
              <a:bodyPr wrap="square" lIns="38100" tIns="19050" rIns="38100" bIns="19050" anchor="ctr">
                <a:spAutoFit/>
              </a:bodyPr>
              <a:lstStyle/>
              <a:p>
                <a:pPr>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расчет!$B$2:$J$2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расчет!$B$5:$J$5</c:f>
              <c:numCache>
                <c:formatCode>General</c:formatCode>
                <c:ptCount val="9"/>
                <c:pt idx="0">
                  <c:v>47.6</c:v>
                </c:pt>
                <c:pt idx="1">
                  <c:v>45.6</c:v>
                </c:pt>
                <c:pt idx="2">
                  <c:v>48.6</c:v>
                </c:pt>
                <c:pt idx="3">
                  <c:v>46.1</c:v>
                </c:pt>
                <c:pt idx="4">
                  <c:v>55.1</c:v>
                </c:pt>
                <c:pt idx="5">
                  <c:v>55.7</c:v>
                </c:pt>
                <c:pt idx="6">
                  <c:v>63.4</c:v>
                </c:pt>
                <c:pt idx="7">
                  <c:v>54.2</c:v>
                </c:pt>
                <c:pt idx="8" formatCode="0.0">
                  <c:v>60</c:v>
                </c:pt>
              </c:numCache>
            </c:numRef>
          </c:val>
        </c:ser>
        <c:ser>
          <c:idx val="3"/>
          <c:order val="3"/>
          <c:tx>
            <c:strRef>
              <c:f>расчет!$A$6</c:f>
              <c:strCache>
                <c:ptCount val="1"/>
                <c:pt idx="0">
                  <c:v>Прочие</c:v>
                </c:pt>
              </c:strCache>
            </c:strRef>
          </c:tx>
          <c:spPr>
            <a:solidFill>
              <a:srgbClr val="CCFFFF"/>
            </a:solidFill>
            <a:ln w="12965">
              <a:solidFill>
                <a:srgbClr val="000000"/>
              </a:solidFill>
              <a:prstDash val="solid"/>
            </a:ln>
          </c:spPr>
          <c:invertIfNegative val="0"/>
          <c:dLbls>
            <c:dLbl>
              <c:idx val="0"/>
              <c:layout>
                <c:manualLayout>
                  <c:x val="-4.2429020313197452E-3"/>
                  <c:y val="-4.6197555995429192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490217056432269E-4"/>
                  <c:y val="-4.5197641333691342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088817009888308E-4"/>
                  <c:y val="-4.4530754036395732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40209346585587E-5"/>
                  <c:y val="-4.6197555995429192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683306600659645E-3"/>
                  <c:y val="-4.4530754036395732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564641956103083E-3"/>
                  <c:y val="-4.4530754036395732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994885224454587E-16"/>
                  <c:y val="-3.8022813688212927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0447806972703677E-3"/>
                  <c:y val="-3.8022813688212927E-2"/>
                </c:manualLayout>
              </c:layout>
              <c:spPr>
                <a:noFill/>
                <a:ln w="25929">
                  <a:noFill/>
                </a:ln>
              </c:spPr>
              <c:txPr>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0086522845763803E-3"/>
                  <c:y val="-3.8735983690112136E-2"/>
                </c:manualLayout>
              </c:layout>
              <c:spPr>
                <a:noFill/>
                <a:ln w="25929">
                  <a:noFill/>
                </a:ln>
              </c:spPr>
              <c:txPr>
                <a:bodyPr wrap="square" lIns="38100" tIns="19050" rIns="38100" bIns="19050" anchor="ctr">
                  <a:noAutofit/>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3.4442842904848697E-2"/>
                      <c:h val="5.4536348094102918E-2"/>
                    </c:manualLayout>
                  </c15:layout>
                </c:ext>
              </c:extLst>
            </c:dLbl>
            <c:spPr>
              <a:noFill/>
              <a:ln w="25929">
                <a:noFill/>
              </a:ln>
            </c:spPr>
            <c:txPr>
              <a:bodyPr wrap="square" lIns="38100" tIns="19050" rIns="38100" bIns="19050" anchor="ctr">
                <a:spAutoFit/>
              </a:bodyPr>
              <a:lstStyle/>
              <a:p>
                <a:pPr algn="ctr" rtl="1">
                  <a:defRPr sz="815"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расчет!$B$2:$J$2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расчет!$B$6:$J$6</c:f>
              <c:numCache>
                <c:formatCode>General</c:formatCode>
                <c:ptCount val="9"/>
                <c:pt idx="0">
                  <c:v>0.9</c:v>
                </c:pt>
                <c:pt idx="1">
                  <c:v>0.6</c:v>
                </c:pt>
                <c:pt idx="2">
                  <c:v>0.4</c:v>
                </c:pt>
                <c:pt idx="3">
                  <c:v>0.9</c:v>
                </c:pt>
                <c:pt idx="4">
                  <c:v>0.4</c:v>
                </c:pt>
                <c:pt idx="5">
                  <c:v>0.4</c:v>
                </c:pt>
                <c:pt idx="6">
                  <c:v>0.3</c:v>
                </c:pt>
                <c:pt idx="7">
                  <c:v>2.2999999999999998</c:v>
                </c:pt>
                <c:pt idx="8" formatCode="0.0">
                  <c:v>1</c:v>
                </c:pt>
              </c:numCache>
            </c:numRef>
          </c:val>
        </c:ser>
        <c:dLbls>
          <c:showLegendKey val="0"/>
          <c:showVal val="0"/>
          <c:showCatName val="0"/>
          <c:showSerName val="0"/>
          <c:showPercent val="0"/>
          <c:showBubbleSize val="0"/>
        </c:dLbls>
        <c:gapWidth val="150"/>
        <c:overlap val="100"/>
        <c:axId val="418610760"/>
        <c:axId val="418610368"/>
      </c:barChart>
      <c:catAx>
        <c:axId val="418610760"/>
        <c:scaling>
          <c:orientation val="minMax"/>
        </c:scaling>
        <c:delete val="0"/>
        <c:axPos val="b"/>
        <c:numFmt formatCode="General" sourceLinked="0"/>
        <c:majorTickMark val="out"/>
        <c:minorTickMark val="none"/>
        <c:tickLblPos val="nextTo"/>
        <c:spPr>
          <a:ln w="3241">
            <a:solidFill>
              <a:srgbClr val="000000"/>
            </a:solidFill>
            <a:prstDash val="solid"/>
          </a:ln>
        </c:spPr>
        <c:txPr>
          <a:bodyPr rot="0" vert="horz"/>
          <a:lstStyle/>
          <a:p>
            <a:pPr rtl="0">
              <a:defRPr sz="1125" b="0" i="0" u="none" strike="noStrike" baseline="0">
                <a:solidFill>
                  <a:srgbClr val="000000"/>
                </a:solidFill>
                <a:latin typeface="Times New Roman"/>
                <a:ea typeface="Times New Roman"/>
                <a:cs typeface="Times New Roman"/>
              </a:defRPr>
            </a:pPr>
            <a:endParaRPr lang="ru-RU"/>
          </a:p>
        </c:txPr>
        <c:crossAx val="418610368"/>
        <c:crosses val="autoZero"/>
        <c:auto val="0"/>
        <c:lblAlgn val="ctr"/>
        <c:lblOffset val="60"/>
        <c:tickLblSkip val="1"/>
        <c:tickMarkSkip val="1"/>
        <c:noMultiLvlLbl val="0"/>
      </c:catAx>
      <c:valAx>
        <c:axId val="418610368"/>
        <c:scaling>
          <c:orientation val="minMax"/>
          <c:max val="100"/>
        </c:scaling>
        <c:delete val="0"/>
        <c:axPos val="l"/>
        <c:majorGridlines>
          <c:spPr>
            <a:ln w="3241">
              <a:solidFill>
                <a:srgbClr val="000000"/>
              </a:solidFill>
              <a:prstDash val="solid"/>
            </a:ln>
          </c:spPr>
        </c:majorGridlines>
        <c:numFmt formatCode="0" sourceLinked="0"/>
        <c:majorTickMark val="out"/>
        <c:minorTickMark val="none"/>
        <c:tickLblPos val="nextTo"/>
        <c:spPr>
          <a:ln w="3241">
            <a:solidFill>
              <a:srgbClr val="000000"/>
            </a:solidFill>
            <a:prstDash val="solid"/>
          </a:ln>
        </c:spPr>
        <c:txPr>
          <a:bodyPr rot="0" vert="horz"/>
          <a:lstStyle/>
          <a:p>
            <a:pPr>
              <a:defRPr sz="815" b="0" i="0" u="none" strike="noStrike" baseline="0">
                <a:solidFill>
                  <a:srgbClr val="000000"/>
                </a:solidFill>
                <a:latin typeface="Times New Roman"/>
                <a:ea typeface="Times New Roman"/>
                <a:cs typeface="Times New Roman"/>
              </a:defRPr>
            </a:pPr>
            <a:endParaRPr lang="ru-RU"/>
          </a:p>
        </c:txPr>
        <c:crossAx val="418610760"/>
        <c:crosses val="autoZero"/>
        <c:crossBetween val="between"/>
        <c:majorUnit val="20"/>
        <c:minorUnit val="20"/>
      </c:valAx>
      <c:spPr>
        <a:solidFill>
          <a:srgbClr val="FFFFFF"/>
        </a:solidFill>
        <a:ln>
          <a:noFill/>
        </a:ln>
        <a:effectLst>
          <a:outerShdw blurRad="50800" dist="50800" dir="5400000" sx="2000" sy="2000" algn="ctr" rotWithShape="0">
            <a:srgbClr val="000000">
              <a:alpha val="43137"/>
            </a:srgbClr>
          </a:outerShdw>
        </a:effectLst>
      </c:spPr>
    </c:plotArea>
    <c:legend>
      <c:legendPos val="b"/>
      <c:layout>
        <c:manualLayout>
          <c:xMode val="edge"/>
          <c:yMode val="edge"/>
          <c:x val="0.11850434583527526"/>
          <c:y val="0.88607628301781427"/>
          <c:w val="0.80279507117685056"/>
          <c:h val="9.219634779695085E-2"/>
        </c:manualLayout>
      </c:layout>
      <c:overlay val="0"/>
      <c:spPr>
        <a:solidFill>
          <a:srgbClr val="FFFFFF"/>
        </a:solidFill>
        <a:ln w="3241">
          <a:solidFill>
            <a:srgbClr val="000000"/>
          </a:solidFill>
          <a:prstDash val="solid"/>
        </a:ln>
      </c:spPr>
      <c:txPr>
        <a:bodyPr/>
        <a:lstStyle/>
        <a:p>
          <a:pPr>
            <a:defRPr sz="110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15"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050632911392403E-2"/>
          <c:y val="4.6413502109704644E-2"/>
          <c:w val="0.95253164556962022"/>
          <c:h val="0.69083053138892025"/>
        </c:manualLayout>
      </c:layout>
      <c:barChart>
        <c:barDir val="col"/>
        <c:grouping val="stacked"/>
        <c:varyColors val="0"/>
        <c:ser>
          <c:idx val="0"/>
          <c:order val="0"/>
          <c:tx>
            <c:strRef>
              <c:f>данные!$A$3</c:f>
              <c:strCache>
                <c:ptCount val="1"/>
                <c:pt idx="0">
                  <c:v>Собственные средства предприятий</c:v>
                </c:pt>
              </c:strCache>
            </c:strRef>
          </c:tx>
          <c:spPr>
            <a:solidFill>
              <a:srgbClr val="ED7D31"/>
            </a:solidFill>
            <a:ln w="12566">
              <a:solidFill>
                <a:srgbClr val="000080"/>
              </a:solidFill>
              <a:prstDash val="solid"/>
            </a:ln>
          </c:spPr>
          <c:invertIfNegative val="0"/>
          <c:dLbls>
            <c:dLbl>
              <c:idx val="0"/>
              <c:spPr>
                <a:noFill/>
                <a:ln w="25132">
                  <a:noFill/>
                </a:ln>
              </c:spPr>
              <c:txPr>
                <a:bodyPr/>
                <a:lstStyle/>
                <a:p>
                  <a:pPr algn="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
              <c:spPr>
                <a:noFill/>
                <a:ln w="25132">
                  <a:noFill/>
                </a:ln>
              </c:spPr>
              <c:txPr>
                <a:bodyPr/>
                <a:lstStyle/>
                <a:p>
                  <a:pPr algn="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2"/>
              <c:spPr>
                <a:noFill/>
                <a:ln w="25132">
                  <a:noFill/>
                </a:ln>
              </c:spPr>
              <c:txPr>
                <a:bodyPr/>
                <a:lstStyle/>
                <a:p>
                  <a:pPr algn="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3"/>
              <c:spPr>
                <a:noFill/>
                <a:ln w="25132">
                  <a:noFill/>
                </a:ln>
              </c:spPr>
              <c:txPr>
                <a:bodyPr/>
                <a:lstStyle/>
                <a:p>
                  <a:pPr algn="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4"/>
              <c:spPr>
                <a:noFill/>
                <a:ln w="25132">
                  <a:noFill/>
                </a:ln>
              </c:spPr>
              <c:txPr>
                <a:bodyPr/>
                <a:lstStyle/>
                <a:p>
                  <a:pPr algn="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5"/>
              <c:numFmt formatCode="0.0" sourceLinked="0"/>
              <c:spPr>
                <a:noFill/>
                <a:ln w="25132">
                  <a:noFill/>
                </a:ln>
              </c:spPr>
              <c:txPr>
                <a:bodyPr/>
                <a:lstStyle/>
                <a:p>
                  <a:pPr algn="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numFmt formatCode="0.0" sourceLinked="0"/>
            <c:spPr>
              <a:noFill/>
              <a:ln w="25132">
                <a:noFill/>
              </a:ln>
            </c:spPr>
            <c:txPr>
              <a:bodyPr wrap="square" lIns="38100" tIns="19050" rIns="38100" bIns="19050" anchor="ctr">
                <a:spAutoFit/>
              </a:bodyPr>
              <a:lstStyle/>
              <a:p>
                <a:pPr algn="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данные!$B$2:$M$2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данные!$B$3:$M$3</c:f>
              <c:numCache>
                <c:formatCode>General</c:formatCode>
                <c:ptCount val="9"/>
                <c:pt idx="0">
                  <c:v>42.8</c:v>
                </c:pt>
                <c:pt idx="1">
                  <c:v>39.9</c:v>
                </c:pt>
                <c:pt idx="2">
                  <c:v>37.1</c:v>
                </c:pt>
                <c:pt idx="3">
                  <c:v>36.9</c:v>
                </c:pt>
                <c:pt idx="4" formatCode="0.0">
                  <c:v>51</c:v>
                </c:pt>
                <c:pt idx="5" formatCode="0.0">
                  <c:v>53</c:v>
                </c:pt>
                <c:pt idx="6" formatCode="0.0">
                  <c:v>57.5</c:v>
                </c:pt>
                <c:pt idx="7" formatCode="0.0">
                  <c:v>42.5</c:v>
                </c:pt>
                <c:pt idx="8" formatCode="0.0">
                  <c:v>37.9</c:v>
                </c:pt>
              </c:numCache>
            </c:numRef>
          </c:val>
        </c:ser>
        <c:ser>
          <c:idx val="1"/>
          <c:order val="1"/>
          <c:tx>
            <c:strRef>
              <c:f>данные!$A$4</c:f>
              <c:strCache>
                <c:ptCount val="1"/>
                <c:pt idx="0">
                  <c:v>Привлеченные средства</c:v>
                </c:pt>
              </c:strCache>
            </c:strRef>
          </c:tx>
          <c:spPr>
            <a:pattFill prst="dashUpDiag">
              <a:fgClr>
                <a:srgbClr xmlns:mc="http://schemas.openxmlformats.org/markup-compatibility/2006" xmlns:a14="http://schemas.microsoft.com/office/drawing/2010/main" val="660066" mc:Ignorable="a14" a14:legacySpreadsheetColorIndex="28"/>
              </a:fgClr>
              <a:bgClr>
                <a:srgbClr xmlns:mc="http://schemas.openxmlformats.org/markup-compatibility/2006" xmlns:a14="http://schemas.microsoft.com/office/drawing/2010/main" val="FFFF00" mc:Ignorable="a14" a14:legacySpreadsheetColorIndex="13"/>
              </a:bgClr>
            </a:pattFill>
            <a:ln w="12566">
              <a:solidFill>
                <a:srgbClr val="000000"/>
              </a:solidFill>
              <a:prstDash val="solid"/>
            </a:ln>
          </c:spPr>
          <c:invertIfNegative val="0"/>
          <c:dLbls>
            <c:dLbl>
              <c:idx val="0"/>
              <c:spPr>
                <a:solidFill>
                  <a:srgbClr val="FFFF00"/>
                </a:solidFill>
                <a:ln w="25132">
                  <a:noFill/>
                </a:ln>
              </c:spPr>
              <c:txPr>
                <a:bodyPr/>
                <a:lstStyle/>
                <a:p>
                  <a:pP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
              <c:spPr>
                <a:solidFill>
                  <a:srgbClr val="FFFF00"/>
                </a:solidFill>
                <a:ln w="25132">
                  <a:noFill/>
                </a:ln>
              </c:spPr>
              <c:txPr>
                <a:bodyPr/>
                <a:lstStyle/>
                <a:p>
                  <a:pP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2"/>
              <c:spPr>
                <a:solidFill>
                  <a:srgbClr val="FFFF00"/>
                </a:solidFill>
                <a:ln w="25132">
                  <a:noFill/>
                </a:ln>
              </c:spPr>
              <c:txPr>
                <a:bodyPr/>
                <a:lstStyle/>
                <a:p>
                  <a:pP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3"/>
              <c:spPr>
                <a:solidFill>
                  <a:srgbClr val="FFFF00"/>
                </a:solidFill>
                <a:ln w="25132">
                  <a:noFill/>
                </a:ln>
              </c:spPr>
              <c:txPr>
                <a:bodyPr/>
                <a:lstStyle/>
                <a:p>
                  <a:pP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4"/>
              <c:spPr>
                <a:solidFill>
                  <a:srgbClr val="FFFF00"/>
                </a:solidFill>
                <a:ln w="25132">
                  <a:noFill/>
                </a:ln>
              </c:spPr>
              <c:txPr>
                <a:bodyPr/>
                <a:lstStyle/>
                <a:p>
                  <a:pP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9"/>
              <c:spPr>
                <a:noFill/>
                <a:ln w="25132">
                  <a:noFill/>
                </a:ln>
              </c:spPr>
              <c:txPr>
                <a:bodyPr/>
                <a:lstStyle/>
                <a:p>
                  <a:pPr>
                    <a:defRPr sz="396"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1"/>
              <c:spPr>
                <a:noFill/>
                <a:ln w="25132">
                  <a:noFill/>
                </a:ln>
              </c:spPr>
              <c:txPr>
                <a:bodyPr/>
                <a:lstStyle/>
                <a:p>
                  <a:pPr>
                    <a:defRPr sz="396"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2"/>
              <c:spPr>
                <a:noFill/>
                <a:ln w="25132">
                  <a:noFill/>
                </a:ln>
              </c:spPr>
              <c:txPr>
                <a:bodyPr/>
                <a:lstStyle/>
                <a:p>
                  <a:pPr>
                    <a:defRPr sz="396"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3"/>
              <c:spPr>
                <a:noFill/>
                <a:ln w="25132">
                  <a:noFill/>
                </a:ln>
              </c:spPr>
              <c:txPr>
                <a:bodyPr/>
                <a:lstStyle/>
                <a:p>
                  <a:pPr>
                    <a:defRPr sz="396"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spPr>
              <a:solidFill>
                <a:srgbClr val="FFFF00"/>
              </a:solidFill>
              <a:ln w="25132">
                <a:noFill/>
              </a:ln>
            </c:spPr>
            <c:txPr>
              <a:bodyPr wrap="square" lIns="38100" tIns="19050" rIns="38100" bIns="19050" anchor="ctr">
                <a:spAutoFit/>
              </a:bodyPr>
              <a:lstStyle/>
              <a:p>
                <a:pPr>
                  <a:defRPr sz="793"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данные!$B$2:$M$2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данные!$B$4:$M$4</c:f>
              <c:numCache>
                <c:formatCode>General</c:formatCode>
                <c:ptCount val="9"/>
                <c:pt idx="0">
                  <c:v>57.2</c:v>
                </c:pt>
                <c:pt idx="1">
                  <c:v>60.1</c:v>
                </c:pt>
                <c:pt idx="2">
                  <c:v>62.9</c:v>
                </c:pt>
                <c:pt idx="3">
                  <c:v>63.1</c:v>
                </c:pt>
                <c:pt idx="4" formatCode="0.0">
                  <c:v>49</c:v>
                </c:pt>
                <c:pt idx="5" formatCode="0.0">
                  <c:v>47</c:v>
                </c:pt>
                <c:pt idx="6" formatCode="0.0">
                  <c:v>42.5</c:v>
                </c:pt>
                <c:pt idx="7" formatCode="0.0">
                  <c:v>57.5</c:v>
                </c:pt>
                <c:pt idx="8" formatCode="0.0">
                  <c:v>62.1</c:v>
                </c:pt>
              </c:numCache>
            </c:numRef>
          </c:val>
        </c:ser>
        <c:dLbls>
          <c:showLegendKey val="0"/>
          <c:showVal val="0"/>
          <c:showCatName val="0"/>
          <c:showSerName val="0"/>
          <c:showPercent val="0"/>
          <c:showBubbleSize val="0"/>
        </c:dLbls>
        <c:gapWidth val="150"/>
        <c:overlap val="100"/>
        <c:axId val="418609584"/>
        <c:axId val="418608016"/>
      </c:barChart>
      <c:catAx>
        <c:axId val="418609584"/>
        <c:scaling>
          <c:orientation val="minMax"/>
        </c:scaling>
        <c:delete val="0"/>
        <c:axPos val="b"/>
        <c:numFmt formatCode="General" sourceLinked="0"/>
        <c:majorTickMark val="out"/>
        <c:minorTickMark val="none"/>
        <c:tickLblPos val="nextTo"/>
        <c:spPr>
          <a:ln w="3142">
            <a:solidFill>
              <a:srgbClr val="000000"/>
            </a:solidFill>
            <a:prstDash val="solid"/>
          </a:ln>
        </c:spPr>
        <c:txPr>
          <a:bodyPr rot="0" vert="horz"/>
          <a:lstStyle/>
          <a:p>
            <a:pPr rtl="0">
              <a:defRPr sz="1088" b="0" i="0" u="none" strike="noStrike" baseline="0">
                <a:solidFill>
                  <a:srgbClr val="000000"/>
                </a:solidFill>
                <a:latin typeface="Times New Roman"/>
                <a:ea typeface="Times New Roman"/>
                <a:cs typeface="Times New Roman"/>
              </a:defRPr>
            </a:pPr>
            <a:endParaRPr lang="ru-RU"/>
          </a:p>
        </c:txPr>
        <c:crossAx val="418608016"/>
        <c:crosses val="autoZero"/>
        <c:auto val="0"/>
        <c:lblAlgn val="ctr"/>
        <c:lblOffset val="60"/>
        <c:tickLblSkip val="1"/>
        <c:tickMarkSkip val="1"/>
        <c:noMultiLvlLbl val="0"/>
      </c:catAx>
      <c:valAx>
        <c:axId val="418608016"/>
        <c:scaling>
          <c:orientation val="minMax"/>
          <c:max val="100"/>
        </c:scaling>
        <c:delete val="0"/>
        <c:axPos val="l"/>
        <c:majorGridlines>
          <c:spPr>
            <a:ln w="3142">
              <a:solidFill>
                <a:srgbClr val="000000"/>
              </a:solidFill>
              <a:prstDash val="solid"/>
            </a:ln>
          </c:spPr>
        </c:majorGridlines>
        <c:numFmt formatCode="0" sourceLinked="0"/>
        <c:majorTickMark val="out"/>
        <c:minorTickMark val="none"/>
        <c:tickLblPos val="nextTo"/>
        <c:spPr>
          <a:ln w="3142">
            <a:solidFill>
              <a:srgbClr val="000000"/>
            </a:solidFill>
            <a:prstDash val="solid"/>
          </a:ln>
        </c:spPr>
        <c:txPr>
          <a:bodyPr rot="0" vert="horz"/>
          <a:lstStyle/>
          <a:p>
            <a:pPr>
              <a:defRPr sz="793" b="0" i="0" u="none" strike="noStrike" baseline="0">
                <a:solidFill>
                  <a:srgbClr val="000000"/>
                </a:solidFill>
                <a:latin typeface="Times New Roman"/>
                <a:ea typeface="Times New Roman"/>
                <a:cs typeface="Times New Roman"/>
              </a:defRPr>
            </a:pPr>
            <a:endParaRPr lang="ru-RU"/>
          </a:p>
        </c:txPr>
        <c:crossAx val="418609584"/>
        <c:crosses val="autoZero"/>
        <c:crossBetween val="between"/>
        <c:majorUnit val="20"/>
        <c:minorUnit val="20"/>
      </c:valAx>
      <c:spPr>
        <a:solidFill>
          <a:srgbClr val="FFFFFF"/>
        </a:solidFill>
        <a:ln w="12566">
          <a:solidFill>
            <a:srgbClr val="808080"/>
          </a:solidFill>
          <a:prstDash val="solid"/>
        </a:ln>
      </c:spPr>
    </c:plotArea>
    <c:legend>
      <c:legendPos val="b"/>
      <c:layout>
        <c:manualLayout>
          <c:xMode val="edge"/>
          <c:yMode val="edge"/>
          <c:x val="0.16343733542279482"/>
          <c:y val="0.86774137607799029"/>
          <c:w val="0.72943032202540747"/>
          <c:h val="0.11392388451443569"/>
        </c:manualLayout>
      </c:layout>
      <c:overlay val="0"/>
      <c:spPr>
        <a:solidFill>
          <a:srgbClr val="FFFFFF"/>
        </a:solidFill>
        <a:ln w="3142">
          <a:solidFill>
            <a:srgbClr val="000000"/>
          </a:solidFill>
          <a:prstDash val="solid"/>
        </a:ln>
      </c:spPr>
      <c:txPr>
        <a:bodyPr/>
        <a:lstStyle/>
        <a:p>
          <a:pPr>
            <a:defRPr sz="98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3"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129874178751479E-2"/>
          <c:y val="3.689107611548556E-2"/>
          <c:w val="0.88802312433285302"/>
          <c:h val="0.73232064741907266"/>
        </c:manualLayout>
      </c:layout>
      <c:barChart>
        <c:barDir val="col"/>
        <c:grouping val="stacked"/>
        <c:varyColors val="0"/>
        <c:ser>
          <c:idx val="0"/>
          <c:order val="0"/>
          <c:tx>
            <c:strRef>
              <c:f>данные!$A$3</c:f>
              <c:strCache>
                <c:ptCount val="1"/>
                <c:pt idx="0">
                  <c:v>Федеральный бюджет</c:v>
                </c:pt>
              </c:strCache>
            </c:strRef>
          </c:tx>
          <c:spPr>
            <a:solidFill>
              <a:srgbClr val="99CC00"/>
            </a:solidFill>
            <a:ln w="13838">
              <a:solidFill>
                <a:srgbClr val="000080"/>
              </a:solidFill>
              <a:prstDash val="solid"/>
            </a:ln>
          </c:spPr>
          <c:invertIfNegative val="0"/>
          <c:dLbls>
            <c:dLbl>
              <c:idx val="0"/>
              <c:numFmt formatCode="#,##0" sourceLinked="0"/>
              <c:spPr>
                <a:noFill/>
                <a:ln w="27676">
                  <a:noFill/>
                </a:ln>
              </c:spPr>
              <c:txPr>
                <a:bodyPr/>
                <a:lstStyle/>
                <a:p>
                  <a:pPr algn="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
              <c:numFmt formatCode="#,##0" sourceLinked="0"/>
              <c:spPr>
                <a:noFill/>
                <a:ln w="27676">
                  <a:noFill/>
                </a:ln>
              </c:spPr>
              <c:txPr>
                <a:bodyPr/>
                <a:lstStyle/>
                <a:p>
                  <a:pPr algn="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2"/>
              <c:numFmt formatCode="#,##0" sourceLinked="0"/>
              <c:spPr>
                <a:noFill/>
                <a:ln w="27676">
                  <a:noFill/>
                </a:ln>
              </c:spPr>
              <c:txPr>
                <a:bodyPr/>
                <a:lstStyle/>
                <a:p>
                  <a:pPr algn="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3"/>
              <c:numFmt formatCode="#,##0" sourceLinked="0"/>
              <c:spPr>
                <a:noFill/>
                <a:ln w="27676">
                  <a:noFill/>
                </a:ln>
              </c:spPr>
              <c:txPr>
                <a:bodyPr/>
                <a:lstStyle/>
                <a:p>
                  <a:pPr algn="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4"/>
              <c:numFmt formatCode="#,##0" sourceLinked="0"/>
              <c:spPr>
                <a:noFill/>
                <a:ln w="27676">
                  <a:noFill/>
                </a:ln>
              </c:spPr>
              <c:txPr>
                <a:bodyPr/>
                <a:lstStyle/>
                <a:p>
                  <a:pPr algn="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5"/>
              <c:numFmt formatCode="#,##0" sourceLinked="0"/>
              <c:spPr>
                <a:noFill/>
                <a:ln w="27676">
                  <a:noFill/>
                </a:ln>
              </c:spPr>
              <c:txPr>
                <a:bodyPr/>
                <a:lstStyle/>
                <a:p>
                  <a:pPr algn="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numFmt formatCode="#,##0" sourceLinked="0"/>
            <c:spPr>
              <a:noFill/>
              <a:ln w="27676">
                <a:noFill/>
              </a:ln>
            </c:spPr>
            <c:txPr>
              <a:bodyPr wrap="square" lIns="38100" tIns="19050" rIns="38100" bIns="19050" anchor="ctr">
                <a:spAutoFit/>
              </a:bodyPr>
              <a:lstStyle/>
              <a:p>
                <a:pPr algn="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данные!$G$2:$P$2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данные!$G$3:$P$3</c:f>
              <c:numCache>
                <c:formatCode>0.0</c:formatCode>
                <c:ptCount val="9"/>
                <c:pt idx="0">
                  <c:v>1549.713</c:v>
                </c:pt>
                <c:pt idx="1">
                  <c:v>1118.9090000000001</c:v>
                </c:pt>
                <c:pt idx="2">
                  <c:v>1769</c:v>
                </c:pt>
                <c:pt idx="3">
                  <c:v>2177.4679999999998</c:v>
                </c:pt>
                <c:pt idx="4">
                  <c:v>928.06600000000003</c:v>
                </c:pt>
                <c:pt idx="5">
                  <c:v>2359.163</c:v>
                </c:pt>
                <c:pt idx="6">
                  <c:v>2481.5129999999999</c:v>
                </c:pt>
                <c:pt idx="7">
                  <c:v>3106.7809999999999</c:v>
                </c:pt>
                <c:pt idx="8">
                  <c:v>2438.0520000000001</c:v>
                </c:pt>
              </c:numCache>
            </c:numRef>
          </c:val>
        </c:ser>
        <c:ser>
          <c:idx val="1"/>
          <c:order val="1"/>
          <c:tx>
            <c:strRef>
              <c:f>данные!$A$4</c:f>
              <c:strCache>
                <c:ptCount val="1"/>
                <c:pt idx="0">
                  <c:v>Областной бюджет</c:v>
                </c:pt>
              </c:strCache>
            </c:strRef>
          </c:tx>
          <c:spPr>
            <a:pattFill prst="ltHorz">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CC99FF" mc:Ignorable="a14" a14:legacySpreadsheetColorIndex="46"/>
              </a:bgClr>
            </a:pattFill>
            <a:ln w="13838">
              <a:solidFill>
                <a:srgbClr val="000000"/>
              </a:solidFill>
              <a:prstDash val="solid"/>
            </a:ln>
          </c:spPr>
          <c:invertIfNegative val="0"/>
          <c:dLbls>
            <c:dLbl>
              <c:idx val="0"/>
              <c:numFmt formatCode="#,##0" sourceLinked="0"/>
              <c:spPr>
                <a:solidFill>
                  <a:srgbClr val="DCB9FF"/>
                </a:solidFill>
                <a:ln w="27676">
                  <a:noFill/>
                </a:ln>
              </c:spPr>
              <c:txPr>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
              <c:numFmt formatCode="#,##0" sourceLinked="0"/>
              <c:spPr>
                <a:solidFill>
                  <a:srgbClr val="DCB9FF"/>
                </a:solidFill>
                <a:ln w="27676">
                  <a:noFill/>
                </a:ln>
              </c:spPr>
              <c:txPr>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4"/>
              <c:numFmt formatCode="#,##0" sourceLinked="0"/>
              <c:spPr>
                <a:solidFill>
                  <a:srgbClr val="DCB9FF"/>
                </a:solidFill>
                <a:ln w="27676">
                  <a:noFill/>
                </a:ln>
              </c:spPr>
              <c:txPr>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8"/>
              <c:layout>
                <c:manualLayout>
                  <c:x val="2.0343810395687112E-3"/>
                  <c:y val="1.3425431795450122E-7"/>
                </c:manualLayout>
              </c:layout>
              <c:numFmt formatCode="#,##0" sourceLinked="0"/>
              <c:spPr>
                <a:solidFill>
                  <a:srgbClr val="DCB9FF"/>
                </a:solidFill>
                <a:ln w="27676">
                  <a:noFill/>
                </a:ln>
              </c:spPr>
              <c:txPr>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4.2762689451734309E-2"/>
                      <c:h val="2.9104330708661419E-2"/>
                    </c:manualLayout>
                  </c15:layout>
                </c:ext>
              </c:extLst>
            </c:dLbl>
            <c:dLbl>
              <c:idx val="11"/>
              <c:numFmt formatCode="#,##0" sourceLinked="0"/>
              <c:spPr>
                <a:solidFill>
                  <a:srgbClr val="DCB9FF"/>
                </a:solidFill>
                <a:ln w="27676">
                  <a:noFill/>
                </a:ln>
              </c:spPr>
              <c:txPr>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2"/>
              <c:numFmt formatCode="#,##0" sourceLinked="0"/>
              <c:spPr>
                <a:solidFill>
                  <a:srgbClr val="DCB9FF"/>
                </a:solidFill>
                <a:ln w="27676">
                  <a:noFill/>
                </a:ln>
              </c:spPr>
              <c:txPr>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dLbl>
              <c:idx val="13"/>
              <c:numFmt formatCode="#,##0" sourceLinked="0"/>
              <c:spPr>
                <a:solidFill>
                  <a:srgbClr val="DCB9FF"/>
                </a:solidFill>
                <a:ln w="27676">
                  <a:noFill/>
                </a:ln>
              </c:spPr>
              <c:txPr>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dLbl>
            <c:numFmt formatCode="#,##0" sourceLinked="0"/>
            <c:spPr>
              <a:solidFill>
                <a:srgbClr val="DCB9FF"/>
              </a:solidFill>
              <a:ln w="27676">
                <a:noFill/>
              </a:ln>
            </c:spPr>
            <c:txPr>
              <a:bodyPr wrap="square" lIns="38100" tIns="19050" rIns="38100" bIns="19050" anchor="ctr">
                <a:spAutoFit/>
              </a:bodyPr>
              <a:lstStyle/>
              <a:p>
                <a:pPr>
                  <a:defRPr sz="868"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данные!$G$2:$P$2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данные!$G$4:$P$4</c:f>
              <c:numCache>
                <c:formatCode>0.0</c:formatCode>
                <c:ptCount val="9"/>
                <c:pt idx="0">
                  <c:v>2375.0770000000002</c:v>
                </c:pt>
                <c:pt idx="1">
                  <c:v>1216.0239999999999</c:v>
                </c:pt>
                <c:pt idx="2">
                  <c:v>2285</c:v>
                </c:pt>
                <c:pt idx="3">
                  <c:v>2225.81</c:v>
                </c:pt>
                <c:pt idx="4">
                  <c:v>2385.7420000000002</c:v>
                </c:pt>
                <c:pt idx="5">
                  <c:v>2955.2779999999998</c:v>
                </c:pt>
                <c:pt idx="6">
                  <c:v>3291.5790000000002</c:v>
                </c:pt>
                <c:pt idx="7">
                  <c:v>1737.759</c:v>
                </c:pt>
                <c:pt idx="8">
                  <c:v>929.31899999999996</c:v>
                </c:pt>
              </c:numCache>
            </c:numRef>
          </c:val>
        </c:ser>
        <c:ser>
          <c:idx val="2"/>
          <c:order val="2"/>
          <c:tx>
            <c:strRef>
              <c:f>данные!$A$5</c:f>
              <c:strCache>
                <c:ptCount val="1"/>
                <c:pt idx="0">
                  <c:v>Местный бюджет</c:v>
                </c:pt>
              </c:strCache>
            </c:strRef>
          </c:tx>
          <c:spPr>
            <a:solidFill>
              <a:srgbClr val="FF9900"/>
            </a:solidFill>
            <a:ln w="13838">
              <a:solidFill>
                <a:srgbClr val="000000"/>
              </a:solidFill>
              <a:prstDash val="solid"/>
            </a:ln>
          </c:spPr>
          <c:invertIfNegative val="0"/>
          <c:dLbls>
            <c:dLbl>
              <c:idx val="0"/>
              <c:layout>
                <c:manualLayout>
                  <c:x val="-6.3145905968347215E-4"/>
                  <c:y val="-3.2596142873445165E-2"/>
                </c:manualLayout>
              </c:layout>
              <c:numFmt formatCode="#,##0" sourceLinked="0"/>
              <c:spPr>
                <a:noFill/>
                <a:ln w="27676">
                  <a:noFill/>
                </a:ln>
              </c:spPr>
              <c:txPr>
                <a:bodyPr/>
                <a:lstStyle/>
                <a:p>
                  <a:pP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566887485116305E-4"/>
                  <c:y val="-4.20787938592075E-2"/>
                </c:manualLayout>
              </c:layout>
              <c:numFmt formatCode="#,##0" sourceLinked="0"/>
              <c:spPr>
                <a:noFill/>
                <a:ln w="27676">
                  <a:noFill/>
                </a:ln>
              </c:spPr>
              <c:txPr>
                <a:bodyPr/>
                <a:lstStyle/>
                <a:p>
                  <a:pP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w="27676">
                <a:noFill/>
              </a:ln>
            </c:spPr>
            <c:txPr>
              <a:bodyPr wrap="square" lIns="38100" tIns="19050" rIns="38100" bIns="19050" anchor="ctr">
                <a:spAutoFit/>
              </a:bodyPr>
              <a:lstStyle/>
              <a:p>
                <a:pPr>
                  <a:defRPr sz="872" b="0"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данные!$G$2:$P$2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данные!$G$5:$P$5</c:f>
              <c:numCache>
                <c:formatCode>0.0</c:formatCode>
                <c:ptCount val="9"/>
                <c:pt idx="0">
                  <c:v>332.55399999999997</c:v>
                </c:pt>
                <c:pt idx="1">
                  <c:v>481.90699999999998</c:v>
                </c:pt>
                <c:pt idx="2">
                  <c:v>1391</c:v>
                </c:pt>
                <c:pt idx="3">
                  <c:v>1036.47</c:v>
                </c:pt>
                <c:pt idx="4">
                  <c:v>648.64800000000002</c:v>
                </c:pt>
                <c:pt idx="5">
                  <c:v>860.33500000000004</c:v>
                </c:pt>
                <c:pt idx="6">
                  <c:v>1021.2140000000001</c:v>
                </c:pt>
                <c:pt idx="7">
                  <c:v>1462.3720000000001</c:v>
                </c:pt>
                <c:pt idx="8">
                  <c:v>2092.38</c:v>
                </c:pt>
              </c:numCache>
            </c:numRef>
          </c:val>
        </c:ser>
        <c:ser>
          <c:idx val="3"/>
          <c:order val="3"/>
          <c:tx>
            <c:strRef>
              <c:f>данные!$A$6</c:f>
              <c:strCache>
                <c:ptCount val="1"/>
              </c:strCache>
            </c:strRef>
          </c:tx>
          <c:invertIfNegative val="0"/>
          <c:cat>
            <c:strRef>
              <c:f>данные!$G$2:$P$2</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данные!$G$6:$P$6</c:f>
            </c:numRef>
          </c:val>
        </c:ser>
        <c:dLbls>
          <c:showLegendKey val="0"/>
          <c:showVal val="0"/>
          <c:showCatName val="0"/>
          <c:showSerName val="0"/>
          <c:showPercent val="0"/>
          <c:showBubbleSize val="0"/>
        </c:dLbls>
        <c:gapWidth val="150"/>
        <c:overlap val="100"/>
        <c:axId val="307207200"/>
        <c:axId val="307206808"/>
      </c:barChart>
      <c:catAx>
        <c:axId val="307207200"/>
        <c:scaling>
          <c:orientation val="minMax"/>
        </c:scaling>
        <c:delete val="0"/>
        <c:axPos val="b"/>
        <c:numFmt formatCode="General" sourceLinked="0"/>
        <c:majorTickMark val="out"/>
        <c:minorTickMark val="none"/>
        <c:tickLblPos val="nextTo"/>
        <c:spPr>
          <a:ln w="3460">
            <a:solidFill>
              <a:srgbClr val="000000"/>
            </a:solidFill>
            <a:prstDash val="solid"/>
          </a:ln>
        </c:spPr>
        <c:txPr>
          <a:bodyPr rot="0" vert="horz"/>
          <a:lstStyle/>
          <a:p>
            <a:pPr rtl="0">
              <a:defRPr sz="1060" b="0" i="0" u="none" strike="noStrike" baseline="0">
                <a:solidFill>
                  <a:srgbClr val="000000"/>
                </a:solidFill>
                <a:latin typeface="Times New Roman"/>
                <a:ea typeface="Times New Roman"/>
                <a:cs typeface="Times New Roman"/>
              </a:defRPr>
            </a:pPr>
            <a:endParaRPr lang="ru-RU"/>
          </a:p>
        </c:txPr>
        <c:crossAx val="307206808"/>
        <c:crosses val="autoZero"/>
        <c:auto val="0"/>
        <c:lblAlgn val="ctr"/>
        <c:lblOffset val="60"/>
        <c:tickLblSkip val="1"/>
        <c:tickMarkSkip val="1"/>
        <c:noMultiLvlLbl val="0"/>
      </c:catAx>
      <c:valAx>
        <c:axId val="307206808"/>
        <c:scaling>
          <c:orientation val="minMax"/>
        </c:scaling>
        <c:delete val="0"/>
        <c:axPos val="l"/>
        <c:numFmt formatCode="General" sourceLinked="0"/>
        <c:majorTickMark val="out"/>
        <c:minorTickMark val="none"/>
        <c:tickLblPos val="nextTo"/>
        <c:spPr>
          <a:ln w="3460">
            <a:solidFill>
              <a:srgbClr val="000000"/>
            </a:solidFill>
            <a:prstDash val="solid"/>
          </a:ln>
        </c:spPr>
        <c:txPr>
          <a:bodyPr rot="0" vert="horz"/>
          <a:lstStyle/>
          <a:p>
            <a:pPr>
              <a:defRPr sz="1089" b="0" i="0" u="none" strike="noStrike" baseline="0">
                <a:solidFill>
                  <a:srgbClr val="000000"/>
                </a:solidFill>
                <a:latin typeface="Times New Roman"/>
                <a:ea typeface="Times New Roman"/>
                <a:cs typeface="Times New Roman"/>
              </a:defRPr>
            </a:pPr>
            <a:endParaRPr lang="ru-RU"/>
          </a:p>
        </c:txPr>
        <c:crossAx val="307207200"/>
        <c:crosses val="autoZero"/>
        <c:crossBetween val="between"/>
        <c:minorUnit val="20"/>
      </c:valAx>
      <c:spPr>
        <a:solidFill>
          <a:srgbClr val="FFFFFF"/>
        </a:solidFill>
        <a:ln w="13838">
          <a:solidFill>
            <a:srgbClr val="808080"/>
          </a:solidFill>
          <a:prstDash val="solid"/>
        </a:ln>
      </c:spPr>
    </c:plotArea>
    <c:legend>
      <c:legendPos val="b"/>
      <c:layout>
        <c:manualLayout>
          <c:xMode val="edge"/>
          <c:yMode val="edge"/>
          <c:x val="0.14938636179784823"/>
          <c:y val="0.88455150918635173"/>
          <c:w val="0.75668690635519809"/>
          <c:h val="6.1613065630223333E-2"/>
        </c:manualLayout>
      </c:layout>
      <c:overlay val="0"/>
      <c:spPr>
        <a:solidFill>
          <a:srgbClr val="FFFFFF"/>
        </a:solidFill>
        <a:ln w="3460">
          <a:solidFill>
            <a:srgbClr val="000000"/>
          </a:solidFill>
          <a:prstDash val="solid"/>
        </a:ln>
      </c:spPr>
      <c:txPr>
        <a:bodyPr/>
        <a:lstStyle/>
        <a:p>
          <a:pPr>
            <a:defRPr sz="110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72"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50" b="1" i="0" u="none" strike="noStrike" baseline="0">
                <a:solidFill>
                  <a:srgbClr val="000000"/>
                </a:solidFill>
                <a:latin typeface="Times New Roman"/>
                <a:ea typeface="Times New Roman"/>
                <a:cs typeface="Times New Roman"/>
              </a:defRPr>
            </a:pPr>
            <a:r>
              <a:rPr lang="ru-RU"/>
              <a:t>Динамика ввода жилья по г. Кемерово</a:t>
            </a:r>
          </a:p>
        </c:rich>
      </c:tx>
      <c:layout>
        <c:manualLayout>
          <c:xMode val="edge"/>
          <c:yMode val="edge"/>
          <c:x val="0.26662038395929843"/>
          <c:y val="1.2209690004965596E-2"/>
        </c:manualLayout>
      </c:layout>
      <c:overlay val="0"/>
      <c:spPr>
        <a:noFill/>
        <a:ln w="25400">
          <a:noFill/>
        </a:ln>
      </c:spPr>
    </c:title>
    <c:autoTitleDeleted val="0"/>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1577108777124091"/>
          <c:y val="0.11801969707914951"/>
          <c:w val="0.8842289122287591"/>
          <c:h val="0.65126054528399302"/>
        </c:manualLayout>
      </c:layout>
      <c:bar3DChart>
        <c:barDir val="col"/>
        <c:grouping val="clustered"/>
        <c:varyColors val="0"/>
        <c:ser>
          <c:idx val="0"/>
          <c:order val="0"/>
          <c:tx>
            <c:strRef>
              <c:f>Sheet1!$A$2</c:f>
              <c:strCache>
                <c:ptCount val="1"/>
                <c:pt idx="0">
                  <c:v>Ввод многоквартирных жилых домов</c:v>
                </c:pt>
              </c:strCache>
            </c:strRef>
          </c:tx>
          <c:spPr>
            <a:solidFill>
              <a:srgbClr val="9999FF"/>
            </a:solidFill>
            <a:ln w="12700">
              <a:solidFill>
                <a:srgbClr val="000000"/>
              </a:solidFill>
              <a:prstDash val="solid"/>
            </a:ln>
          </c:spPr>
          <c:invertIfNegative val="0"/>
          <c:dLbls>
            <c:dLbl>
              <c:idx val="0"/>
              <c:layout>
                <c:manualLayout>
                  <c:x val="2.1378470548324313E-2"/>
                  <c:y val="-5.3216880859532023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007576023440403E-2"/>
                  <c:y val="-3.9209667102807599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740129774418623E-3"/>
                  <c:y val="-2.5719853092367267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714062835741612E-2"/>
                  <c:y val="-2.9024040401021994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180988353792885E-2"/>
                  <c:y val="-3.2407407407407426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 2010 год</c:v>
                </c:pt>
                <c:pt idx="1">
                  <c:v> 2011 год</c:v>
                </c:pt>
                <c:pt idx="2">
                  <c:v> 2012 год</c:v>
                </c:pt>
                <c:pt idx="3">
                  <c:v> 2013 год</c:v>
                </c:pt>
                <c:pt idx="4">
                  <c:v>2014 год</c:v>
                </c:pt>
              </c:strCache>
            </c:strRef>
          </c:cat>
          <c:val>
            <c:numRef>
              <c:f>Sheet1!$B$2:$F$2</c:f>
              <c:numCache>
                <c:formatCode>General</c:formatCode>
                <c:ptCount val="5"/>
                <c:pt idx="0">
                  <c:v>176</c:v>
                </c:pt>
                <c:pt idx="1">
                  <c:v>174.8</c:v>
                </c:pt>
                <c:pt idx="2">
                  <c:v>209.4</c:v>
                </c:pt>
                <c:pt idx="3" formatCode="0.0">
                  <c:v>235</c:v>
                </c:pt>
                <c:pt idx="4">
                  <c:v>218.2</c:v>
                </c:pt>
              </c:numCache>
            </c:numRef>
          </c:val>
        </c:ser>
        <c:ser>
          <c:idx val="1"/>
          <c:order val="1"/>
          <c:tx>
            <c:strRef>
              <c:f>Sheet1!$A$3</c:f>
              <c:strCache>
                <c:ptCount val="1"/>
                <c:pt idx="0">
                  <c:v>Ввод индивидуального жилья</c:v>
                </c:pt>
              </c:strCache>
            </c:strRef>
          </c:tx>
          <c:spPr>
            <a:solidFill>
              <a:srgbClr val="993366"/>
            </a:solidFill>
            <a:ln w="12700">
              <a:solidFill>
                <a:srgbClr val="000000"/>
              </a:solidFill>
              <a:prstDash val="solid"/>
            </a:ln>
          </c:spPr>
          <c:invertIfNegative val="0"/>
          <c:dLbls>
            <c:dLbl>
              <c:idx val="0"/>
              <c:layout>
                <c:manualLayout>
                  <c:x val="1.8126511334336237E-2"/>
                  <c:y val="-3.437554680664917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54934574064971E-2"/>
                  <c:y val="-3.0691813428444736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759144837773465E-2"/>
                  <c:y val="-3.006160688247311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589301219311702E-2"/>
                  <c:y val="-4.3853893263342082E-2"/>
                </c:manualLayout>
              </c:layout>
              <c:numFmt formatCode="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4762354422411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 2010 год</c:v>
                </c:pt>
                <c:pt idx="1">
                  <c:v> 2011 год</c:v>
                </c:pt>
                <c:pt idx="2">
                  <c:v> 2012 год</c:v>
                </c:pt>
                <c:pt idx="3">
                  <c:v> 2013 год</c:v>
                </c:pt>
                <c:pt idx="4">
                  <c:v>2014 год</c:v>
                </c:pt>
              </c:strCache>
            </c:strRef>
          </c:cat>
          <c:val>
            <c:numRef>
              <c:f>Sheet1!$B$3:$F$3</c:f>
              <c:numCache>
                <c:formatCode>General</c:formatCode>
                <c:ptCount val="5"/>
                <c:pt idx="0">
                  <c:v>58</c:v>
                </c:pt>
                <c:pt idx="1">
                  <c:v>93.8</c:v>
                </c:pt>
                <c:pt idx="2" formatCode="0.0">
                  <c:v>61.1</c:v>
                </c:pt>
                <c:pt idx="3">
                  <c:v>47.8</c:v>
                </c:pt>
                <c:pt idx="4">
                  <c:v>65.3</c:v>
                </c:pt>
              </c:numCache>
            </c:numRef>
          </c:val>
        </c:ser>
        <c:dLbls>
          <c:showLegendKey val="0"/>
          <c:showVal val="1"/>
          <c:showCatName val="0"/>
          <c:showSerName val="0"/>
          <c:showPercent val="0"/>
          <c:showBubbleSize val="0"/>
        </c:dLbls>
        <c:gapWidth val="150"/>
        <c:gapDepth val="0"/>
        <c:shape val="box"/>
        <c:axId val="307206024"/>
        <c:axId val="307205632"/>
        <c:axId val="0"/>
      </c:bar3DChart>
      <c:catAx>
        <c:axId val="307206024"/>
        <c:scaling>
          <c:orientation val="minMax"/>
        </c:scaling>
        <c:delete val="0"/>
        <c:axPos val="b"/>
        <c:numFmt formatCode="_-* #,##0.00\р._-;\-* #,##0.00\р._-;_-* &quot;-&quot;??\р._-;_-@_-" sourceLinked="0"/>
        <c:majorTickMark val="out"/>
        <c:minorTickMark val="none"/>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307205632"/>
        <c:crosses val="autoZero"/>
        <c:auto val="1"/>
        <c:lblAlgn val="ctr"/>
        <c:lblOffset val="100"/>
        <c:tickLblSkip val="1"/>
        <c:tickMarkSkip val="1"/>
        <c:noMultiLvlLbl val="0"/>
      </c:catAx>
      <c:valAx>
        <c:axId val="307205632"/>
        <c:scaling>
          <c:orientation val="minMax"/>
        </c:scaling>
        <c:delete val="0"/>
        <c:axPos val="l"/>
        <c:majorGridlines>
          <c:spPr>
            <a:ln w="12700">
              <a:solidFill>
                <a:srgbClr val="C0C0C0"/>
              </a:solidFill>
              <a:prstDash val="solid"/>
            </a:ln>
          </c:spPr>
        </c:majorGridlines>
        <c:title>
          <c:tx>
            <c:rich>
              <a:bodyPr/>
              <a:lstStyle/>
              <a:p>
                <a:pPr>
                  <a:defRPr sz="1200" b="0" i="0" u="none" strike="noStrike" baseline="0">
                    <a:solidFill>
                      <a:srgbClr val="000000"/>
                    </a:solidFill>
                    <a:latin typeface="Times New Roman"/>
                    <a:ea typeface="Times New Roman"/>
                    <a:cs typeface="Times New Roman"/>
                  </a:defRPr>
                </a:pPr>
                <a:r>
                  <a:rPr lang="ru-RU"/>
                  <a:t>тыс. кв. м</a:t>
                </a:r>
              </a:p>
            </c:rich>
          </c:tx>
          <c:layout>
            <c:manualLayout>
              <c:xMode val="edge"/>
              <c:yMode val="edge"/>
              <c:x val="1.1603006674408812E-3"/>
              <c:y val="0.2979543447639475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307206024"/>
        <c:crosses val="autoZero"/>
        <c:crossBetween val="between"/>
      </c:valAx>
      <c:spPr>
        <a:noFill/>
        <a:ln w="25400">
          <a:noFill/>
        </a:ln>
      </c:spPr>
    </c:plotArea>
    <c:legend>
      <c:legendPos val="b"/>
      <c:layout>
        <c:manualLayout>
          <c:xMode val="edge"/>
          <c:yMode val="edge"/>
          <c:x val="0.15604606150325209"/>
          <c:y val="0.82669220401503862"/>
          <c:w val="0.76"/>
          <c:h val="0.1092436974789916"/>
        </c:manualLayout>
      </c:layout>
      <c:overlay val="0"/>
      <c:spPr>
        <a:no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161623280609731E-2"/>
          <c:y val="0.12231647315272032"/>
          <c:w val="0.93416927899686519"/>
          <c:h val="0.7857142857142857"/>
        </c:manualLayout>
      </c:layout>
      <c:lineChart>
        <c:grouping val="standard"/>
        <c:varyColors val="0"/>
        <c:ser>
          <c:idx val="0"/>
          <c:order val="0"/>
          <c:tx>
            <c:strRef>
              <c:f>Лист1!$A$2</c:f>
              <c:strCache>
                <c:ptCount val="1"/>
                <c:pt idx="0">
                  <c:v>доходы, всего за год</c:v>
                </c:pt>
              </c:strCache>
            </c:strRef>
          </c:tx>
          <c:dLbls>
            <c:dLbl>
              <c:idx val="2"/>
              <c:numFmt formatCode="0.0" sourceLinked="0"/>
              <c:spPr>
                <a:noFill/>
                <a:ln w="29012">
                  <a:noFill/>
                </a:ln>
              </c:spPr>
              <c:txPr>
                <a:bodyPr/>
                <a:lstStyle/>
                <a:p>
                  <a:pPr algn="ctr" rtl="0">
                    <a:defRPr sz="17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65830721003134796"/>
                  <c:y val="0.92500000000000004"/>
                </c:manualLayout>
              </c:layout>
              <c:numFmt formatCode="0.0" sourceLinked="0"/>
              <c:spPr>
                <a:noFill/>
                <a:ln w="29012">
                  <a:noFill/>
                </a:ln>
              </c:spPr>
              <c:txPr>
                <a:bodyPr/>
                <a:lstStyle/>
                <a:p>
                  <a:pPr algn="ctr" rtl="0">
                    <a:defRPr sz="17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numFmt formatCode="0.0" sourceLinked="0"/>
              <c:spPr>
                <a:noFill/>
                <a:ln w="29012">
                  <a:noFill/>
                </a:ln>
              </c:spPr>
              <c:txPr>
                <a:bodyPr/>
                <a:lstStyle/>
                <a:p>
                  <a:pPr algn="ctr" rtl="0">
                    <a:defRPr sz="17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numFmt formatCode="0.0" sourceLinked="0"/>
              <c:spPr>
                <a:noFill/>
                <a:ln w="29012">
                  <a:noFill/>
                </a:ln>
              </c:spPr>
              <c:txPr>
                <a:bodyPr/>
                <a:lstStyle/>
                <a:p>
                  <a:pPr algn="ctr" rtl="0">
                    <a:defRPr sz="17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9012">
                <a:noFill/>
              </a:ln>
            </c:spPr>
            <c:txPr>
              <a:bodyPr wrap="square" lIns="38100" tIns="19050" rIns="38100" bIns="19050" anchor="ctr">
                <a:spAutoFit/>
              </a:bodyPr>
              <a:lstStyle/>
              <a:p>
                <a:pPr algn="ctr" rtl="0">
                  <a:defRPr sz="171"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0"/>
                <c:pt idx="0">
                  <c:v>2005 год</c:v>
                </c:pt>
                <c:pt idx="1">
                  <c:v>2006 год</c:v>
                </c:pt>
                <c:pt idx="2">
                  <c:v>2007 год</c:v>
                </c:pt>
                <c:pt idx="3">
                  <c:v>2008 год</c:v>
                </c:pt>
                <c:pt idx="4">
                  <c:v>2009 год</c:v>
                </c:pt>
                <c:pt idx="5">
                  <c:v>2010 год</c:v>
                </c:pt>
                <c:pt idx="6">
                  <c:v>2011 год</c:v>
                </c:pt>
                <c:pt idx="7">
                  <c:v>2012 год</c:v>
                </c:pt>
                <c:pt idx="8">
                  <c:v>2013 год</c:v>
                </c:pt>
                <c:pt idx="9">
                  <c:v>2014 год</c:v>
                </c:pt>
              </c:strCache>
            </c:strRef>
          </c:cat>
          <c:val>
            <c:numRef>
              <c:f>Лист1!$C$2:$N$2</c:f>
            </c:numRef>
          </c:val>
          <c:smooth val="0"/>
        </c:ser>
        <c:ser>
          <c:idx val="1"/>
          <c:order val="1"/>
          <c:tx>
            <c:strRef>
              <c:f>Лист1!$A$3</c:f>
              <c:strCache>
                <c:ptCount val="1"/>
                <c:pt idx="0">
                  <c:v>доходы, всего за год</c:v>
                </c:pt>
              </c:strCache>
            </c:strRef>
          </c:tx>
          <c:spPr>
            <a:ln w="43517">
              <a:solidFill>
                <a:srgbClr val="008000"/>
              </a:solidFill>
              <a:prstDash val="solid"/>
            </a:ln>
          </c:spPr>
          <c:marker>
            <c:symbol val="diamond"/>
            <c:size val="7"/>
            <c:spPr>
              <a:solidFill>
                <a:srgbClr val="008000"/>
              </a:solidFill>
              <a:ln>
                <a:solidFill>
                  <a:srgbClr val="008000"/>
                </a:solidFill>
                <a:prstDash val="solid"/>
              </a:ln>
            </c:spPr>
          </c:marker>
          <c:dLbls>
            <c:dLbl>
              <c:idx val="0"/>
              <c:layout>
                <c:manualLayout>
                  <c:x val="-4.2334442092530997E-2"/>
                  <c:y val="-7.68361581920904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095554883580285E-2"/>
                  <c:y val="5.42372881355931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40961072790002"/>
                  <c:y val="-7.9018817563058855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4526610617579666E-2"/>
                  <c:y val="-7.4061301659326464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988581446974478E-2"/>
                  <c:y val="5.8378397615552295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1754276104056693"/>
                  <c:y val="-6.3194981983184309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6034689797431276E-2"/>
                  <c:y val="-6.0633302193158059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3428319948062208E-2"/>
                  <c:y val="8.4131500511588547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579833440082176E-2"/>
                  <c:y val="-0.1234015748031496"/>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5.6034800911452442E-3"/>
                  <c:y val="6.4720316740068506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7.9746156730408704E-2"/>
                </c:manualLayout>
              </c:layout>
              <c:numFmt formatCode="#,##0.0" sourceLinked="0"/>
              <c:spPr>
                <a:noFill/>
                <a:ln w="29012">
                  <a:noFill/>
                </a:ln>
              </c:spPr>
              <c:txPr>
                <a:bodyPr/>
                <a:lstStyle/>
                <a:p>
                  <a:pPr>
                    <a:defRPr sz="125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9012">
                <a:noFill/>
              </a:ln>
            </c:spPr>
            <c:txPr>
              <a:bodyPr wrap="square" lIns="38100" tIns="19050" rIns="38100" bIns="19050" anchor="ctr">
                <a:spAutoFit/>
              </a:bodyPr>
              <a:lstStyle/>
              <a:p>
                <a:pPr>
                  <a:defRPr sz="1256"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Лист1!$C$1:$N$1</c:f>
              <c:strCache>
                <c:ptCount val="10"/>
                <c:pt idx="0">
                  <c:v>2005 год</c:v>
                </c:pt>
                <c:pt idx="1">
                  <c:v>2006 год</c:v>
                </c:pt>
                <c:pt idx="2">
                  <c:v>2007 год</c:v>
                </c:pt>
                <c:pt idx="3">
                  <c:v>2008 год</c:v>
                </c:pt>
                <c:pt idx="4">
                  <c:v>2009 год</c:v>
                </c:pt>
                <c:pt idx="5">
                  <c:v>2010 год</c:v>
                </c:pt>
                <c:pt idx="6">
                  <c:v>2011 год</c:v>
                </c:pt>
                <c:pt idx="7">
                  <c:v>2012 год</c:v>
                </c:pt>
                <c:pt idx="8">
                  <c:v>2013 год</c:v>
                </c:pt>
                <c:pt idx="9">
                  <c:v>2014 год</c:v>
                </c:pt>
              </c:strCache>
            </c:strRef>
          </c:cat>
          <c:val>
            <c:numRef>
              <c:f>Лист1!$C$3:$N$3</c:f>
              <c:numCache>
                <c:formatCode>0.0</c:formatCode>
                <c:ptCount val="11"/>
                <c:pt idx="0">
                  <c:v>7524.6</c:v>
                </c:pt>
                <c:pt idx="1">
                  <c:v>7896.4</c:v>
                </c:pt>
                <c:pt idx="2">
                  <c:v>11211.2</c:v>
                </c:pt>
                <c:pt idx="3">
                  <c:v>15830.3</c:v>
                </c:pt>
                <c:pt idx="4">
                  <c:v>12802.2</c:v>
                </c:pt>
                <c:pt idx="5">
                  <c:v>14699.1</c:v>
                </c:pt>
                <c:pt idx="6">
                  <c:v>18222.400000000001</c:v>
                </c:pt>
                <c:pt idx="7">
                  <c:v>16609.8</c:v>
                </c:pt>
                <c:pt idx="8">
                  <c:v>15431.6</c:v>
                </c:pt>
                <c:pt idx="9">
                  <c:v>17895.400000000001</c:v>
                </c:pt>
              </c:numCache>
            </c:numRef>
          </c:val>
          <c:smooth val="0"/>
        </c:ser>
        <c:dLbls>
          <c:showLegendKey val="0"/>
          <c:showVal val="0"/>
          <c:showCatName val="0"/>
          <c:showSerName val="0"/>
          <c:showPercent val="0"/>
          <c:showBubbleSize val="0"/>
        </c:dLbls>
        <c:marker val="1"/>
        <c:smooth val="0"/>
        <c:axId val="307204848"/>
        <c:axId val="307204456"/>
      </c:lineChart>
      <c:catAx>
        <c:axId val="307204848"/>
        <c:scaling>
          <c:orientation val="minMax"/>
        </c:scaling>
        <c:delete val="0"/>
        <c:axPos val="b"/>
        <c:numFmt formatCode="General" sourceLinked="1"/>
        <c:majorTickMark val="out"/>
        <c:minorTickMark val="none"/>
        <c:tickLblPos val="nextTo"/>
        <c:spPr>
          <a:ln w="3626">
            <a:solidFill>
              <a:srgbClr val="000000"/>
            </a:solidFill>
            <a:prstDash val="solid"/>
          </a:ln>
        </c:spPr>
        <c:txPr>
          <a:bodyPr rot="0" vert="horz"/>
          <a:lstStyle/>
          <a:p>
            <a:pPr>
              <a:defRPr sz="1028" b="0" i="0" u="none" strike="noStrike" baseline="0">
                <a:solidFill>
                  <a:srgbClr val="000000"/>
                </a:solidFill>
                <a:latin typeface="Times New Roman"/>
                <a:ea typeface="Times New Roman"/>
                <a:cs typeface="Times New Roman"/>
              </a:defRPr>
            </a:pPr>
            <a:endParaRPr lang="ru-RU"/>
          </a:p>
        </c:txPr>
        <c:crossAx val="307204456"/>
        <c:crosses val="autoZero"/>
        <c:auto val="1"/>
        <c:lblAlgn val="ctr"/>
        <c:lblOffset val="100"/>
        <c:tickLblSkip val="1"/>
        <c:tickMarkSkip val="1"/>
        <c:noMultiLvlLbl val="0"/>
      </c:catAx>
      <c:valAx>
        <c:axId val="307204456"/>
        <c:scaling>
          <c:orientation val="minMax"/>
          <c:min val="6000"/>
        </c:scaling>
        <c:delete val="0"/>
        <c:axPos val="l"/>
        <c:numFmt formatCode="0" sourceLinked="0"/>
        <c:majorTickMark val="out"/>
        <c:minorTickMark val="none"/>
        <c:tickLblPos val="nextTo"/>
        <c:spPr>
          <a:ln w="3626">
            <a:solidFill>
              <a:srgbClr val="000000"/>
            </a:solidFill>
            <a:prstDash val="solid"/>
          </a:ln>
        </c:spPr>
        <c:txPr>
          <a:bodyPr rot="0" vert="horz"/>
          <a:lstStyle/>
          <a:p>
            <a:pPr>
              <a:defRPr sz="1142" b="0" i="0" u="none" strike="noStrike" baseline="0">
                <a:solidFill>
                  <a:srgbClr val="000000"/>
                </a:solidFill>
                <a:latin typeface="Times New Roman"/>
                <a:ea typeface="Times New Roman"/>
                <a:cs typeface="Times New Roman"/>
              </a:defRPr>
            </a:pPr>
            <a:endParaRPr lang="ru-RU"/>
          </a:p>
        </c:txPr>
        <c:crossAx val="307204848"/>
        <c:crosses val="autoZero"/>
        <c:crossBetween val="between"/>
      </c:valAx>
      <c:spPr>
        <a:noFill/>
        <a:ln w="29012">
          <a:noFill/>
        </a:ln>
      </c:spPr>
    </c:plotArea>
    <c:plotVisOnly val="1"/>
    <c:dispBlanksAs val="gap"/>
    <c:showDLblsOverMax val="0"/>
  </c:chart>
  <c:spPr>
    <a:noFill/>
    <a:ln>
      <a:noFill/>
    </a:ln>
  </c:spPr>
  <c:txPr>
    <a:bodyPr/>
    <a:lstStyle/>
    <a:p>
      <a:pPr>
        <a:defRPr sz="105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alpha val="34000"/>
                </a:schemeClr>
              </a:solidFill>
              <a:ln w="19050">
                <a:solidFill>
                  <a:schemeClr val="lt1"/>
                </a:solidFill>
              </a:ln>
              <a:effectLst/>
            </c:spPr>
          </c:dPt>
          <c:dPt>
            <c:idx val="1"/>
            <c:bubble3D val="0"/>
            <c:spPr>
              <a:solidFill>
                <a:schemeClr val="accent2">
                  <a:alpha val="38000"/>
                </a:schemeClr>
              </a:solidFill>
              <a:ln w="19050">
                <a:solidFill>
                  <a:schemeClr val="lt1"/>
                </a:solidFill>
              </a:ln>
              <a:effectLst/>
            </c:spPr>
          </c:dPt>
          <c:dLbls>
            <c:dLbl>
              <c:idx val="0"/>
              <c:layout>
                <c:manualLayout>
                  <c:x val="-0.17888342082239719"/>
                  <c:y val="-0.30416554637987325"/>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34028D71-DE66-40FC-8E09-E291606EB5FA}" type="CATEGORYNAME">
                      <a:rPr lang="ru-RU" sz="1000" b="1">
                        <a:latin typeface="Times New Roman" panose="02020603050405020304" pitchFamily="18" charset="0"/>
                        <a:cs typeface="Times New Roman" panose="02020603050405020304" pitchFamily="18" charset="0"/>
                      </a:rPr>
                      <a:pPr>
                        <a:defRPr sz="1200" b="0" i="0" u="none" strike="noStrike" kern="1200" baseline="0">
                          <a:solidFill>
                            <a:schemeClr val="tx1">
                              <a:lumMod val="75000"/>
                              <a:lumOff val="25000"/>
                            </a:schemeClr>
                          </a:solidFill>
                          <a:latin typeface="+mn-lt"/>
                          <a:ea typeface="+mn-ea"/>
                          <a:cs typeface="+mn-cs"/>
                        </a:defRPr>
                      </a:pPr>
                      <a:t>[ИМЯ КАТЕГОРИИ]</a:t>
                    </a:fld>
                    <a:r>
                      <a:rPr lang="ru-RU" sz="1000" baseline="0"/>
                      <a:t>
</a:t>
                    </a:r>
                    <a:fld id="{6DE7EDF2-1793-431A-86C3-6B481BA74D49}" type="PERCENTAGE">
                      <a:rPr lang="ru-RU" sz="1000" b="1" baseline="0">
                        <a:latin typeface="Times New Roman" panose="02020603050405020304" pitchFamily="18" charset="0"/>
                        <a:cs typeface="Times New Roman" panose="02020603050405020304" pitchFamily="18" charset="0"/>
                      </a:rPr>
                      <a:pPr>
                        <a:defRPr sz="1200" b="0" i="0" u="none" strike="noStrike" kern="1200" baseline="0">
                          <a:solidFill>
                            <a:schemeClr val="tx1">
                              <a:lumMod val="75000"/>
                              <a:lumOff val="25000"/>
                            </a:schemeClr>
                          </a:solidFill>
                          <a:latin typeface="+mn-lt"/>
                          <a:ea typeface="+mn-ea"/>
                          <a:cs typeface="+mn-cs"/>
                        </a:defRPr>
                      </a:pPr>
                      <a:t>[ПРОЦЕНТ]</a:t>
                    </a:fld>
                    <a:r>
                      <a:rPr lang="ru-RU" sz="1000" baseline="0">
                        <a:latin typeface="Times New Roman" panose="02020603050405020304" pitchFamily="18" charset="0"/>
                        <a:cs typeface="Times New Roman" panose="02020603050405020304" pitchFamily="18" charset="0"/>
                      </a:rPr>
                      <a:t> (2013 г. - 74,9%)</a:t>
                    </a:r>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1856481481481486"/>
                      <c:h val="0.40752032520325204"/>
                    </c:manualLayout>
                  </c15:layout>
                  <c15:dlblFieldTable/>
                  <c15:showDataLabelsRange val="0"/>
                </c:ext>
              </c:extLst>
            </c:dLbl>
            <c:dLbl>
              <c:idx val="1"/>
              <c:layout>
                <c:manualLayout>
                  <c:x val="0.1718961431904345"/>
                  <c:y val="0.15573062132477344"/>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r>
                      <a:rPr lang="ru-RU" sz="1000" baseline="0">
                        <a:latin typeface="Times New Roman" panose="02020603050405020304" pitchFamily="18" charset="0"/>
                        <a:cs typeface="Times New Roman" panose="02020603050405020304" pitchFamily="18" charset="0"/>
                      </a:rPr>
                      <a:t>
</a:t>
                    </a:r>
                    <a:fld id="{6FF35165-7B3B-4610-91E5-177664EBC9C5}" type="CATEGORYNAME">
                      <a:rPr lang="en-US" sz="1000" b="1" baseline="0">
                        <a:latin typeface="Times New Roman" panose="02020603050405020304" pitchFamily="18" charset="0"/>
                        <a:cs typeface="Times New Roman" panose="02020603050405020304" pitchFamily="18" charset="0"/>
                      </a:rPr>
                      <a:pPr>
                        <a:defRPr sz="1000" b="0" i="0" u="none" strike="noStrike" kern="1200" baseline="0">
                          <a:solidFill>
                            <a:schemeClr val="tx1">
                              <a:lumMod val="75000"/>
                              <a:lumOff val="25000"/>
                            </a:schemeClr>
                          </a:solidFill>
                          <a:latin typeface="+mn-lt"/>
                          <a:ea typeface="+mn-ea"/>
                          <a:cs typeface="+mn-cs"/>
                        </a:defRPr>
                      </a:pPr>
                      <a:t>[ИМЯ КАТЕГОРИИ]</a:t>
                    </a:fld>
                    <a:r>
                      <a:rPr lang="en-US" sz="1000" baseline="0">
                        <a:latin typeface="Times New Roman" panose="02020603050405020304" pitchFamily="18" charset="0"/>
                        <a:cs typeface="Times New Roman" panose="02020603050405020304" pitchFamily="18" charset="0"/>
                      </a:rPr>
                      <a:t>
</a:t>
                    </a:r>
                    <a:fld id="{F6EFD596-41AC-4631-91E5-5AE8B9799A19}" type="PERCENTAGE">
                      <a:rPr lang="en-US" sz="1000" b="1" baseline="0">
                        <a:latin typeface="Times New Roman" panose="02020603050405020304" pitchFamily="18" charset="0"/>
                        <a:cs typeface="Times New Roman" panose="02020603050405020304" pitchFamily="18" charset="0"/>
                      </a:rPr>
                      <a:pPr>
                        <a:defRPr sz="1000" b="0" i="0" u="none" strike="noStrike" kern="1200" baseline="0">
                          <a:solidFill>
                            <a:schemeClr val="tx1">
                              <a:lumMod val="75000"/>
                              <a:lumOff val="25000"/>
                            </a:schemeClr>
                          </a:solidFill>
                          <a:latin typeface="+mn-lt"/>
                          <a:ea typeface="+mn-ea"/>
                          <a:cs typeface="+mn-cs"/>
                        </a:defRPr>
                      </a:pPr>
                      <a:t>[ПРОЦЕНТ]</a:t>
                    </a:fld>
                    <a:r>
                      <a:rPr lang="en-US" sz="1000" baseline="0">
                        <a:latin typeface="Times New Roman" panose="02020603050405020304" pitchFamily="18" charset="0"/>
                        <a:cs typeface="Times New Roman" panose="02020603050405020304" pitchFamily="18" charset="0"/>
                      </a:rPr>
                      <a:t> (2013 г. - 25,1%)</a:t>
                    </a:r>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1018518518518517"/>
                      <c:h val="0.437645157160233"/>
                    </c:manualLayout>
                  </c15:layout>
                  <c15:dlblFieldTable/>
                  <c15:showDataLabelsRange val="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Лист1!$A$2:$A$3</c:f>
              <c:strCache>
                <c:ptCount val="2"/>
                <c:pt idx="0">
                  <c:v>Налоговые доходы</c:v>
                </c:pt>
                <c:pt idx="1">
                  <c:v>Неналоговые доходы</c:v>
                </c:pt>
              </c:strCache>
            </c:strRef>
          </c:cat>
          <c:val>
            <c:numRef>
              <c:f>Лист1!$B$2:$B$3</c:f>
              <c:numCache>
                <c:formatCode>General</c:formatCode>
                <c:ptCount val="2"/>
                <c:pt idx="0">
                  <c:v>4699.6000000000004</c:v>
                </c:pt>
                <c:pt idx="1">
                  <c:v>2445.1999999999998</c:v>
                </c:pt>
              </c:numCache>
            </c:numRef>
          </c:val>
          <c:extLst>
            <c:ext xmlns:c15="http://schemas.microsoft.com/office/drawing/2012/chart" uri="{02D57815-91ED-43cb-92C2-25804820EDAC}">
              <c15:datalabelsRange>
                <c15:f>Лист1!$C$2:$C$3</c15:f>
                <c15:dlblRangeCache>
                  <c:ptCount val="2"/>
                  <c:pt idx="0">
                    <c:v>5058,7</c:v>
                  </c:pt>
                  <c:pt idx="1">
                    <c:v>1698,7</c:v>
                  </c:pt>
                </c15:dlblRangeCache>
              </c15:datalabelsRange>
            </c:ext>
          </c:extLst>
        </c:ser>
        <c:ser>
          <c:idx val="1"/>
          <c:order val="1"/>
          <c:tx>
            <c:strRef>
              <c:f>Лист1!$C$1</c:f>
              <c:strCache>
                <c:ptCount val="1"/>
                <c:pt idx="0">
                  <c:v>Столбец2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Налоговые доходы</c:v>
                </c:pt>
                <c:pt idx="1">
                  <c:v>Неналоговые доходы</c:v>
                </c:pt>
              </c:strCache>
            </c:strRef>
          </c:cat>
          <c:val>
            <c:numRef>
              <c:f>Лист1!$C$2:$C$3</c:f>
              <c:numCache>
                <c:formatCode>General</c:formatCode>
                <c:ptCount val="2"/>
                <c:pt idx="0">
                  <c:v>5058.7</c:v>
                </c:pt>
                <c:pt idx="1">
                  <c:v>1698.7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Pt>
            <c:idx val="0"/>
            <c:bubble3D val="0"/>
            <c:explosion val="7"/>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995348607739823"/>
                  <c:y val="-0.2344255890427490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46AA8B1-239F-4AA5-90A1-4BBB2504B1E9}" type="CATEGORYNAME">
                      <a:rPr lang="ru-RU" sz="1000">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mn-lt"/>
                          <a:ea typeface="+mn-ea"/>
                          <a:cs typeface="+mn-cs"/>
                        </a:defRPr>
                      </a:pPr>
                      <a:t>[ИМЯ КАТЕГОРИИ]</a:t>
                    </a:fld>
                    <a:r>
                      <a:rPr lang="ru-RU" sz="1000" baseline="0">
                        <a:latin typeface="Times New Roman" panose="02020603050405020304" pitchFamily="18" charset="0"/>
                        <a:cs typeface="Times New Roman" panose="02020603050405020304" pitchFamily="18" charset="0"/>
                      </a:rPr>
                      <a:t>
</a:t>
                    </a:r>
                    <a:fld id="{E9272CD3-49B8-4DEC-BFC4-1E681746916A}" type="PERCENTAGE">
                      <a:rPr lang="ru-RU" sz="1000" baseline="0">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mn-lt"/>
                          <a:ea typeface="+mn-ea"/>
                          <a:cs typeface="+mn-cs"/>
                        </a:defRPr>
                      </a:pPr>
                      <a:t>[ПРОЦЕНТ]</a:t>
                    </a:fld>
                    <a:r>
                      <a:rPr lang="ru-RU" sz="1000" baseline="0">
                        <a:latin typeface="Times New Roman" panose="02020603050405020304" pitchFamily="18" charset="0"/>
                        <a:cs typeface="Times New Roman" panose="02020603050405020304" pitchFamily="18" charset="0"/>
                      </a:rPr>
                      <a:t> (2013 г. - 68,5%)</a:t>
                    </a:r>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6591478696741849"/>
                      <c:h val="0.27969348659003829"/>
                    </c:manualLayout>
                  </c15:layout>
                  <c15:dlblFieldTable/>
                  <c15:showDataLabelsRange val="0"/>
                </c:ext>
              </c:extLst>
            </c:dLbl>
            <c:dLbl>
              <c:idx val="1"/>
              <c:layout>
                <c:manualLayout>
                  <c:x val="6.0150375939849621E-2"/>
                  <c:y val="7.432090385253560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B76A00C-B954-4FD6-A748-225A2C6CE027}" type="CATEGORYNAME">
                      <a:rPr lang="ru-RU"/>
                      <a:pPr>
                        <a:defRPr sz="900" b="0" i="0" u="none" strike="noStrike" kern="1200" baseline="0">
                          <a:solidFill>
                            <a:schemeClr val="tx1">
                              <a:lumMod val="75000"/>
                              <a:lumOff val="25000"/>
                            </a:schemeClr>
                          </a:solidFill>
                          <a:latin typeface="+mn-lt"/>
                          <a:ea typeface="+mn-ea"/>
                          <a:cs typeface="+mn-cs"/>
                        </a:defRPr>
                      </a:pPr>
                      <a:t>[ИМЯ КАТЕГОРИИ]</a:t>
                    </a:fld>
                    <a:r>
                      <a:rPr lang="ru-RU" baseline="0"/>
                      <a:t>
</a:t>
                    </a:r>
                    <a:fld id="{26AA7A41-6520-4DC1-B784-444A116F34E0}" type="PERCENTAGE">
                      <a:rPr lang="ru-RU" baseline="0"/>
                      <a:pPr>
                        <a:defRPr sz="900" b="0" i="0" u="none" strike="noStrike" kern="1200" baseline="0">
                          <a:solidFill>
                            <a:schemeClr val="tx1">
                              <a:lumMod val="75000"/>
                              <a:lumOff val="25000"/>
                            </a:schemeClr>
                          </a:solidFill>
                          <a:latin typeface="+mn-lt"/>
                          <a:ea typeface="+mn-ea"/>
                          <a:cs typeface="+mn-cs"/>
                        </a:defRPr>
                      </a:pPr>
                      <a:t>[ПРОЦЕНТ]</a:t>
                    </a:fld>
                    <a:r>
                      <a:rPr lang="ru-RU" baseline="0"/>
                      <a:t> (2013 г.  - 23,9%)</a:t>
                    </a:r>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44345193692893653"/>
                      <c:h val="0.18776239176999424"/>
                    </c:manualLayout>
                  </c15:layout>
                  <c15:dlblFieldTable/>
                  <c15:showDataLabelsRange val="0"/>
                </c:ext>
              </c:extLst>
            </c:dLbl>
            <c:dLbl>
              <c:idx val="2"/>
              <c:layout>
                <c:manualLayout>
                  <c:x val="3.8610305290786013E-3"/>
                  <c:y val="3.256720065164268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7281AF9-1B81-40C5-BFCA-E607B6C219F4}" type="CATEGORYNAME">
                      <a:rPr lang="ru-RU" sz="1000">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mn-lt"/>
                          <a:ea typeface="+mn-ea"/>
                          <a:cs typeface="+mn-cs"/>
                        </a:defRPr>
                      </a:pPr>
                      <a:t>[ИМЯ КАТЕГОРИИ]</a:t>
                    </a:fld>
                    <a:r>
                      <a:rPr lang="ru-RU" sz="1000" baseline="0">
                        <a:latin typeface="Times New Roman" panose="02020603050405020304" pitchFamily="18" charset="0"/>
                        <a:cs typeface="Times New Roman" panose="02020603050405020304" pitchFamily="18" charset="0"/>
                      </a:rPr>
                      <a:t>
</a:t>
                    </a:r>
                    <a:fld id="{74595F24-C8F0-4723-8D8C-B4B5465C72F2}" type="PERCENTAGE">
                      <a:rPr lang="ru-RU" sz="1000" baseline="0">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mn-lt"/>
                          <a:ea typeface="+mn-ea"/>
                          <a:cs typeface="+mn-cs"/>
                        </a:defRPr>
                      </a:pPr>
                      <a:t>[ПРОЦЕНТ]</a:t>
                    </a:fld>
                    <a:r>
                      <a:rPr lang="ru-RU" sz="1000" baseline="0">
                        <a:latin typeface="Times New Roman" panose="02020603050405020304" pitchFamily="18" charset="0"/>
                        <a:cs typeface="Times New Roman" panose="02020603050405020304" pitchFamily="18" charset="0"/>
                      </a:rPr>
                      <a:t> (2013 г. - 6,0%)</a:t>
                    </a:r>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54766996230734311"/>
                      <c:h val="0.2179551693969288"/>
                    </c:manualLayout>
                  </c15:layout>
                  <c15:dlblFieldTable/>
                  <c15:showDataLabelsRange val="0"/>
                </c:ext>
              </c:extLst>
            </c:dLbl>
            <c:dLbl>
              <c:idx val="3"/>
              <c:layout>
                <c:manualLayout>
                  <c:x val="0.13190180174846564"/>
                  <c:y val="3.8315684677346367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804E83AF-98F5-42F9-9D53-A3759BA76C8E}" type="CATEGORYNAME">
                      <a:rPr lang="ru-RU" sz="1000">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mn-lt"/>
                          <a:ea typeface="+mn-ea"/>
                          <a:cs typeface="+mn-cs"/>
                        </a:defRPr>
                      </a:pPr>
                      <a:t>[ИМЯ КАТЕГОРИИ]</a:t>
                    </a:fld>
                    <a:r>
                      <a:rPr lang="ru-RU" sz="1000" baseline="0">
                        <a:latin typeface="Times New Roman" panose="02020603050405020304" pitchFamily="18" charset="0"/>
                        <a:cs typeface="Times New Roman" panose="02020603050405020304" pitchFamily="18" charset="0"/>
                      </a:rPr>
                      <a:t>
</a:t>
                    </a:r>
                    <a:fld id="{04D4B27D-EF89-4596-BCA0-C9D92B4A10B4}" type="PERCENTAGE">
                      <a:rPr lang="ru-RU" sz="1000" baseline="0">
                        <a:latin typeface="Times New Roman" panose="02020603050405020304" pitchFamily="18" charset="0"/>
                        <a:cs typeface="Times New Roman" panose="02020603050405020304" pitchFamily="18" charset="0"/>
                      </a:rPr>
                      <a:pPr>
                        <a:defRPr sz="900" b="0" i="0" u="none" strike="noStrike" kern="1200" baseline="0">
                          <a:solidFill>
                            <a:schemeClr val="tx1">
                              <a:lumMod val="75000"/>
                              <a:lumOff val="25000"/>
                            </a:schemeClr>
                          </a:solidFill>
                          <a:latin typeface="+mn-lt"/>
                          <a:ea typeface="+mn-ea"/>
                          <a:cs typeface="+mn-cs"/>
                        </a:defRPr>
                      </a:pPr>
                      <a:t>[ПРОЦЕНТ]</a:t>
                    </a:fld>
                    <a:r>
                      <a:rPr lang="ru-RU" sz="1000" baseline="0">
                        <a:latin typeface="Times New Roman" panose="02020603050405020304" pitchFamily="18" charset="0"/>
                        <a:cs typeface="Times New Roman" panose="02020603050405020304" pitchFamily="18" charset="0"/>
                      </a:rPr>
                      <a:t> (2013  - 1,5%)</a:t>
                    </a:r>
                  </a:p>
                </c:rich>
              </c:tx>
              <c:numFmt formatCode="0.0%" sourceLinked="0"/>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48682256823160264"/>
                      <c:h val="0.25682169728783905"/>
                    </c:manualLayout>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НДФЛ</c:v>
                </c:pt>
                <c:pt idx="1">
                  <c:v>Налоги на имущество</c:v>
                </c:pt>
                <c:pt idx="2">
                  <c:v>Налог на совокупный доход</c:v>
                </c:pt>
                <c:pt idx="3">
                  <c:v>Прочие налоговые доходы</c:v>
                </c:pt>
              </c:strCache>
            </c:strRef>
          </c:cat>
          <c:val>
            <c:numRef>
              <c:f>Лист1!$B$2:$B$5</c:f>
              <c:numCache>
                <c:formatCode>General</c:formatCode>
                <c:ptCount val="4"/>
                <c:pt idx="0">
                  <c:v>3040.3</c:v>
                </c:pt>
                <c:pt idx="1">
                  <c:v>1069</c:v>
                </c:pt>
                <c:pt idx="2">
                  <c:v>464</c:v>
                </c:pt>
                <c:pt idx="3">
                  <c:v>126.30000000000018</c:v>
                </c:pt>
              </c:numCache>
            </c:numRef>
          </c:val>
        </c:ser>
        <c:dLbls>
          <c:showLegendKey val="0"/>
          <c:showVal val="0"/>
          <c:showCatName val="0"/>
          <c:showSerName val="0"/>
          <c:showPercent val="0"/>
          <c:showBubbleSize val="0"/>
          <c:showLeaderLines val="0"/>
        </c:dLbls>
        <c:firstSliceAng val="14"/>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461083869819987E-2"/>
          <c:y val="4.911799326988063E-2"/>
          <c:w val="0.93691830403309206"/>
          <c:h val="0.75283446712018143"/>
        </c:manualLayout>
      </c:layout>
      <c:barChart>
        <c:barDir val="col"/>
        <c:grouping val="clustered"/>
        <c:varyColors val="0"/>
        <c:ser>
          <c:idx val="0"/>
          <c:order val="0"/>
          <c:tx>
            <c:strRef>
              <c:f>'для графика'!$B$1</c:f>
              <c:strCache>
                <c:ptCount val="1"/>
                <c:pt idx="0">
                  <c:v>1 пол-е 2007</c:v>
                </c:pt>
              </c:strCache>
            </c:strRef>
          </c:tx>
          <c:spPr>
            <a:solidFill>
              <a:srgbClr val="CCFFCC"/>
            </a:solidFill>
            <a:ln w="8400">
              <a:solidFill>
                <a:srgbClr val="000080"/>
              </a:solidFill>
              <a:prstDash val="solid"/>
            </a:ln>
          </c:spPr>
          <c:invertIfNegative val="0"/>
          <c:dLbls>
            <c:dLbl>
              <c:idx val="0"/>
              <c:numFmt formatCode="0.0%" sourceLinked="0"/>
              <c:spPr>
                <a:noFill/>
                <a:ln w="16799">
                  <a:noFill/>
                </a:ln>
              </c:spPr>
              <c:txPr>
                <a:bodyPr/>
                <a:lstStyle/>
                <a:p>
                  <a:pPr algn="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1"/>
              <c:numFmt formatCode="0.0%" sourceLinked="0"/>
              <c:spPr>
                <a:noFill/>
                <a:ln w="16799">
                  <a:noFill/>
                </a:ln>
              </c:spPr>
              <c:txPr>
                <a:bodyPr/>
                <a:lstStyle/>
                <a:p>
                  <a:pPr algn="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2"/>
              <c:numFmt formatCode="0.0%" sourceLinked="0"/>
              <c:spPr>
                <a:noFill/>
                <a:ln w="16799">
                  <a:noFill/>
                </a:ln>
              </c:spPr>
              <c:txPr>
                <a:bodyPr/>
                <a:lstStyle/>
                <a:p>
                  <a:pPr algn="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3"/>
              <c:layout>
                <c:manualLayout>
                  <c:xMode val="edge"/>
                  <c:yMode val="edge"/>
                  <c:x val="0.3112719751809721"/>
                  <c:y val="2.2675736961451248E-3"/>
                </c:manualLayout>
              </c:layout>
              <c:numFmt formatCode="0.0%" sourceLinked="0"/>
              <c:spPr>
                <a:noFill/>
                <a:ln w="16799">
                  <a:noFill/>
                </a:ln>
              </c:spPr>
              <c:txPr>
                <a:bodyPr/>
                <a:lstStyle/>
                <a:p>
                  <a:pPr algn="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3702171664943123"/>
                  <c:y val="2.2675736961451248E-3"/>
                </c:manualLayout>
              </c:layout>
              <c:numFmt formatCode="0.0%" sourceLinked="0"/>
              <c:spPr>
                <a:noFill/>
                <a:ln w="16799">
                  <a:noFill/>
                </a:ln>
              </c:spPr>
              <c:txPr>
                <a:bodyPr/>
                <a:lstStyle/>
                <a:p>
                  <a:pPr algn="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4012409513960703"/>
                  <c:y val="2.2675736961451248E-3"/>
                </c:manualLayout>
              </c:layout>
              <c:numFmt formatCode="0.0%" sourceLinked="0"/>
              <c:spPr>
                <a:noFill/>
                <a:ln w="16799">
                  <a:noFill/>
                </a:ln>
              </c:spPr>
              <c:txPr>
                <a:bodyPr/>
                <a:lstStyle/>
                <a:p>
                  <a:pPr algn="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6"/>
              <c:numFmt formatCode="0.0%" sourceLinked="0"/>
              <c:spPr>
                <a:noFill/>
                <a:ln w="16799">
                  <a:noFill/>
                </a:ln>
              </c:spPr>
              <c:txPr>
                <a:bodyPr/>
                <a:lstStyle/>
                <a:p>
                  <a:pPr algn="r">
                    <a:defRPr sz="959" b="0" i="0" u="none" strike="noStrike" baseline="0">
                      <a:solidFill>
                        <a:srgbClr val="FF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numFmt formatCode="0.0%" sourceLinked="0"/>
            <c:spPr>
              <a:noFill/>
              <a:ln w="16799">
                <a:noFill/>
              </a:ln>
            </c:spPr>
            <c:txPr>
              <a:bodyPr wrap="square" lIns="38100" tIns="19050" rIns="38100" bIns="19050" anchor="ctr">
                <a:spAutoFit/>
              </a:bodyPr>
              <a:lstStyle/>
              <a:p>
                <a:pPr algn="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графика'!$B$2:$B$23</c:f>
            </c:numRef>
          </c:val>
        </c:ser>
        <c:ser>
          <c:idx val="1"/>
          <c:order val="1"/>
          <c:tx>
            <c:strRef>
              <c:f>'для графика'!$C$1</c:f>
              <c:strCache>
                <c:ptCount val="1"/>
              </c:strCache>
            </c:strRef>
          </c:tx>
          <c:invertIfNegative val="0"/>
          <c:dLbls>
            <c:dLbl>
              <c:idx val="0"/>
              <c:tx>
                <c:rich>
                  <a:bodyPr/>
                  <a:lstStyle/>
                  <a:p>
                    <a:pPr>
                      <a:defRPr sz="595" b="0" i="0" u="none" strike="noStrike" baseline="0">
                        <a:solidFill>
                          <a:srgbClr val="000000"/>
                        </a:solidFill>
                        <a:latin typeface="Times New Roman"/>
                        <a:ea typeface="Times New Roman"/>
                        <a:cs typeface="Times New Roman"/>
                      </a:defRPr>
                    </a:pPr>
                    <a:r>
                      <a:rPr lang="ru-RU"/>
                      <a:t>4,0%</a:t>
                    </a:r>
                  </a:p>
                </c:rich>
              </c:tx>
              <c:spPr>
                <a:noFill/>
                <a:ln w="1679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595" b="0" i="0" u="none" strike="noStrike" baseline="0">
                        <a:solidFill>
                          <a:srgbClr val="000000"/>
                        </a:solidFill>
                        <a:latin typeface="Times New Roman"/>
                        <a:ea typeface="Times New Roman"/>
                        <a:cs typeface="Times New Roman"/>
                      </a:defRPr>
                    </a:pPr>
                    <a:r>
                      <a:rPr lang="ru-RU"/>
                      <a:t>3,5%</a:t>
                    </a:r>
                  </a:p>
                </c:rich>
              </c:tx>
              <c:spPr>
                <a:noFill/>
                <a:ln w="1679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595" b="0" i="0" u="none" strike="noStrike" baseline="0">
                        <a:solidFill>
                          <a:srgbClr val="000000"/>
                        </a:solidFill>
                        <a:latin typeface="Times New Roman"/>
                        <a:ea typeface="Times New Roman"/>
                        <a:cs typeface="Times New Roman"/>
                      </a:defRPr>
                    </a:pPr>
                    <a:r>
                      <a:rPr lang="ru-RU"/>
                      <a:t>6,9%</a:t>
                    </a:r>
                  </a:p>
                </c:rich>
              </c:tx>
              <c:spPr>
                <a:noFill/>
                <a:ln w="16799">
                  <a:noFill/>
                </a:ln>
              </c:spPr>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595" b="0" i="0" u="none" strike="noStrike" baseline="0">
                        <a:solidFill>
                          <a:srgbClr val="000000"/>
                        </a:solidFill>
                        <a:latin typeface="Times New Roman"/>
                        <a:ea typeface="Times New Roman"/>
                        <a:cs typeface="Times New Roman"/>
                      </a:defRPr>
                    </a:pPr>
                    <a:r>
                      <a:rPr lang="ru-RU"/>
                      <a:t>27,8%</a:t>
                    </a:r>
                  </a:p>
                </c:rich>
              </c:tx>
              <c:spPr>
                <a:noFill/>
                <a:ln w="16799">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595" b="0" i="0" u="none" strike="noStrike" baseline="0">
                        <a:solidFill>
                          <a:srgbClr val="000000"/>
                        </a:solidFill>
                        <a:latin typeface="Times New Roman"/>
                        <a:ea typeface="Times New Roman"/>
                        <a:cs typeface="Times New Roman"/>
                      </a:defRPr>
                    </a:pPr>
                    <a:r>
                      <a:rPr lang="ru-RU"/>
                      <a:t>53,8%</a:t>
                    </a:r>
                  </a:p>
                </c:rich>
              </c:tx>
              <c:spPr>
                <a:noFill/>
                <a:ln w="16799">
                  <a:noFill/>
                </a:ln>
              </c:spPr>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595" b="0" i="0" u="none" strike="noStrike" baseline="0">
                        <a:solidFill>
                          <a:srgbClr val="000000"/>
                        </a:solidFill>
                        <a:latin typeface="Times New Roman"/>
                        <a:ea typeface="Times New Roman"/>
                        <a:cs typeface="Times New Roman"/>
                      </a:defRPr>
                    </a:pPr>
                    <a:r>
                      <a:rPr lang="ru-RU"/>
                      <a:t>3,9%</a:t>
                    </a:r>
                  </a:p>
                </c:rich>
              </c:tx>
              <c:spPr>
                <a:noFill/>
                <a:ln w="1679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16799">
                <a:noFill/>
              </a:ln>
            </c:spPr>
            <c:txPr>
              <a:bodyPr wrap="square" lIns="38100" tIns="19050" rIns="38100" bIns="19050" anchor="ctr">
                <a:spAutoFit/>
              </a:bodyPr>
              <a:lstStyle/>
              <a:p>
                <a:pPr>
                  <a:defRPr sz="59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графика'!$C$2:$C$23</c:f>
            </c:numRef>
          </c:val>
        </c:ser>
        <c:ser>
          <c:idx val="2"/>
          <c:order val="2"/>
          <c:tx>
            <c:strRef>
              <c:f>'для графика'!$D$1</c:f>
              <c:strCache>
                <c:ptCount val="1"/>
                <c:pt idx="0">
                  <c:v>1 пол-е 2008</c:v>
                </c:pt>
              </c:strCache>
            </c:strRef>
          </c:tx>
          <c:invertIfNegative val="0"/>
          <c:dLbls>
            <c:dLbl>
              <c:idx val="0"/>
              <c:layout>
                <c:manualLayout>
                  <c:xMode val="edge"/>
                  <c:yMode val="edge"/>
                  <c:x val="0.20579110651499483"/>
                  <c:y val="2.2675736961451248E-3"/>
                </c:manualLayout>
              </c:layout>
              <c:numFmt formatCode="0.0%" sourceLinked="0"/>
              <c:spPr>
                <a:noFill/>
                <a:ln w="16799">
                  <a:noFill/>
                </a:ln>
              </c:spPr>
              <c:txPr>
                <a:bodyPr/>
                <a:lstStyle/>
                <a:p>
                  <a:pP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5336091003102379"/>
                  <c:y val="2.2675736961451248E-3"/>
                </c:manualLayout>
              </c:layout>
              <c:numFmt formatCode="0.0%" sourceLinked="0"/>
              <c:spPr>
                <a:noFill/>
                <a:ln w="16799">
                  <a:noFill/>
                </a:ln>
              </c:spPr>
              <c:txPr>
                <a:bodyPr/>
                <a:lstStyle/>
                <a:p>
                  <a:pP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29265770423991727"/>
                  <c:y val="2.2675736961451248E-3"/>
                </c:manualLayout>
              </c:layout>
              <c:numFmt formatCode="0.0%" sourceLinked="0"/>
              <c:spPr>
                <a:noFill/>
                <a:ln w="16799">
                  <a:noFill/>
                </a:ln>
              </c:spPr>
              <c:txPr>
                <a:bodyPr/>
                <a:lstStyle/>
                <a:p>
                  <a:pP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35780765253360908"/>
                  <c:y val="2.2675736961451248E-3"/>
                </c:manualLayout>
              </c:layout>
              <c:numFmt formatCode="0.0%" sourceLinked="0"/>
              <c:spPr>
                <a:noFill/>
                <a:ln w="16799">
                  <a:noFill/>
                </a:ln>
              </c:spPr>
              <c:txPr>
                <a:bodyPr/>
                <a:lstStyle/>
                <a:p>
                  <a:pP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numFmt formatCode="0.0%" sourceLinked="0"/>
              <c:spPr>
                <a:noFill/>
                <a:ln w="16799">
                  <a:noFill/>
                </a:ln>
              </c:spPr>
              <c:txPr>
                <a:bodyPr/>
                <a:lstStyle/>
                <a:p>
                  <a:pP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45087900723888313"/>
                  <c:y val="2.2675736961451248E-3"/>
                </c:manualLayout>
              </c:layout>
              <c:numFmt formatCode="0.0%" sourceLinked="0"/>
              <c:spPr>
                <a:noFill/>
                <a:ln w="16799">
                  <a:noFill/>
                </a:ln>
              </c:spPr>
              <c:txPr>
                <a:bodyPr/>
                <a:lstStyle/>
                <a:p>
                  <a:pPr>
                    <a:defRPr sz="612"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61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графика'!$D$2:$D$23</c:f>
            </c:numRef>
          </c:val>
        </c:ser>
        <c:ser>
          <c:idx val="7"/>
          <c:order val="3"/>
          <c:tx>
            <c:strRef>
              <c:f>'для графика'!$E$1</c:f>
              <c:strCache>
                <c:ptCount val="1"/>
              </c:strCache>
            </c:strRef>
          </c:tx>
          <c:invertIfNegative val="0"/>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графика'!$E$2:$E$23</c:f>
            </c:numRef>
          </c:val>
        </c:ser>
        <c:ser>
          <c:idx val="3"/>
          <c:order val="4"/>
          <c:tx>
            <c:strRef>
              <c:f>'для графика'!$F$1</c:f>
              <c:strCache>
                <c:ptCount val="1"/>
                <c:pt idx="0">
                  <c:v>1 пол-е 2009</c:v>
                </c:pt>
              </c:strCache>
            </c:strRef>
          </c:tx>
          <c:invertIfNegative val="0"/>
          <c:dLbls>
            <c:dLbl>
              <c:idx val="0"/>
              <c:layout>
                <c:manualLayout>
                  <c:xMode val="edge"/>
                  <c:yMode val="edge"/>
                  <c:x val="5.4808686659772489E-2"/>
                  <c:y val="0.75510204081632648"/>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18614270941054809"/>
                  <c:y val="0.77097505668934241"/>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30713547052740436"/>
                  <c:y val="0.70521541950113376"/>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42295760082730094"/>
                  <c:y val="0.53514739229024944"/>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5118924508790068"/>
                  <c:y val="0.12018140589569161"/>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68665977249224408"/>
                  <c:y val="0.76417233560090703"/>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67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графика'!$F$2:$F$23</c:f>
            </c:numRef>
          </c:val>
        </c:ser>
        <c:ser>
          <c:idx val="4"/>
          <c:order val="5"/>
          <c:tx>
            <c:strRef>
              <c:f>'для графика'!$G$1</c:f>
              <c:strCache>
                <c:ptCount val="1"/>
              </c:strCache>
            </c:strRef>
          </c:tx>
          <c:spPr>
            <a:solidFill>
              <a:srgbClr val="CCFFFF"/>
            </a:solidFill>
            <a:ln w="2100">
              <a:solidFill>
                <a:srgbClr val="000000"/>
              </a:solidFill>
              <a:prstDash val="solid"/>
            </a:ln>
          </c:spPr>
          <c:invertIfNegative val="0"/>
          <c:dLbls>
            <c:dLbl>
              <c:idx val="0"/>
              <c:layout>
                <c:manualLayout>
                  <c:xMode val="edge"/>
                  <c:yMode val="edge"/>
                  <c:x val="7.6525336091003107E-2"/>
                  <c:y val="0.75736961451247165"/>
                </c:manualLayout>
              </c:layout>
              <c:numFmt formatCode="0.0%" sourceLinked="0"/>
              <c:spPr>
                <a:noFill/>
                <a:ln w="16799">
                  <a:noFill/>
                </a:ln>
              </c:spPr>
              <c:txPr>
                <a:bodyPr/>
                <a:lstStyle/>
                <a:p>
                  <a:pPr algn="l">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0372285418821096"/>
                  <c:y val="0.77777777777777779"/>
                </c:manualLayout>
              </c:layout>
              <c:numFmt formatCode="0.0%" sourceLinked="0"/>
              <c:spPr>
                <a:noFill/>
                <a:ln w="16799">
                  <a:noFill/>
                </a:ln>
              </c:spPr>
              <c:txPr>
                <a:bodyPr/>
                <a:lstStyle/>
                <a:p>
                  <a:pPr algn="l">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numFmt formatCode="0.0%" sourceLinked="0"/>
              <c:spPr>
                <a:noFill/>
                <a:ln w="16799">
                  <a:noFill/>
                </a:ln>
              </c:spPr>
              <c:txPr>
                <a:bodyPr/>
                <a:lstStyle/>
                <a:p>
                  <a:pPr algn="l">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3"/>
              <c:numFmt formatCode="0.0%" sourceLinked="0"/>
              <c:spPr>
                <a:noFill/>
                <a:ln w="16799">
                  <a:noFill/>
                </a:ln>
              </c:spPr>
              <c:txPr>
                <a:bodyPr/>
                <a:lstStyle/>
                <a:p>
                  <a:pPr algn="l">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4"/>
              <c:layout>
                <c:manualLayout>
                  <c:xMode val="edge"/>
                  <c:yMode val="edge"/>
                  <c:x val="0.5811789038262668"/>
                  <c:y val="0.1111111111111111"/>
                </c:manualLayout>
              </c:layout>
              <c:numFmt formatCode="0.0%" sourceLinked="0"/>
              <c:spPr>
                <a:noFill/>
                <a:ln w="16799">
                  <a:noFill/>
                </a:ln>
              </c:spPr>
              <c:txPr>
                <a:bodyPr/>
                <a:lstStyle/>
                <a:p>
                  <a:pPr algn="l">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71354705274043428"/>
                  <c:y val="0.76190476190476186"/>
                </c:manualLayout>
              </c:layout>
              <c:numFmt formatCode="0.0%" sourceLinked="0"/>
              <c:spPr>
                <a:noFill/>
                <a:ln w="16799">
                  <a:noFill/>
                </a:ln>
              </c:spPr>
              <c:txPr>
                <a:bodyPr/>
                <a:lstStyle/>
                <a:p>
                  <a:pPr algn="l">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lgn="l">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графика'!$G$2:$G$23</c:f>
            </c:numRef>
          </c:val>
        </c:ser>
        <c:ser>
          <c:idx val="5"/>
          <c:order val="6"/>
          <c:tx>
            <c:strRef>
              <c:f>'для графика'!$H$1</c:f>
              <c:strCache>
                <c:ptCount val="1"/>
                <c:pt idx="0">
                  <c:v>1 пол-е 2010</c:v>
                </c:pt>
              </c:strCache>
            </c:strRef>
          </c:tx>
          <c:invertIfNegative val="0"/>
          <c:dLbls>
            <c:numFmt formatCode="0.0%" sourceLinked="0"/>
            <c:spPr>
              <a:noFill/>
              <a:ln w="16799">
                <a:noFill/>
              </a:ln>
            </c:spPr>
            <c:txPr>
              <a:bodyPr wrap="square" lIns="38100" tIns="19050" rIns="38100" bIns="19050" anchor="ctr">
                <a:spAutoFit/>
              </a:bodyPr>
              <a:lstStyle/>
              <a:p>
                <a:pPr>
                  <a:defRPr sz="7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графика'!$H$2:$H$23</c:f>
            </c:numRef>
          </c:val>
        </c:ser>
        <c:ser>
          <c:idx val="6"/>
          <c:order val="7"/>
          <c:tx>
            <c:strRef>
              <c:f>'для графика'!$I$1</c:f>
              <c:strCache>
                <c:ptCount val="1"/>
              </c:strCache>
            </c:strRef>
          </c:tx>
          <c:invertIfNegative val="0"/>
          <c:dLbls>
            <c:dLbl>
              <c:idx val="0"/>
              <c:layout>
                <c:manualLayout>
                  <c:xMode val="edge"/>
                  <c:yMode val="edge"/>
                  <c:x val="8.9968976215098237E-2"/>
                  <c:y val="0.53968253968253965"/>
                </c:manualLayout>
              </c:layout>
              <c:numFmt formatCode="0.0%" sourceLinked="0"/>
              <c:spPr>
                <a:noFill/>
                <a:ln w="16799">
                  <a:noFill/>
                </a:ln>
              </c:spPr>
              <c:txPr>
                <a:bodyPr/>
                <a:lstStyle/>
                <a:p>
                  <a:pPr algn="r" rtl="0">
                    <a:defRPr sz="6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21509824198552224"/>
                  <c:y val="0.54648526077097503"/>
                </c:manualLayout>
              </c:layout>
              <c:numFmt formatCode="0.0%" sourceLinked="0"/>
              <c:spPr>
                <a:noFill/>
                <a:ln w="16799">
                  <a:noFill/>
                </a:ln>
              </c:spPr>
              <c:txPr>
                <a:bodyPr/>
                <a:lstStyle/>
                <a:p>
                  <a:pPr algn="r" rtl="0">
                    <a:defRPr sz="6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34022750775594623"/>
                  <c:y val="0.51473922902494329"/>
                </c:manualLayout>
              </c:layout>
              <c:numFmt formatCode="0.0%" sourceLinked="0"/>
              <c:spPr>
                <a:noFill/>
                <a:ln w="16799">
                  <a:noFill/>
                </a:ln>
              </c:spPr>
              <c:txPr>
                <a:bodyPr/>
                <a:lstStyle/>
                <a:p>
                  <a:pPr algn="r" rtl="0">
                    <a:defRPr sz="6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46018614270941055"/>
                  <c:y val="0.40362811791383219"/>
                </c:manualLayout>
              </c:layout>
              <c:numFmt formatCode="0.0%" sourceLinked="0"/>
              <c:spPr>
                <a:noFill/>
                <a:ln w="16799">
                  <a:noFill/>
                </a:ln>
              </c:spPr>
              <c:txPr>
                <a:bodyPr/>
                <a:lstStyle/>
                <a:p>
                  <a:pPr algn="r" rtl="0">
                    <a:defRPr sz="6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8634953464322648"/>
                  <c:y val="3.1746031746031744E-2"/>
                </c:manualLayout>
              </c:layout>
              <c:numFmt formatCode="0.0%" sourceLinked="0"/>
              <c:spPr>
                <a:noFill/>
                <a:ln w="16799">
                  <a:noFill/>
                </a:ln>
              </c:spPr>
              <c:txPr>
                <a:bodyPr/>
                <a:lstStyle/>
                <a:p>
                  <a:pPr algn="r" rtl="0">
                    <a:defRPr sz="6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71251292657704235"/>
                  <c:y val="0.54421768707482998"/>
                </c:manualLayout>
              </c:layout>
              <c:numFmt formatCode="0.0%" sourceLinked="0"/>
              <c:spPr>
                <a:noFill/>
                <a:ln w="16799">
                  <a:noFill/>
                </a:ln>
              </c:spPr>
              <c:txPr>
                <a:bodyPr/>
                <a:lstStyle/>
                <a:p>
                  <a:pPr algn="r" rtl="0">
                    <a:defRPr sz="6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lgn="r" rtl="0">
                  <a:defRPr sz="6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графика'!$I$2:$I$23</c:f>
            </c:numRef>
          </c:val>
        </c:ser>
        <c:ser>
          <c:idx val="8"/>
          <c:order val="8"/>
          <c:tx>
            <c:strRef>
              <c:f>'для графика'!$J$1</c:f>
              <c:strCache>
                <c:ptCount val="1"/>
                <c:pt idx="0">
                  <c:v>1 пол-е 2011</c:v>
                </c:pt>
              </c:strCache>
            </c:strRef>
          </c:tx>
          <c:invertIfNegative val="0"/>
          <c:dLbls>
            <c:dLbl>
              <c:idx val="0"/>
              <c:numFmt formatCode="0.0%" sourceLinked="0"/>
              <c:spPr>
                <a:noFill/>
                <a:ln w="16799">
                  <a:noFill/>
                </a:ln>
              </c:spPr>
              <c:txPr>
                <a:bodyPr/>
                <a:lstStyle/>
                <a:p>
                  <a:pPr>
                    <a:defRPr sz="66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numFmt formatCode="0.0%" sourceLinked="0"/>
            <c:spPr>
              <a:noFill/>
              <a:ln w="16799">
                <a:noFill/>
              </a:ln>
            </c:spPr>
            <c:txPr>
              <a:bodyPr wrap="square" lIns="38100" tIns="19050" rIns="38100" bIns="19050" anchor="ctr">
                <a:spAutoFit/>
              </a:bodyPr>
              <a:lstStyle/>
              <a:p>
                <a:pPr>
                  <a:defRPr sz="66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графика'!$J$2:$J$23</c:f>
            </c:numRef>
          </c:val>
        </c:ser>
        <c:ser>
          <c:idx val="9"/>
          <c:order val="9"/>
          <c:tx>
            <c:strRef>
              <c:f>'для графика'!$K$1</c:f>
              <c:strCache>
                <c:ptCount val="1"/>
              </c:strCache>
            </c:strRef>
          </c:tx>
          <c:spPr>
            <a:solidFill>
              <a:srgbClr val="CC99FF"/>
            </a:solidFill>
            <a:ln w="2100">
              <a:solidFill>
                <a:srgbClr val="000000"/>
              </a:solidFill>
              <a:prstDash val="solid"/>
            </a:ln>
          </c:spPr>
          <c:invertIfNegative val="0"/>
          <c:dLbls>
            <c:dLbl>
              <c:idx val="3"/>
              <c:layout>
                <c:manualLayout>
                  <c:xMode val="edge"/>
                  <c:yMode val="edge"/>
                  <c:x val="0.40227507755946224"/>
                  <c:y val="0.34467120181405897"/>
                </c:manualLayout>
              </c:layout>
              <c:numFmt formatCode="0.0%" sourceLinked="0"/>
              <c:spPr>
                <a:noFill/>
                <a:ln w="16799">
                  <a:noFill/>
                </a:ln>
              </c:spPr>
              <c:txPr>
                <a:bodyPr/>
                <a:lstStyle/>
                <a:p>
                  <a:pPr>
                    <a:defRPr sz="7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51809720785935887"/>
                  <c:y val="6.1224489795918366E-2"/>
                </c:manualLayout>
              </c:layout>
              <c:numFmt formatCode="0.0%" sourceLinked="0"/>
              <c:spPr>
                <a:noFill/>
                <a:ln w="16799">
                  <a:noFill/>
                </a:ln>
              </c:spPr>
              <c:txPr>
                <a:bodyPr/>
                <a:lstStyle/>
                <a:p>
                  <a:pPr>
                    <a:defRPr sz="7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7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графика'!$K$2:$K$23</c:f>
            </c:numRef>
          </c:val>
        </c:ser>
        <c:ser>
          <c:idx val="10"/>
          <c:order val="10"/>
          <c:tx>
            <c:strRef>
              <c:f>'для графика'!$L$1</c:f>
              <c:strCache>
                <c:ptCount val="1"/>
                <c:pt idx="0">
                  <c:v>1 пол-е 2012</c:v>
                </c:pt>
              </c:strCache>
            </c:strRef>
          </c:tx>
          <c:spPr>
            <a:solidFill>
              <a:srgbClr val="FFCC99"/>
            </a:solidFill>
            <a:ln w="2100">
              <a:solidFill>
                <a:srgbClr val="000000"/>
              </a:solidFill>
              <a:prstDash val="solid"/>
            </a:ln>
          </c:spPr>
          <c:invertIfNegative val="0"/>
          <c:dLbls>
            <c:dLbl>
              <c:idx val="0"/>
              <c:layout>
                <c:manualLayout>
                  <c:xMode val="edge"/>
                  <c:yMode val="edge"/>
                  <c:x val="3.4126163391933813E-2"/>
                  <c:y val="0"/>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18510858324715615"/>
                  <c:y val="0"/>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46639089968976216"/>
                  <c:y val="0"/>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1013443640124099"/>
                  <c:y val="0"/>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76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графика'!$L$2:$L$23</c:f>
            </c:numRef>
          </c:val>
        </c:ser>
        <c:ser>
          <c:idx val="11"/>
          <c:order val="11"/>
          <c:tx>
            <c:strRef>
              <c:f>'для графика'!$M$1</c:f>
              <c:strCache>
                <c:ptCount val="1"/>
              </c:strCache>
            </c:strRef>
          </c:tx>
          <c:invertIfNegative val="0"/>
          <c:dLbls>
            <c:dLbl>
              <c:idx val="3"/>
              <c:layout>
                <c:manualLayout>
                  <c:xMode val="edge"/>
                  <c:yMode val="edge"/>
                  <c:x val="0.516028955532575"/>
                  <c:y val="0.40362811791383219"/>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5667011375387796"/>
                  <c:y val="6.3492063492063489E-2"/>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76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графика'!$M$2:$M$23</c:f>
            </c:numRef>
          </c:val>
        </c:ser>
        <c:ser>
          <c:idx val="12"/>
          <c:order val="12"/>
          <c:tx>
            <c:strRef>
              <c:f>'для графика'!$N$1</c:f>
              <c:strCache>
                <c:ptCount val="1"/>
                <c:pt idx="0">
                  <c:v>1 пол-е 2013</c:v>
                </c:pt>
              </c:strCache>
            </c:strRef>
          </c:tx>
          <c:spPr>
            <a:solidFill>
              <a:srgbClr val="0000FF"/>
            </a:solidFill>
            <a:ln w="2100">
              <a:solidFill>
                <a:srgbClr val="000000"/>
              </a:solidFill>
              <a:prstDash val="solid"/>
            </a:ln>
          </c:spPr>
          <c:invertIfNegative val="0"/>
          <c:dLbls>
            <c:dLbl>
              <c:idx val="3"/>
              <c:layout>
                <c:manualLayout>
                  <c:xMode val="edge"/>
                  <c:yMode val="edge"/>
                  <c:x val="0.50879007238883145"/>
                  <c:y val="0"/>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65667011375387796"/>
                  <c:y val="0"/>
                </c:manualLayout>
              </c:layout>
              <c:numFmt formatCode="0.0%" sourceLinked="0"/>
              <c:spPr>
                <a:noFill/>
                <a:ln w="16799">
                  <a:noFill/>
                </a:ln>
              </c:spPr>
              <c:txPr>
                <a:bodyPr/>
                <a:lstStyle/>
                <a:p>
                  <a:pPr>
                    <a:defRPr sz="761"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76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графика'!$N$2:$N$23</c:f>
            </c:numRef>
          </c:val>
        </c:ser>
        <c:ser>
          <c:idx val="18"/>
          <c:order val="13"/>
          <c:tx>
            <c:strRef>
              <c:f>'для графика'!$O$1</c:f>
              <c:strCache>
                <c:ptCount val="1"/>
              </c:strCache>
            </c:strRef>
          </c:tx>
          <c:invertIfNegative val="0"/>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графика'!$O$2:$O$23</c:f>
            </c:numRef>
          </c:val>
        </c:ser>
        <c:ser>
          <c:idx val="19"/>
          <c:order val="14"/>
          <c:tx>
            <c:strRef>
              <c:f>'для графика'!$P$1</c:f>
              <c:strCache>
                <c:ptCount val="1"/>
              </c:strCache>
            </c:strRef>
          </c:tx>
          <c:invertIfNegative val="0"/>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графика'!$P$2:$P$23</c:f>
            </c:numRef>
          </c:val>
        </c:ser>
        <c:ser>
          <c:idx val="21"/>
          <c:order val="15"/>
          <c:tx>
            <c:strRef>
              <c:f>'для графика'!$Q$1</c:f>
              <c:strCache>
                <c:ptCount val="1"/>
                <c:pt idx="0">
                  <c:v>1 полугодие 2007 года</c:v>
                </c:pt>
              </c:strCache>
            </c:strRef>
          </c:tx>
          <c:invertIfNegative val="0"/>
          <c:dLbls>
            <c:spPr>
              <a:noFill/>
              <a:ln w="16799">
                <a:noFill/>
              </a:ln>
            </c:spPr>
            <c:txPr>
              <a:bodyPr wrap="square" lIns="38100" tIns="19050" rIns="38100" bIns="19050" anchor="ctr">
                <a:spAutoFit/>
              </a:bodyPr>
              <a:lstStyle/>
              <a:p>
                <a:pPr>
                  <a:defRPr sz="7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графика'!$Q$2:$Q$23</c:f>
            </c:numRef>
          </c:val>
        </c:ser>
        <c:ser>
          <c:idx val="13"/>
          <c:order val="16"/>
          <c:tx>
            <c:strRef>
              <c:f>'для графика'!$R$1</c:f>
              <c:strCache>
                <c:ptCount val="1"/>
                <c:pt idx="0">
                  <c:v>1 полугодие 2008 года</c:v>
                </c:pt>
              </c:strCache>
            </c:strRef>
          </c:tx>
          <c:spPr>
            <a:solidFill>
              <a:srgbClr val="FF6600"/>
            </a:solidFill>
            <a:ln w="2100">
              <a:solidFill>
                <a:srgbClr val="000000"/>
              </a:solidFill>
              <a:prstDash val="solid"/>
            </a:ln>
          </c:spPr>
          <c:invertIfNegative val="0"/>
          <c:dLbls>
            <c:dLbl>
              <c:idx val="4"/>
              <c:layout>
                <c:manualLayout>
                  <c:xMode val="edge"/>
                  <c:yMode val="edge"/>
                  <c:x val="0.33195449844881075"/>
                  <c:y val="3.1746031746031744E-2"/>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67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графика'!$R$2:$R$23</c:f>
            </c:numRef>
          </c:val>
        </c:ser>
        <c:ser>
          <c:idx val="14"/>
          <c:order val="17"/>
          <c:tx>
            <c:strRef>
              <c:f>'для графика'!$S$1</c:f>
              <c:strCache>
                <c:ptCount val="1"/>
                <c:pt idx="0">
                  <c:v>1 полугодие 2009 года</c:v>
                </c:pt>
              </c:strCache>
            </c:strRef>
          </c:tx>
          <c:spPr>
            <a:solidFill>
              <a:srgbClr val="FFFF99"/>
            </a:solidFill>
            <a:ln w="2100">
              <a:solidFill>
                <a:srgbClr val="000000"/>
              </a:solidFill>
              <a:prstDash val="solid"/>
            </a:ln>
          </c:spPr>
          <c:invertIfNegative val="0"/>
          <c:dLbls>
            <c:numFmt formatCode="0.0%" sourceLinked="0"/>
            <c:spPr>
              <a:noFill/>
              <a:ln w="16799">
                <a:noFill/>
              </a:ln>
            </c:spPr>
            <c:txPr>
              <a:bodyPr wrap="square" lIns="38100" tIns="19050" rIns="38100" bIns="19050" anchor="ctr">
                <a:spAutoFit/>
              </a:bodyPr>
              <a:lstStyle/>
              <a:p>
                <a:pPr>
                  <a:defRPr sz="67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графика'!$S$2:$S$23</c:f>
            </c:numRef>
          </c:val>
        </c:ser>
        <c:ser>
          <c:idx val="15"/>
          <c:order val="18"/>
          <c:tx>
            <c:strRef>
              <c:f>'для графика'!$T$1</c:f>
              <c:strCache>
                <c:ptCount val="1"/>
                <c:pt idx="0">
                  <c:v>1 полугодие 2010 года</c:v>
                </c:pt>
              </c:strCache>
            </c:strRef>
          </c:tx>
          <c:spPr>
            <a:solidFill>
              <a:srgbClr val="00FFFF"/>
            </a:solidFill>
            <a:ln w="2100">
              <a:solidFill>
                <a:srgbClr val="000000"/>
              </a:solidFill>
              <a:prstDash val="solid"/>
            </a:ln>
          </c:spPr>
          <c:invertIfNegative val="0"/>
          <c:dLbls>
            <c:dLbl>
              <c:idx val="4"/>
              <c:layout>
                <c:manualLayout>
                  <c:xMode val="edge"/>
                  <c:yMode val="edge"/>
                  <c:x val="0.58531540847983454"/>
                  <c:y val="3.4013605442176874E-2"/>
                </c:manualLayout>
              </c:layout>
              <c:numFmt formatCode="0.0%" sourceLinked="0"/>
              <c:spPr>
                <a:noFill/>
                <a:ln w="16799">
                  <a:noFill/>
                </a:ln>
              </c:spPr>
              <c:txPr>
                <a:bodyPr/>
                <a:lstStyle/>
                <a:p>
                  <a:pPr>
                    <a:defRPr sz="678"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16799">
                <a:noFill/>
              </a:ln>
            </c:spPr>
            <c:txPr>
              <a:bodyPr wrap="square" lIns="38100" tIns="19050" rIns="38100" bIns="19050" anchor="ctr">
                <a:spAutoFit/>
              </a:bodyPr>
              <a:lstStyle/>
              <a:p>
                <a:pPr>
                  <a:defRPr sz="67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графика'!$T$2:$T$23</c:f>
            </c:numRef>
          </c:val>
        </c:ser>
        <c:ser>
          <c:idx val="20"/>
          <c:order val="19"/>
          <c:tx>
            <c:strRef>
              <c:f>'для графика'!$U$1</c:f>
              <c:strCache>
                <c:ptCount val="1"/>
                <c:pt idx="0">
                  <c:v>1 полугодие 2011 года</c:v>
                </c:pt>
              </c:strCache>
            </c:strRef>
          </c:tx>
          <c:invertIfNegative val="0"/>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графика'!$U$2:$U$23</c:f>
            </c:numRef>
          </c:val>
        </c:ser>
        <c:ser>
          <c:idx val="16"/>
          <c:order val="20"/>
          <c:tx>
            <c:strRef>
              <c:f>'для графика'!$V$1</c:f>
              <c:strCache>
                <c:ptCount val="1"/>
                <c:pt idx="0">
                  <c:v>1 полугодие 2012 года</c:v>
                </c:pt>
              </c:strCache>
            </c:strRef>
          </c:tx>
          <c:spPr>
            <a:solidFill>
              <a:srgbClr val="00CCFF"/>
            </a:solidFill>
            <a:ln w="8400">
              <a:solidFill>
                <a:srgbClr val="000000"/>
              </a:solidFill>
              <a:prstDash val="solid"/>
            </a:ln>
          </c:spPr>
          <c:invertIfNegative val="0"/>
          <c:dLbls>
            <c:numFmt formatCode="0.0" sourceLinked="0"/>
            <c:spPr>
              <a:noFill/>
              <a:ln w="16799">
                <a:noFill/>
              </a:ln>
            </c:spPr>
            <c:txPr>
              <a:bodyPr wrap="square" lIns="38100" tIns="19050" rIns="38100" bIns="19050" anchor="ctr">
                <a:spAutoFit/>
              </a:bodyPr>
              <a:lstStyle/>
              <a:p>
                <a:pPr>
                  <a:defRPr sz="7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графика'!$V$2:$V$23</c:f>
            </c:numRef>
          </c:val>
        </c:ser>
        <c:ser>
          <c:idx val="17"/>
          <c:order val="21"/>
          <c:tx>
            <c:strRef>
              <c:f>'для графика'!$W$1</c:f>
              <c:strCache>
                <c:ptCount val="1"/>
                <c:pt idx="0">
                  <c:v>2013 год</c:v>
                </c:pt>
              </c:strCache>
            </c:strRef>
          </c:tx>
          <c:spPr>
            <a:solidFill>
              <a:srgbClr val="CCFFFF"/>
            </a:solidFill>
            <a:ln w="8400">
              <a:solidFill>
                <a:srgbClr val="000000"/>
              </a:solidFill>
              <a:prstDash val="solid"/>
            </a:ln>
          </c:spPr>
          <c:invertIfNegative val="0"/>
          <c:dLbls>
            <c:dLbl>
              <c:idx val="2"/>
              <c:layout>
                <c:manualLayout>
                  <c:x val="-8.5161292918302049E-3"/>
                  <c:y val="-8.2311970327000179E-17"/>
                </c:manualLayout>
              </c:layout>
              <c:numFmt formatCode="0.0" sourceLinked="0"/>
              <c:spPr>
                <a:noFill/>
                <a:ln w="16799">
                  <a:noFill/>
                </a:ln>
              </c:spPr>
              <c:txPr>
                <a:bodyPr wrap="square" lIns="38100" tIns="19050" rIns="38100" bIns="19050" anchor="ctr">
                  <a:spAutoFit/>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096774409858504E-3"/>
                  <c:y val="-2.2448978509610547E-3"/>
                </c:manualLayout>
              </c:layout>
              <c:numFmt formatCode="0.0" sourceLinked="0"/>
              <c:spPr>
                <a:noFill/>
                <a:ln w="16799">
                  <a:noFill/>
                </a:ln>
              </c:spPr>
              <c:txPr>
                <a:bodyPr wrap="square" lIns="38100" tIns="19050" rIns="38100" bIns="19050" anchor="ctr">
                  <a:spAutoFit/>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193548819717008E-2"/>
                  <c:y val="-2.2448978509610547E-3"/>
                </c:manualLayout>
              </c:layout>
              <c:numFmt formatCode="0.0" sourceLinked="0"/>
              <c:spPr>
                <a:noFill/>
                <a:ln w="16799">
                  <a:noFill/>
                </a:ln>
              </c:spPr>
              <c:txPr>
                <a:bodyPr wrap="square" lIns="38100" tIns="19050" rIns="38100" bIns="19050" anchor="ctr">
                  <a:spAutoFit/>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16799">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графика'!$W$2:$W$23</c:f>
              <c:numCache>
                <c:formatCode>0.0</c:formatCode>
                <c:ptCount val="6"/>
                <c:pt idx="0">
                  <c:v>497.2</c:v>
                </c:pt>
                <c:pt idx="1">
                  <c:v>57.1</c:v>
                </c:pt>
                <c:pt idx="2">
                  <c:v>2231.6999999999998</c:v>
                </c:pt>
                <c:pt idx="3">
                  <c:v>2555.9</c:v>
                </c:pt>
                <c:pt idx="4">
                  <c:v>10455</c:v>
                </c:pt>
                <c:pt idx="5">
                  <c:v>371.7</c:v>
                </c:pt>
              </c:numCache>
            </c:numRef>
          </c:val>
        </c:ser>
        <c:ser>
          <c:idx val="22"/>
          <c:order val="22"/>
          <c:tx>
            <c:strRef>
              <c:f>'для графика'!$X$1</c:f>
              <c:strCache>
                <c:ptCount val="1"/>
                <c:pt idx="0">
                  <c:v>2014 год</c:v>
                </c:pt>
              </c:strCache>
            </c:strRef>
          </c:tx>
          <c:spPr>
            <a:ln>
              <a:solidFill>
                <a:sysClr val="windowText" lastClr="000000"/>
              </a:solidFill>
            </a:ln>
          </c:spPr>
          <c:invertIfNegative val="0"/>
          <c:dLbls>
            <c:spPr>
              <a:noFill/>
              <a:ln w="16799">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'для графика'!$A$2:$A$23</c:f>
              <c:strCache>
                <c:ptCount val="6"/>
                <c:pt idx="0">
                  <c:v>Государственное управление </c:v>
                </c:pt>
                <c:pt idx="1">
                  <c:v>Национальная безопасность</c:v>
                </c:pt>
                <c:pt idx="2">
                  <c:v>Национальная экономика</c:v>
                </c:pt>
                <c:pt idx="3">
                  <c:v>Жилищно-коммунальное хозяйство, благоустройство</c:v>
                </c:pt>
                <c:pt idx="4">
                  <c:v>Социально-культурные мероприятия</c:v>
                </c:pt>
                <c:pt idx="5">
                  <c:v>Прочие расходы</c:v>
                </c:pt>
              </c:strCache>
            </c:strRef>
          </c:cat>
          <c:val>
            <c:numRef>
              <c:f>'для графика'!$X$2:$X$23</c:f>
              <c:numCache>
                <c:formatCode>0.0</c:formatCode>
                <c:ptCount val="6"/>
                <c:pt idx="0">
                  <c:v>498.5</c:v>
                </c:pt>
                <c:pt idx="1">
                  <c:v>55.2</c:v>
                </c:pt>
                <c:pt idx="2">
                  <c:v>2541.4</c:v>
                </c:pt>
                <c:pt idx="3">
                  <c:v>3210</c:v>
                </c:pt>
                <c:pt idx="4">
                  <c:v>11867.9</c:v>
                </c:pt>
                <c:pt idx="5">
                  <c:v>373.8</c:v>
                </c:pt>
              </c:numCache>
            </c:numRef>
          </c:val>
        </c:ser>
        <c:dLbls>
          <c:showLegendKey val="0"/>
          <c:showVal val="0"/>
          <c:showCatName val="0"/>
          <c:showSerName val="0"/>
          <c:showPercent val="0"/>
          <c:showBubbleSize val="0"/>
        </c:dLbls>
        <c:gapWidth val="150"/>
        <c:axId val="306798384"/>
        <c:axId val="306797992"/>
      </c:barChart>
      <c:catAx>
        <c:axId val="306798384"/>
        <c:scaling>
          <c:orientation val="minMax"/>
        </c:scaling>
        <c:delete val="0"/>
        <c:axPos val="b"/>
        <c:numFmt formatCode="General" sourceLinked="0"/>
        <c:majorTickMark val="out"/>
        <c:minorTickMark val="none"/>
        <c:tickLblPos val="nextTo"/>
        <c:spPr>
          <a:ln w="2100">
            <a:solidFill>
              <a:srgbClr val="000000"/>
            </a:solidFill>
            <a:prstDash val="solid"/>
          </a:ln>
        </c:spPr>
        <c:txPr>
          <a:bodyPr rot="0" vert="horz"/>
          <a:lstStyle/>
          <a:p>
            <a:pPr rtl="0">
              <a:defRPr/>
            </a:pPr>
            <a:endParaRPr lang="ru-RU"/>
          </a:p>
        </c:txPr>
        <c:crossAx val="306797992"/>
        <c:crossesAt val="0"/>
        <c:auto val="0"/>
        <c:lblAlgn val="ctr"/>
        <c:lblOffset val="0"/>
        <c:tickLblSkip val="1"/>
        <c:tickMarkSkip val="1"/>
        <c:noMultiLvlLbl val="0"/>
      </c:catAx>
      <c:valAx>
        <c:axId val="306797992"/>
        <c:scaling>
          <c:orientation val="minMax"/>
        </c:scaling>
        <c:delete val="0"/>
        <c:axPos val="l"/>
        <c:majorGridlines>
          <c:spPr>
            <a:ln w="2100">
              <a:solidFill>
                <a:srgbClr val="FFFFFF"/>
              </a:solidFill>
              <a:prstDash val="solid"/>
            </a:ln>
          </c:spPr>
        </c:majorGridlines>
        <c:numFmt formatCode="0.0" sourceLinked="0"/>
        <c:majorTickMark val="out"/>
        <c:minorTickMark val="none"/>
        <c:tickLblPos val="nextTo"/>
        <c:spPr>
          <a:ln w="2100">
            <a:solidFill>
              <a:srgbClr val="000000"/>
            </a:solidFill>
            <a:prstDash val="solid"/>
          </a:ln>
        </c:spPr>
        <c:txPr>
          <a:bodyPr rot="0" vert="horz"/>
          <a:lstStyle/>
          <a:p>
            <a:pPr>
              <a:defRPr/>
            </a:pPr>
            <a:endParaRPr lang="ru-RU"/>
          </a:p>
        </c:txPr>
        <c:crossAx val="306798384"/>
        <c:crosses val="autoZero"/>
        <c:crossBetween val="between"/>
        <c:minorUnit val="17.862599999999997"/>
      </c:valAx>
      <c:spPr>
        <a:solidFill>
          <a:srgbClr val="FFFFFF"/>
        </a:solidFill>
        <a:ln w="16799">
          <a:noFill/>
        </a:ln>
      </c:spPr>
    </c:plotArea>
    <c:legend>
      <c:legendPos val="r"/>
      <c:layout>
        <c:manualLayout>
          <c:xMode val="edge"/>
          <c:yMode val="edge"/>
          <c:x val="0.8222052905944538"/>
          <c:y val="5.2971599703883168E-2"/>
          <c:w val="0.16522529845059686"/>
          <c:h val="0.17533902554984598"/>
        </c:manualLayout>
      </c:layout>
      <c:overlay val="0"/>
      <c:spPr>
        <a:solidFill>
          <a:srgbClr val="FFFFFF"/>
        </a:solidFill>
        <a:ln w="2100">
          <a:solidFill>
            <a:srgbClr val="000000"/>
          </a:solidFill>
          <a:prstDash val="solid"/>
        </a:ln>
      </c:spPr>
    </c:legend>
    <c:plotVisOnly val="1"/>
    <c:dispBlanksAs val="gap"/>
    <c:showDLblsOverMax val="0"/>
  </c:chart>
  <c:spPr>
    <a:noFill/>
    <a:ln>
      <a:noFill/>
    </a:ln>
  </c:spPr>
  <c:txPr>
    <a:bodyPr/>
    <a:lstStyle/>
    <a:p>
      <a:pPr>
        <a:defRPr sz="794" b="0" i="0" u="none" strike="noStrike" baseline="0">
          <a:solidFill>
            <a:sysClr val="windowText" lastClr="000000"/>
          </a:solidFill>
          <a:latin typeface="Times New Roman"/>
          <a:ea typeface="Times New Roman"/>
          <a:cs typeface="Times New Roman"/>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2"/>
      <c:hPercent val="28"/>
      <c:rotY val="11"/>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2620901683884953E-2"/>
          <c:y val="1.1235955056179775E-2"/>
          <c:w val="0.947379098316115"/>
          <c:h val="0.8932584269662921"/>
        </c:manualLayout>
      </c:layout>
      <c:bar3DChart>
        <c:barDir val="col"/>
        <c:grouping val="clustered"/>
        <c:varyColors val="0"/>
        <c:ser>
          <c:idx val="0"/>
          <c:order val="0"/>
          <c:spPr>
            <a:gradFill rotWithShape="0">
              <a:gsLst>
                <a:gs pos="0">
                  <a:srgbClr val="FFC000"/>
                </a:gs>
                <a:gs pos="100000">
                  <a:srgbClr val="FF0000"/>
                </a:gs>
              </a:gsLst>
              <a:lin ang="5400000" scaled="1"/>
            </a:gradFill>
            <a:ln w="12750">
              <a:solidFill>
                <a:srgbClr val="000000"/>
              </a:solidFill>
              <a:prstDash val="solid"/>
            </a:ln>
          </c:spPr>
          <c:invertIfNegative val="0"/>
          <c:dPt>
            <c:idx val="0"/>
            <c:invertIfNegative val="0"/>
            <c:bubble3D val="0"/>
          </c:dPt>
          <c:dPt>
            <c:idx val="1"/>
            <c:invertIfNegative val="0"/>
            <c:bubble3D val="0"/>
          </c:dPt>
          <c:dPt>
            <c:idx val="2"/>
            <c:invertIfNegative val="0"/>
            <c:bubble3D val="0"/>
          </c:dPt>
          <c:dPt>
            <c:idx val="3"/>
            <c:invertIfNegative val="0"/>
            <c:bubble3D val="0"/>
          </c:dPt>
          <c:dLbls>
            <c:dLbl>
              <c:idx val="0"/>
              <c:layout>
                <c:manualLayout>
                  <c:x val="4.790100041298111E-3"/>
                  <c:y val="-1.0075676779595633E-2"/>
                </c:manualLayout>
              </c:layout>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149807557155244E-3"/>
                  <c:y val="-2.3959586103610247E-2"/>
                </c:manualLayout>
              </c:layout>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297435893307533E-3"/>
                  <c:y val="-1.6843472735936827E-2"/>
                </c:manualLayout>
              </c:layout>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0995647193215728E-3"/>
                  <c:y val="-1.7247952075154872E-2"/>
                </c:manualLayout>
              </c:layout>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6693871373633765E-3"/>
                  <c:y val="-1.3897524336835417E-2"/>
                </c:manualLayout>
              </c:layout>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3040532544616874E-3"/>
                  <c:y val="-1.799450861149561E-2"/>
                </c:manualLayout>
              </c:layout>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1791227890808706E-3"/>
                  <c:y val="-1.4409221902017291E-2"/>
                </c:manualLayout>
              </c:layout>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9380829529667133E-3"/>
                  <c:y val="-1.15942028985507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spPr>
                <a:noFill/>
                <a:ln w="25499">
                  <a:noFill/>
                </a:ln>
              </c:spPr>
              <c:txPr>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spPr>
              <a:noFill/>
              <a:ln w="25499">
                <a:noFill/>
              </a:ln>
            </c:spPr>
            <c:txPr>
              <a:bodyPr wrap="square" lIns="38100" tIns="19050" rIns="38100" bIns="19050" anchor="ctr">
                <a:spAutoFit/>
              </a:bodyPr>
              <a:lstStyle/>
              <a:p>
                <a:pPr algn="ctr" rtl="0">
                  <a:defRPr sz="8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Лист1!$S$1:$AM$1</c:f>
              <c:strCache>
                <c:ptCount val="8"/>
                <c:pt idx="0">
                  <c:v>на 01.01.2008</c:v>
                </c:pt>
                <c:pt idx="1">
                  <c:v>на 01.01.2009 </c:v>
                </c:pt>
                <c:pt idx="2">
                  <c:v>на 01.01.2010</c:v>
                </c:pt>
                <c:pt idx="3">
                  <c:v>на 01.01.2011</c:v>
                </c:pt>
                <c:pt idx="4">
                  <c:v>на 01.01.2012</c:v>
                </c:pt>
                <c:pt idx="5">
                  <c:v>на 01.01.2013</c:v>
                </c:pt>
                <c:pt idx="6">
                  <c:v>на 01.01.2014</c:v>
                </c:pt>
                <c:pt idx="7">
                  <c:v>на 01.01.2015</c:v>
                </c:pt>
              </c:strCache>
            </c:strRef>
          </c:cat>
          <c:val>
            <c:numRef>
              <c:f>Лист1!$S$2:$AM$2</c:f>
              <c:numCache>
                <c:formatCode>0.0</c:formatCode>
                <c:ptCount val="8"/>
                <c:pt idx="0">
                  <c:v>105.81100000000001</c:v>
                </c:pt>
                <c:pt idx="1">
                  <c:v>125.973</c:v>
                </c:pt>
                <c:pt idx="2">
                  <c:v>143.39099999999999</c:v>
                </c:pt>
                <c:pt idx="3">
                  <c:v>154.90600000000001</c:v>
                </c:pt>
                <c:pt idx="4">
                  <c:v>190.298</c:v>
                </c:pt>
                <c:pt idx="5">
                  <c:v>167.256</c:v>
                </c:pt>
                <c:pt idx="6">
                  <c:v>156.34399999999999</c:v>
                </c:pt>
                <c:pt idx="7">
                  <c:v>178.77</c:v>
                </c:pt>
              </c:numCache>
            </c:numRef>
          </c:val>
        </c:ser>
        <c:dLbls>
          <c:showLegendKey val="0"/>
          <c:showVal val="0"/>
          <c:showCatName val="0"/>
          <c:showSerName val="0"/>
          <c:showPercent val="0"/>
          <c:showBubbleSize val="0"/>
        </c:dLbls>
        <c:gapWidth val="150"/>
        <c:shape val="box"/>
        <c:axId val="306797208"/>
        <c:axId val="306796816"/>
        <c:axId val="0"/>
      </c:bar3DChart>
      <c:catAx>
        <c:axId val="306797208"/>
        <c:scaling>
          <c:orientation val="minMax"/>
        </c:scaling>
        <c:delete val="0"/>
        <c:axPos val="b"/>
        <c:numFmt formatCode="General" sourceLinked="1"/>
        <c:majorTickMark val="out"/>
        <c:minorTickMark val="none"/>
        <c:tickLblPos val="low"/>
        <c:spPr>
          <a:ln w="3188">
            <a:solidFill>
              <a:srgbClr val="000000"/>
            </a:solidFill>
            <a:prstDash val="solid"/>
          </a:ln>
        </c:spPr>
        <c:txPr>
          <a:bodyPr rot="0" vert="horz"/>
          <a:lstStyle/>
          <a:p>
            <a:pPr>
              <a:defRPr sz="662" b="0" i="0" u="none" strike="noStrike" baseline="0">
                <a:solidFill>
                  <a:srgbClr val="000000"/>
                </a:solidFill>
                <a:latin typeface="Times New Roman"/>
                <a:ea typeface="Times New Roman"/>
                <a:cs typeface="Times New Roman"/>
              </a:defRPr>
            </a:pPr>
            <a:endParaRPr lang="ru-RU"/>
          </a:p>
        </c:txPr>
        <c:crossAx val="306796816"/>
        <c:crosses val="autoZero"/>
        <c:auto val="1"/>
        <c:lblAlgn val="ctr"/>
        <c:lblOffset val="100"/>
        <c:tickLblSkip val="1"/>
        <c:tickMarkSkip val="1"/>
        <c:noMultiLvlLbl val="0"/>
      </c:catAx>
      <c:valAx>
        <c:axId val="306796816"/>
        <c:scaling>
          <c:orientation val="minMax"/>
        </c:scaling>
        <c:delete val="0"/>
        <c:axPos val="l"/>
        <c:numFmt formatCode="0" sourceLinked="0"/>
        <c:majorTickMark val="out"/>
        <c:minorTickMark val="none"/>
        <c:tickLblPos val="nextTo"/>
        <c:spPr>
          <a:ln w="3188">
            <a:solidFill>
              <a:srgbClr val="000000"/>
            </a:solidFill>
            <a:prstDash val="solid"/>
          </a:ln>
        </c:spPr>
        <c:txPr>
          <a:bodyPr rot="0" vert="horz"/>
          <a:lstStyle/>
          <a:p>
            <a:pPr>
              <a:defRPr sz="853" b="0" i="0" u="none" strike="noStrike" baseline="0">
                <a:solidFill>
                  <a:srgbClr val="000000"/>
                </a:solidFill>
                <a:latin typeface="Times New Roman"/>
                <a:ea typeface="Times New Roman"/>
                <a:cs typeface="Times New Roman"/>
              </a:defRPr>
            </a:pPr>
            <a:endParaRPr lang="ru-RU"/>
          </a:p>
        </c:txPr>
        <c:crossAx val="306797208"/>
        <c:crosses val="autoZero"/>
        <c:crossBetween val="between"/>
      </c:valAx>
      <c:spPr>
        <a:noFill/>
        <a:ln w="21026">
          <a:noFill/>
        </a:ln>
      </c:spPr>
    </c:plotArea>
    <c:plotVisOnly val="1"/>
    <c:dispBlanksAs val="gap"/>
    <c:showDLblsOverMax val="0"/>
  </c:chart>
  <c:spPr>
    <a:noFill/>
    <a:ln>
      <a:noFill/>
    </a:ln>
  </c:spPr>
  <c:txPr>
    <a:bodyPr/>
    <a:lstStyle/>
    <a:p>
      <a:pPr>
        <a:defRPr sz="57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53961136023917"/>
          <c:y val="0.11363636363636363"/>
          <c:w val="0.8565022421524664"/>
          <c:h val="0.57196969696969702"/>
        </c:manualLayout>
      </c:layout>
      <c:lineChart>
        <c:grouping val="standard"/>
        <c:varyColors val="0"/>
        <c:ser>
          <c:idx val="0"/>
          <c:order val="0"/>
          <c:tx>
            <c:strRef>
              <c:f>Sheet1!$A$2</c:f>
              <c:strCache>
                <c:ptCount val="1"/>
                <c:pt idx="0">
                  <c:v>Родилось</c:v>
                </c:pt>
              </c:strCache>
            </c:strRef>
          </c:tx>
          <c:spPr>
            <a:ln w="39078">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4.2754386874494454E-2"/>
                  <c:y val="5.6545308246555459E-2"/>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965230676432163E-2"/>
                  <c:y val="0.1038642590047843"/>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228236749404076E-2"/>
                  <c:y val="0.10686711357497031"/>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017555887664535E-2"/>
                  <c:y val="7.9339782676468684E-2"/>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827009858246011E-2"/>
                  <c:y val="6.2771745850945804E-2"/>
                </c:manualLayout>
              </c:layout>
              <c:spPr>
                <a:noFill/>
                <a:ln w="26052">
                  <a:noFill/>
                </a:ln>
              </c:spPr>
              <c:txPr>
                <a:bodyPr/>
                <a:lstStyle/>
                <a:p>
                  <a:pPr>
                    <a:defRPr sz="143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4178494678456458E-2"/>
                  <c:y val="-8.9099373527214226E-2"/>
                </c:manualLayout>
              </c:layout>
              <c:spPr>
                <a:noFill/>
                <a:ln w="26052">
                  <a:noFill/>
                </a:ln>
              </c:spPr>
              <c:txPr>
                <a:bodyPr/>
                <a:lstStyle/>
                <a:p>
                  <a:pPr>
                    <a:defRPr sz="143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2.7847514206355433E-2"/>
                  <c:y val="-9.6384466540222619E-2"/>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6052">
                <a:noFill/>
              </a:ln>
            </c:spPr>
            <c:txPr>
              <a:bodyPr wrap="square" lIns="38100" tIns="19050" rIns="38100" bIns="19050" anchor="ctr">
                <a:spAutoFit/>
              </a:bodyPr>
              <a:lstStyle/>
              <a:p>
                <a:pPr>
                  <a:defRPr sz="146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2008 г.</c:v>
                </c:pt>
                <c:pt idx="1">
                  <c:v>2009 г.</c:v>
                </c:pt>
                <c:pt idx="2">
                  <c:v>2010 г.</c:v>
                </c:pt>
                <c:pt idx="3">
                  <c:v>2011 г .</c:v>
                </c:pt>
                <c:pt idx="4">
                  <c:v>2012 г.</c:v>
                </c:pt>
                <c:pt idx="5">
                  <c:v>2013 г.</c:v>
                </c:pt>
                <c:pt idx="6">
                  <c:v>2014 г.</c:v>
                </c:pt>
              </c:strCache>
            </c:strRef>
          </c:cat>
          <c:val>
            <c:numRef>
              <c:f>Sheet1!$B$2:$H$2</c:f>
              <c:numCache>
                <c:formatCode>General</c:formatCode>
                <c:ptCount val="7"/>
                <c:pt idx="0">
                  <c:v>6363</c:v>
                </c:pt>
                <c:pt idx="1">
                  <c:v>6482</c:v>
                </c:pt>
                <c:pt idx="2">
                  <c:v>6503</c:v>
                </c:pt>
                <c:pt idx="3">
                  <c:v>6284</c:v>
                </c:pt>
                <c:pt idx="4">
                  <c:v>6809</c:v>
                </c:pt>
                <c:pt idx="5">
                  <c:v>6803</c:v>
                </c:pt>
                <c:pt idx="6">
                  <c:v>6857</c:v>
                </c:pt>
              </c:numCache>
            </c:numRef>
          </c:val>
          <c:smooth val="0"/>
        </c:ser>
        <c:ser>
          <c:idx val="1"/>
          <c:order val="1"/>
          <c:tx>
            <c:strRef>
              <c:f>Sheet1!$A$3</c:f>
              <c:strCache>
                <c:ptCount val="1"/>
                <c:pt idx="0">
                  <c:v>Умерло</c:v>
                </c:pt>
              </c:strCache>
            </c:strRef>
          </c:tx>
          <c:spPr>
            <a:ln w="39078">
              <a:solidFill>
                <a:srgbClr val="FF00FF"/>
              </a:solidFill>
              <a:prstDash val="solid"/>
            </a:ln>
          </c:spPr>
          <c:marker>
            <c:symbol val="square"/>
            <c:size val="9"/>
            <c:spPr>
              <a:solidFill>
                <a:srgbClr val="FF00FF"/>
              </a:solidFill>
              <a:ln>
                <a:solidFill>
                  <a:srgbClr val="FF00FF"/>
                </a:solidFill>
                <a:prstDash val="solid"/>
              </a:ln>
            </c:spPr>
          </c:marker>
          <c:dLbls>
            <c:dLbl>
              <c:idx val="0"/>
              <c:layout>
                <c:manualLayout>
                  <c:x val="-4.7238691807229893E-2"/>
                  <c:y val="-7.8129977863583222E-2"/>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996620810961341E-2"/>
                  <c:y val="-8.5714252125252743E-2"/>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7238700127580413E-2"/>
                  <c:y val="-0.11129862043621455"/>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499662913131186E-2"/>
                  <c:y val="-9.5799358026497528E-2"/>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4249171826107325E-2"/>
                  <c:y val="-8.8238543838290967E-2"/>
                </c:manualLayout>
              </c:layout>
              <c:spPr>
                <a:noFill/>
                <a:ln w="26052">
                  <a:noFill/>
                </a:ln>
              </c:spPr>
              <c:txPr>
                <a:bodyPr/>
                <a:lstStyle/>
                <a:p>
                  <a:pPr>
                    <a:defRPr sz="143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3642093282029067E-2"/>
                  <c:y val="9.1766576623177526E-2"/>
                </c:manualLayout>
              </c:layout>
              <c:spPr>
                <a:noFill/>
                <a:ln w="26052">
                  <a:noFill/>
                </a:ln>
              </c:spPr>
              <c:txPr>
                <a:bodyPr/>
                <a:lstStyle/>
                <a:p>
                  <a:pPr>
                    <a:defRPr sz="1436"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6.4724919093851136E-3"/>
                  <c:y val="5.8394160583941604E-2"/>
                </c:manualLayout>
              </c:layout>
              <c:spPr>
                <a:noFill/>
                <a:ln w="26052">
                  <a:noFill/>
                </a:ln>
              </c:spPr>
              <c:txPr>
                <a:bodyPr/>
                <a:lstStyle/>
                <a:p>
                  <a:pPr>
                    <a:defRPr sz="1462"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6052">
                <a:noFill/>
              </a:ln>
            </c:spPr>
            <c:txPr>
              <a:bodyPr wrap="square" lIns="38100" tIns="19050" rIns="38100" bIns="19050" anchor="ctr">
                <a:spAutoFit/>
              </a:bodyPr>
              <a:lstStyle/>
              <a:p>
                <a:pPr>
                  <a:defRPr sz="146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2008 г.</c:v>
                </c:pt>
                <c:pt idx="1">
                  <c:v>2009 г.</c:v>
                </c:pt>
                <c:pt idx="2">
                  <c:v>2010 г.</c:v>
                </c:pt>
                <c:pt idx="3">
                  <c:v>2011 г .</c:v>
                </c:pt>
                <c:pt idx="4">
                  <c:v>2012 г.</c:v>
                </c:pt>
                <c:pt idx="5">
                  <c:v>2013 г.</c:v>
                </c:pt>
                <c:pt idx="6">
                  <c:v>2014 г.</c:v>
                </c:pt>
              </c:strCache>
            </c:strRef>
          </c:cat>
          <c:val>
            <c:numRef>
              <c:f>Sheet1!$B$3:$H$3</c:f>
              <c:numCache>
                <c:formatCode>General</c:formatCode>
                <c:ptCount val="7"/>
                <c:pt idx="0">
                  <c:v>7196</c:v>
                </c:pt>
                <c:pt idx="1">
                  <c:v>7037</c:v>
                </c:pt>
                <c:pt idx="2">
                  <c:v>7070</c:v>
                </c:pt>
                <c:pt idx="3">
                  <c:v>6887</c:v>
                </c:pt>
                <c:pt idx="4">
                  <c:v>6892</c:v>
                </c:pt>
                <c:pt idx="5">
                  <c:v>6674</c:v>
                </c:pt>
                <c:pt idx="6">
                  <c:v>6678</c:v>
                </c:pt>
              </c:numCache>
            </c:numRef>
          </c:val>
          <c:smooth val="0"/>
        </c:ser>
        <c:dLbls>
          <c:showLegendKey val="0"/>
          <c:showVal val="1"/>
          <c:showCatName val="0"/>
          <c:showSerName val="0"/>
          <c:showPercent val="0"/>
          <c:showBubbleSize val="0"/>
        </c:dLbls>
        <c:marker val="1"/>
        <c:smooth val="0"/>
        <c:axId val="335204040"/>
        <c:axId val="335200512"/>
      </c:lineChart>
      <c:catAx>
        <c:axId val="335204040"/>
        <c:scaling>
          <c:orientation val="minMax"/>
        </c:scaling>
        <c:delete val="0"/>
        <c:axPos val="b"/>
        <c:numFmt formatCode="General" sourceLinked="1"/>
        <c:majorTickMark val="out"/>
        <c:minorTickMark val="none"/>
        <c:tickLblPos val="nextTo"/>
        <c:spPr>
          <a:ln w="3257">
            <a:solidFill>
              <a:srgbClr val="000000"/>
            </a:solidFill>
            <a:prstDash val="solid"/>
          </a:ln>
        </c:spPr>
        <c:txPr>
          <a:bodyPr rot="0" vert="horz"/>
          <a:lstStyle/>
          <a:p>
            <a:pPr>
              <a:defRPr sz="1231" b="0" i="0" u="none" strike="noStrike" baseline="0">
                <a:solidFill>
                  <a:srgbClr val="000000"/>
                </a:solidFill>
                <a:latin typeface="Times New Roman"/>
                <a:ea typeface="Times New Roman"/>
                <a:cs typeface="Times New Roman"/>
              </a:defRPr>
            </a:pPr>
            <a:endParaRPr lang="ru-RU"/>
          </a:p>
        </c:txPr>
        <c:crossAx val="335200512"/>
        <c:crosses val="autoZero"/>
        <c:auto val="1"/>
        <c:lblAlgn val="ctr"/>
        <c:lblOffset val="100"/>
        <c:tickLblSkip val="1"/>
        <c:tickMarkSkip val="1"/>
        <c:noMultiLvlLbl val="0"/>
      </c:catAx>
      <c:valAx>
        <c:axId val="335200512"/>
        <c:scaling>
          <c:orientation val="minMax"/>
          <c:min val="4000"/>
        </c:scaling>
        <c:delete val="0"/>
        <c:axPos val="l"/>
        <c:majorGridlines>
          <c:spPr>
            <a:ln w="13026">
              <a:solidFill>
                <a:srgbClr val="C0C0C0"/>
              </a:solidFill>
              <a:prstDash val="solid"/>
            </a:ln>
          </c:spPr>
        </c:majorGridlines>
        <c:title>
          <c:tx>
            <c:rich>
              <a:bodyPr/>
              <a:lstStyle/>
              <a:p>
                <a:pPr>
                  <a:defRPr sz="1231"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1.7937219730941704E-2"/>
              <c:y val="0.2878787878787879"/>
            </c:manualLayout>
          </c:layout>
          <c:overlay val="0"/>
          <c:spPr>
            <a:noFill/>
            <a:ln w="26052">
              <a:noFill/>
            </a:ln>
          </c:spPr>
        </c:title>
        <c:numFmt formatCode="0" sourceLinked="0"/>
        <c:majorTickMark val="out"/>
        <c:minorTickMark val="none"/>
        <c:tickLblPos val="nextTo"/>
        <c:spPr>
          <a:ln w="3257">
            <a:solidFill>
              <a:srgbClr val="000000"/>
            </a:solidFill>
            <a:prstDash val="solid"/>
          </a:ln>
        </c:spPr>
        <c:txPr>
          <a:bodyPr rot="0" vert="horz"/>
          <a:lstStyle/>
          <a:p>
            <a:pPr>
              <a:defRPr sz="1231" b="0" i="0" u="none" strike="noStrike" baseline="0">
                <a:solidFill>
                  <a:srgbClr val="000000"/>
                </a:solidFill>
                <a:latin typeface="Times New Roman"/>
                <a:ea typeface="Times New Roman"/>
                <a:cs typeface="Times New Roman"/>
              </a:defRPr>
            </a:pPr>
            <a:endParaRPr lang="ru-RU"/>
          </a:p>
        </c:txPr>
        <c:crossAx val="335204040"/>
        <c:crosses val="autoZero"/>
        <c:crossBetween val="between"/>
        <c:majorUnit val="2000"/>
      </c:valAx>
      <c:spPr>
        <a:solidFill>
          <a:srgbClr val="FFFFFF"/>
        </a:solidFill>
        <a:ln w="26052">
          <a:noFill/>
        </a:ln>
      </c:spPr>
    </c:plotArea>
    <c:legend>
      <c:legendPos val="b"/>
      <c:layout>
        <c:manualLayout>
          <c:xMode val="edge"/>
          <c:yMode val="edge"/>
          <c:x val="0.27055306427503739"/>
          <c:y val="0.85984848484848486"/>
          <c:w val="0.47832585949177875"/>
          <c:h val="0.12121212121212122"/>
        </c:manualLayout>
      </c:layout>
      <c:overlay val="0"/>
      <c:spPr>
        <a:noFill/>
        <a:ln w="3257">
          <a:solidFill>
            <a:srgbClr val="000000"/>
          </a:solidFill>
          <a:prstDash val="solid"/>
        </a:ln>
      </c:spPr>
      <c:txPr>
        <a:bodyPr/>
        <a:lstStyle/>
        <a:p>
          <a:pPr>
            <a:defRPr sz="1318"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8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25" b="1" i="0" u="none" strike="noStrike" baseline="0">
                <a:solidFill>
                  <a:srgbClr val="000000"/>
                </a:solidFill>
                <a:latin typeface="Times New Roman"/>
                <a:ea typeface="Times New Roman"/>
                <a:cs typeface="Times New Roman"/>
              </a:defRPr>
            </a:pPr>
            <a:r>
              <a:rPr lang="ru-RU"/>
              <a:t>Объем отгруженных товаров, выполненных работ и услуг (всеми категориями производителей)</a:t>
            </a:r>
          </a:p>
        </c:rich>
      </c:tx>
      <c:layout>
        <c:manualLayout>
          <c:xMode val="edge"/>
          <c:yMode val="edge"/>
          <c:x val="0.16183480847042381"/>
          <c:y val="0"/>
        </c:manualLayout>
      </c:layout>
      <c:overlay val="0"/>
      <c:spPr>
        <a:noFill/>
        <a:ln w="25400">
          <a:noFill/>
        </a:ln>
      </c:spPr>
    </c:title>
    <c:autoTitleDeleted val="0"/>
    <c:plotArea>
      <c:layout>
        <c:manualLayout>
          <c:layoutTarget val="inner"/>
          <c:xMode val="edge"/>
          <c:yMode val="edge"/>
          <c:x val="0.15064102564102563"/>
          <c:y val="0.16304347826086957"/>
          <c:w val="0.74358974358974361"/>
          <c:h val="0.59239130434782605"/>
        </c:manualLayout>
      </c:layout>
      <c:barChart>
        <c:barDir val="col"/>
        <c:grouping val="clustered"/>
        <c:varyColors val="0"/>
        <c:ser>
          <c:idx val="1"/>
          <c:order val="0"/>
          <c:tx>
            <c:strRef>
              <c:f>Sheet1!$A$2</c:f>
              <c:strCache>
                <c:ptCount val="1"/>
                <c:pt idx="0">
                  <c:v>Объем отгруженных товаров, выполненных работ, услуг, млн. рублей </c:v>
                </c:pt>
              </c:strCache>
            </c:strRef>
          </c:tx>
          <c:spPr>
            <a:gradFill rotWithShape="0">
              <a:gsLst>
                <a:gs pos="0">
                  <a:srgbClr val="5E9EFF"/>
                </a:gs>
                <a:gs pos="39999">
                  <a:srgbClr val="85C2FF"/>
                </a:gs>
                <a:gs pos="70000">
                  <a:srgbClr val="C4D6EB"/>
                </a:gs>
                <a:gs pos="100000">
                  <a:srgbClr val="FFEBFA"/>
                </a:gs>
              </a:gsLst>
              <a:lin ang="5400000" scaled="1"/>
            </a:gradFill>
            <a:ln w="12700">
              <a:solidFill>
                <a:srgbClr val="000000"/>
              </a:solidFill>
              <a:prstDash val="solid"/>
            </a:ln>
          </c:spPr>
          <c:invertIfNegative val="0"/>
          <c:dLbls>
            <c:dLbl>
              <c:idx val="0"/>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dLbl>
            <c:dLbl>
              <c:idx val="2"/>
              <c:layout>
                <c:manualLayout>
                  <c:x val="-7.1894594304112904E-17"/>
                  <c:y val="9.456264775413654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399104523699244E-4"/>
                  <c:y val="8.0812593461278334E-3"/>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1795584375482475E-3"/>
                  <c:y val="1.9838548550225547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9.8039215686274508E-2"/>
                      <c:h val="4.9314544901745437E-2"/>
                    </c:manualLayout>
                  </c15:layout>
                </c:ext>
              </c:extLst>
            </c:dLbl>
            <c:dLbl>
              <c:idx val="5"/>
              <c:layout>
                <c:manualLayout>
                  <c:x val="2.2938088621275283E-3"/>
                  <c:y val="-4.8961610295167003E-3"/>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6"/>
                <c:pt idx="0">
                  <c:v>2009 год</c:v>
                </c:pt>
                <c:pt idx="1">
                  <c:v>2010 год</c:v>
                </c:pt>
                <c:pt idx="2">
                  <c:v>2011 год</c:v>
                </c:pt>
                <c:pt idx="3">
                  <c:v>2012 год</c:v>
                </c:pt>
                <c:pt idx="4">
                  <c:v>2013 год</c:v>
                </c:pt>
                <c:pt idx="5">
                  <c:v>2014 год</c:v>
                </c:pt>
              </c:strCache>
            </c:strRef>
          </c:cat>
          <c:val>
            <c:numRef>
              <c:f>Sheet1!$B$2:$I$2</c:f>
              <c:numCache>
                <c:formatCode>General</c:formatCode>
                <c:ptCount val="6"/>
                <c:pt idx="0">
                  <c:v>76221.399999999994</c:v>
                </c:pt>
                <c:pt idx="1">
                  <c:v>104676.3</c:v>
                </c:pt>
                <c:pt idx="2">
                  <c:v>133167.9</c:v>
                </c:pt>
                <c:pt idx="3">
                  <c:v>131710</c:v>
                </c:pt>
                <c:pt idx="4">
                  <c:v>133367</c:v>
                </c:pt>
                <c:pt idx="5">
                  <c:v>127676</c:v>
                </c:pt>
              </c:numCache>
            </c:numRef>
          </c:val>
        </c:ser>
        <c:dLbls>
          <c:showLegendKey val="0"/>
          <c:showVal val="1"/>
          <c:showCatName val="0"/>
          <c:showSerName val="0"/>
          <c:showPercent val="0"/>
          <c:showBubbleSize val="0"/>
        </c:dLbls>
        <c:gapWidth val="150"/>
        <c:axId val="335202080"/>
        <c:axId val="335201688"/>
      </c:barChart>
      <c:lineChart>
        <c:grouping val="standard"/>
        <c:varyColors val="0"/>
        <c:ser>
          <c:idx val="2"/>
          <c:order val="1"/>
          <c:tx>
            <c:strRef>
              <c:f>Sheet1!$A$3</c:f>
              <c:strCache>
                <c:ptCount val="1"/>
                <c:pt idx="0">
                  <c:v>Индекс промышленного производства, в процентах</c:v>
                </c:pt>
              </c:strCache>
            </c:strRef>
          </c:tx>
          <c:spPr>
            <a:ln w="38100">
              <a:solidFill>
                <a:srgbClr val="339966"/>
              </a:solidFill>
              <a:prstDash val="solid"/>
            </a:ln>
          </c:spPr>
          <c:marker>
            <c:symbol val="triangle"/>
            <c:size val="8"/>
            <c:spPr>
              <a:solidFill>
                <a:srgbClr val="FFFF00"/>
              </a:solidFill>
              <a:ln>
                <a:solidFill>
                  <a:srgbClr val="FF0000"/>
                </a:solidFill>
                <a:prstDash val="solid"/>
              </a:ln>
            </c:spPr>
          </c:marker>
          <c:dLbls>
            <c:dLbl>
              <c:idx val="0"/>
              <c:layout>
                <c:manualLayout>
                  <c:x val="-5.2221470147461868E-2"/>
                  <c:y val="-6.5256439208148165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5490637226522357E-2"/>
                  <c:y val="-6.4087934036638206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3567662207717794E-2"/>
                  <c:y val="-8.2584460268151944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247085697034837E-2"/>
                  <c:y val="-6.8245539156750717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3311124570966966E-2"/>
                  <c:y val="-6.8725795102158038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3859966033657702E-2"/>
                  <c:y val="-5.1791788437792821E-2"/>
                </c:manualLayout>
              </c:layout>
              <c:numFmt formatCode="0.0" sourceLinked="0"/>
              <c:spPr>
                <a:noFill/>
                <a:ln w="25400">
                  <a:noFill/>
                </a:ln>
              </c:spPr>
              <c:txPr>
                <a:bodyPr/>
                <a:lstStyle/>
                <a:p>
                  <a:pPr>
                    <a:defRPr sz="11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11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6"/>
                <c:pt idx="0">
                  <c:v>2009 год</c:v>
                </c:pt>
                <c:pt idx="1">
                  <c:v>2010 год</c:v>
                </c:pt>
                <c:pt idx="2">
                  <c:v>2011 год</c:v>
                </c:pt>
                <c:pt idx="3">
                  <c:v>2012 год</c:v>
                </c:pt>
                <c:pt idx="4">
                  <c:v>2013 год</c:v>
                </c:pt>
                <c:pt idx="5">
                  <c:v>2014 год</c:v>
                </c:pt>
              </c:strCache>
            </c:strRef>
          </c:cat>
          <c:val>
            <c:numRef>
              <c:f>Sheet1!$B$3:$I$3</c:f>
              <c:numCache>
                <c:formatCode>General</c:formatCode>
                <c:ptCount val="6"/>
                <c:pt idx="0">
                  <c:v>93.5</c:v>
                </c:pt>
                <c:pt idx="1">
                  <c:v>109.7</c:v>
                </c:pt>
                <c:pt idx="2">
                  <c:v>102.1</c:v>
                </c:pt>
                <c:pt idx="3">
                  <c:v>99.5</c:v>
                </c:pt>
                <c:pt idx="4">
                  <c:v>96.1</c:v>
                </c:pt>
                <c:pt idx="5">
                  <c:v>102.4</c:v>
                </c:pt>
              </c:numCache>
            </c:numRef>
          </c:val>
          <c:smooth val="0"/>
        </c:ser>
        <c:dLbls>
          <c:showLegendKey val="0"/>
          <c:showVal val="1"/>
          <c:showCatName val="0"/>
          <c:showSerName val="0"/>
          <c:showPercent val="0"/>
          <c:showBubbleSize val="0"/>
        </c:dLbls>
        <c:marker val="1"/>
        <c:smooth val="0"/>
        <c:axId val="335202472"/>
        <c:axId val="335202864"/>
      </c:lineChart>
      <c:catAx>
        <c:axId val="33520208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335201688"/>
        <c:crosses val="autoZero"/>
        <c:auto val="0"/>
        <c:lblAlgn val="ctr"/>
        <c:lblOffset val="100"/>
        <c:tickLblSkip val="1"/>
        <c:tickMarkSkip val="1"/>
        <c:noMultiLvlLbl val="0"/>
      </c:catAx>
      <c:valAx>
        <c:axId val="335201688"/>
        <c:scaling>
          <c:orientation val="minMax"/>
          <c:max val="180000"/>
          <c:min val="0"/>
        </c:scaling>
        <c:delete val="0"/>
        <c:axPos val="l"/>
        <c:title>
          <c:tx>
            <c:rich>
              <a:bodyPr/>
              <a:lstStyle/>
              <a:p>
                <a:pPr>
                  <a:defRPr sz="1225"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2.0833333333333332E-2"/>
              <c:y val="0.33967391304347827"/>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335202080"/>
        <c:crosses val="autoZero"/>
        <c:crossBetween val="between"/>
        <c:majorUnit val="20000"/>
      </c:valAx>
      <c:catAx>
        <c:axId val="335202472"/>
        <c:scaling>
          <c:orientation val="minMax"/>
        </c:scaling>
        <c:delete val="1"/>
        <c:axPos val="b"/>
        <c:numFmt formatCode="General" sourceLinked="1"/>
        <c:majorTickMark val="out"/>
        <c:minorTickMark val="none"/>
        <c:tickLblPos val="nextTo"/>
        <c:crossAx val="335202864"/>
        <c:crosses val="autoZero"/>
        <c:auto val="0"/>
        <c:lblAlgn val="ctr"/>
        <c:lblOffset val="100"/>
        <c:noMultiLvlLbl val="0"/>
      </c:catAx>
      <c:valAx>
        <c:axId val="335202864"/>
        <c:scaling>
          <c:orientation val="minMax"/>
          <c:max val="120"/>
          <c:min val="0"/>
        </c:scaling>
        <c:delete val="0"/>
        <c:axPos val="r"/>
        <c:title>
          <c:tx>
            <c:rich>
              <a:bodyPr/>
              <a:lstStyle/>
              <a:p>
                <a:pPr>
                  <a:defRPr sz="1150" b="0" i="0" u="none" strike="noStrike" baseline="0">
                    <a:solidFill>
                      <a:srgbClr val="000000"/>
                    </a:solidFill>
                    <a:latin typeface="Times New Roman"/>
                    <a:ea typeface="Times New Roman"/>
                    <a:cs typeface="Times New Roman"/>
                  </a:defRPr>
                </a:pPr>
                <a:r>
                  <a:rPr lang="ru-RU"/>
                  <a:t>в процентах
</a:t>
                </a:r>
              </a:p>
            </c:rich>
          </c:tx>
          <c:layout>
            <c:manualLayout>
              <c:xMode val="edge"/>
              <c:yMode val="edge"/>
              <c:x val="0.92307692307692313"/>
              <c:y val="0.33967391304347827"/>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335202472"/>
        <c:crosses val="max"/>
        <c:crossBetween val="between"/>
        <c:majorUnit val="20"/>
      </c:valAx>
      <c:spPr>
        <a:solidFill>
          <a:srgbClr val="FFFFFF"/>
        </a:solidFill>
        <a:ln w="25400">
          <a:noFill/>
        </a:ln>
      </c:spPr>
    </c:plotArea>
    <c:legend>
      <c:legendPos val="r"/>
      <c:layout>
        <c:manualLayout>
          <c:xMode val="edge"/>
          <c:yMode val="edge"/>
          <c:x val="8.1176470588235253E-2"/>
          <c:y val="0.85795325229736352"/>
          <c:w val="0.90705882352941192"/>
          <c:h val="0.10827001234774732"/>
        </c:manualLayout>
      </c:layout>
      <c:overlay val="0"/>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25"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238523394811628E-2"/>
          <c:y val="3.5501616429000508E-2"/>
          <c:w val="0.90463215258855589"/>
          <c:h val="0.85705981908956541"/>
        </c:manualLayout>
      </c:layout>
      <c:barChart>
        <c:barDir val="col"/>
        <c:grouping val="clustered"/>
        <c:varyColors val="0"/>
        <c:ser>
          <c:idx val="0"/>
          <c:order val="0"/>
          <c:spPr>
            <a:gradFill rotWithShape="0">
              <a:gsLst>
                <a:gs pos="0">
                  <a:srgbClr val="FFCCFF"/>
                </a:gs>
                <a:gs pos="100000">
                  <a:srgbClr val="CC00CC"/>
                </a:gs>
              </a:gsLst>
              <a:lin ang="5400000" scaled="1"/>
            </a:gradFill>
            <a:ln w="5258">
              <a:solidFill>
                <a:srgbClr val="000000"/>
              </a:solidFill>
              <a:prstDash val="solid"/>
            </a:ln>
          </c:spPr>
          <c:invertIfNegative val="0"/>
          <c:dLbls>
            <c:dLbl>
              <c:idx val="7"/>
              <c:layout>
                <c:manualLayout>
                  <c:x val="0"/>
                  <c:y val="2.1800479267229243E-2"/>
                </c:manualLayout>
              </c:layout>
              <c:numFmt formatCode="#,##0.0" sourceLinked="0"/>
              <c:spPr>
                <a:noFill/>
                <a:ln w="42068">
                  <a:noFill/>
                </a:ln>
              </c:spPr>
              <c:txPr>
                <a:bodyPr/>
                <a:lstStyle/>
                <a:p>
                  <a:pPr>
                    <a:defRPr sz="99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w="42068">
                <a:noFill/>
              </a:ln>
            </c:spPr>
            <c:txPr>
              <a:bodyPr wrap="square" lIns="38100" tIns="19050" rIns="38100" bIns="19050" anchor="ctr">
                <a:spAutoFit/>
              </a:bodyPr>
              <a:lstStyle/>
              <a:p>
                <a:pPr>
                  <a:defRPr sz="99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Лист1!$D$1:$M$1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Лист1!$D$4:$M$4</c:f>
              <c:numCache>
                <c:formatCode>0.0</c:formatCode>
                <c:ptCount val="9"/>
                <c:pt idx="0">
                  <c:v>6756</c:v>
                </c:pt>
                <c:pt idx="1">
                  <c:v>12836</c:v>
                </c:pt>
                <c:pt idx="2">
                  <c:v>15054</c:v>
                </c:pt>
                <c:pt idx="3">
                  <c:v>16115</c:v>
                </c:pt>
                <c:pt idx="4">
                  <c:v>21314</c:v>
                </c:pt>
                <c:pt idx="5">
                  <c:v>42192</c:v>
                </c:pt>
                <c:pt idx="6">
                  <c:v>55215.572999999997</c:v>
                </c:pt>
                <c:pt idx="7">
                  <c:v>4823.2730000000001</c:v>
                </c:pt>
                <c:pt idx="8">
                  <c:v>-28996.3</c:v>
                </c:pt>
              </c:numCache>
            </c:numRef>
          </c:val>
        </c:ser>
        <c:dLbls>
          <c:showLegendKey val="0"/>
          <c:showVal val="0"/>
          <c:showCatName val="0"/>
          <c:showSerName val="0"/>
          <c:showPercent val="0"/>
          <c:showBubbleSize val="0"/>
        </c:dLbls>
        <c:gapWidth val="150"/>
        <c:axId val="335203256"/>
        <c:axId val="335198552"/>
      </c:barChart>
      <c:catAx>
        <c:axId val="335203256"/>
        <c:scaling>
          <c:orientation val="minMax"/>
        </c:scaling>
        <c:delete val="0"/>
        <c:axPos val="b"/>
        <c:numFmt formatCode="General" sourceLinked="1"/>
        <c:majorTickMark val="out"/>
        <c:minorTickMark val="none"/>
        <c:tickLblPos val="nextTo"/>
        <c:spPr>
          <a:ln w="5258">
            <a:solidFill>
              <a:srgbClr val="000000"/>
            </a:solidFill>
            <a:prstDash val="solid"/>
          </a:ln>
        </c:spPr>
        <c:txPr>
          <a:bodyPr rot="0" vert="horz"/>
          <a:lstStyle/>
          <a:p>
            <a:pPr>
              <a:defRPr sz="868" b="0" i="0" u="none" strike="noStrike" baseline="0">
                <a:solidFill>
                  <a:srgbClr val="000000"/>
                </a:solidFill>
                <a:latin typeface="Times New Roman"/>
                <a:ea typeface="Times New Roman"/>
                <a:cs typeface="Times New Roman"/>
              </a:defRPr>
            </a:pPr>
            <a:endParaRPr lang="ru-RU"/>
          </a:p>
        </c:txPr>
        <c:crossAx val="335198552"/>
        <c:crosses val="autoZero"/>
        <c:auto val="0"/>
        <c:lblAlgn val="ctr"/>
        <c:lblOffset val="100"/>
        <c:tickLblSkip val="1"/>
        <c:tickMarkSkip val="1"/>
        <c:noMultiLvlLbl val="0"/>
      </c:catAx>
      <c:valAx>
        <c:axId val="335198552"/>
        <c:scaling>
          <c:orientation val="minMax"/>
          <c:min val="-30000"/>
        </c:scaling>
        <c:delete val="0"/>
        <c:axPos val="l"/>
        <c:majorGridlines>
          <c:spPr>
            <a:ln w="5258">
              <a:solidFill>
                <a:srgbClr val="FFFFFF"/>
              </a:solidFill>
              <a:prstDash val="sysDash"/>
            </a:ln>
          </c:spPr>
        </c:majorGridlines>
        <c:numFmt formatCode="0" sourceLinked="0"/>
        <c:majorTickMark val="out"/>
        <c:minorTickMark val="none"/>
        <c:tickLblPos val="nextTo"/>
        <c:spPr>
          <a:ln w="5258">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ru-RU"/>
          </a:p>
        </c:txPr>
        <c:crossAx val="335203256"/>
        <c:crosses val="autoZero"/>
        <c:crossBetween val="between"/>
        <c:majorUnit val="5000"/>
        <c:minorUnit val="1000"/>
      </c:valAx>
      <c:spPr>
        <a:noFill/>
        <a:ln w="24909">
          <a:noFill/>
        </a:ln>
      </c:spPr>
    </c:plotArea>
    <c:plotVisOnly val="1"/>
    <c:dispBlanksAs val="gap"/>
    <c:showDLblsOverMax val="0"/>
  </c:chart>
  <c:spPr>
    <a:noFill/>
    <a:ln>
      <a:noFill/>
    </a:ln>
  </c:spPr>
  <c:txPr>
    <a:bodyPr/>
    <a:lstStyle/>
    <a:p>
      <a:pPr>
        <a:defRPr sz="86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6315789473684212"/>
          <c:y val="0.2746212121212121"/>
          <c:w val="0.27789473684210525"/>
          <c:h val="0.5"/>
        </c:manualLayout>
      </c:layout>
      <c:pieChart>
        <c:varyColors val="1"/>
        <c:ser>
          <c:idx val="0"/>
          <c:order val="0"/>
          <c:spPr>
            <a:solidFill>
              <a:srgbClr val="9999FF"/>
            </a:solidFill>
            <a:ln w="6717">
              <a:solidFill>
                <a:srgbClr val="000000"/>
              </a:solidFill>
              <a:prstDash val="solid"/>
            </a:ln>
          </c:spPr>
          <c:dPt>
            <c:idx val="0"/>
            <c:bubble3D val="0"/>
            <c:spPr>
              <a:pattFill prst="dkVert">
                <a:fgClr>
                  <a:srgbClr val="9999FF"/>
                </a:fgClr>
                <a:bgClr>
                  <a:srgbClr val="FFFFFF"/>
                </a:bgClr>
              </a:pattFill>
              <a:ln w="6717">
                <a:solidFill>
                  <a:srgbClr val="000000"/>
                </a:solidFill>
                <a:prstDash val="solid"/>
              </a:ln>
            </c:spPr>
          </c:dPt>
          <c:dPt>
            <c:idx val="1"/>
            <c:bubble3D val="0"/>
            <c:spPr>
              <a:pattFill prst="trellis">
                <a:fgClr>
                  <a:srgbClr val="FF6600"/>
                </a:fgClr>
                <a:bgClr>
                  <a:srgbClr val="FFFFFF"/>
                </a:bgClr>
              </a:pattFill>
              <a:ln w="6717">
                <a:solidFill>
                  <a:srgbClr val="000000"/>
                </a:solidFill>
                <a:prstDash val="solid"/>
              </a:ln>
            </c:spPr>
          </c:dPt>
          <c:dPt>
            <c:idx val="2"/>
            <c:bubble3D val="0"/>
            <c:spPr>
              <a:solidFill>
                <a:srgbClr val="FFFFCC"/>
              </a:solidFill>
              <a:ln w="6717">
                <a:solidFill>
                  <a:srgbClr val="000000"/>
                </a:solidFill>
                <a:prstDash val="solid"/>
              </a:ln>
            </c:spPr>
          </c:dPt>
          <c:dPt>
            <c:idx val="3"/>
            <c:bubble3D val="0"/>
            <c:spPr>
              <a:solidFill>
                <a:srgbClr val="0000FF"/>
              </a:solidFill>
              <a:ln w="6717">
                <a:solidFill>
                  <a:srgbClr val="000000"/>
                </a:solidFill>
                <a:prstDash val="solid"/>
              </a:ln>
            </c:spPr>
          </c:dPt>
          <c:dPt>
            <c:idx val="4"/>
            <c:bubble3D val="0"/>
            <c:spPr>
              <a:solidFill>
                <a:srgbClr val="FFFF00"/>
              </a:solidFill>
              <a:ln w="6717">
                <a:solidFill>
                  <a:srgbClr val="000000"/>
                </a:solidFill>
                <a:prstDash val="solid"/>
              </a:ln>
            </c:spPr>
          </c:dPt>
          <c:dPt>
            <c:idx val="5"/>
            <c:bubble3D val="0"/>
            <c:spPr>
              <a:pattFill prst="dkUpDiag">
                <a:fgClr>
                  <a:srgbClr val="FF00FF"/>
                </a:fgClr>
                <a:bgClr>
                  <a:srgbClr val="FFFFFF"/>
                </a:bgClr>
              </a:pattFill>
              <a:ln w="6717">
                <a:solidFill>
                  <a:srgbClr val="000000"/>
                </a:solidFill>
                <a:prstDash val="solid"/>
              </a:ln>
            </c:spPr>
          </c:dPt>
          <c:dPt>
            <c:idx val="6"/>
            <c:bubble3D val="0"/>
            <c:spPr>
              <a:solidFill>
                <a:srgbClr val="00FFFF"/>
              </a:solidFill>
              <a:ln w="6717">
                <a:solidFill>
                  <a:srgbClr val="000000"/>
                </a:solidFill>
                <a:prstDash val="solid"/>
              </a:ln>
            </c:spPr>
          </c:dPt>
          <c:dPt>
            <c:idx val="7"/>
            <c:bubble3D val="0"/>
            <c:spPr>
              <a:solidFill>
                <a:srgbClr val="CCFFCC"/>
              </a:solidFill>
              <a:ln w="6717">
                <a:solidFill>
                  <a:srgbClr val="000000"/>
                </a:solidFill>
                <a:prstDash val="solid"/>
              </a:ln>
            </c:spPr>
          </c:dPt>
          <c:dLbls>
            <c:dLbl>
              <c:idx val="0"/>
              <c:layout>
                <c:manualLayout>
                  <c:x val="5.8230587849277683E-2"/>
                  <c:y val="0.1135891346914969"/>
                </c:manualLayout>
              </c:layout>
              <c:numFmt formatCode="0.0%" sourceLinked="0"/>
              <c:spPr>
                <a:noFill/>
                <a:ln w="1343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316114065655894"/>
                  <c:y val="-5.473787998722382E-2"/>
                </c:manualLayout>
              </c:layout>
              <c:numFmt formatCode="0.0%" sourceLinked="0"/>
              <c:spPr>
                <a:noFill/>
                <a:ln w="1343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1.9475434984864304E-2"/>
                  <c:y val="3.0712827563220617E-3"/>
                </c:manualLayout>
              </c:layout>
              <c:tx>
                <c:rich>
                  <a:bodyPr/>
                  <a:lstStyle/>
                  <a:p>
                    <a:pPr>
                      <a:defRPr sz="1000" b="0" i="0" u="none" strike="noStrike" baseline="0">
                        <a:solidFill>
                          <a:srgbClr val="000000"/>
                        </a:solidFill>
                        <a:latin typeface="Times New Roman"/>
                        <a:ea typeface="Times New Roman"/>
                        <a:cs typeface="Times New Roman"/>
                      </a:defRPr>
                    </a:pPr>
                    <a:r>
                      <a:rPr lang="ru-RU" sz="1000"/>
                      <a:t>Прочие виды деятельности
0,04%</a:t>
                    </a:r>
                  </a:p>
                </c:rich>
              </c:tx>
              <c:numFmt formatCode="0.0%" sourceLinked="0"/>
              <c:spPr>
                <a:noFill/>
                <a:ln w="13433">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8.5283728641111674E-3"/>
                  <c:y val="6.319293421655614E-2"/>
                </c:manualLayout>
              </c:layout>
              <c:numFmt formatCode="0.0%" sourceLinked="0"/>
              <c:spPr>
                <a:noFill/>
                <a:ln w="1343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2486700950739011"/>
                  <c:y val="-4.3140918426889961E-2"/>
                </c:manualLayout>
              </c:layout>
              <c:numFmt formatCode="0.0%" sourceLinked="0"/>
              <c:spPr>
                <a:noFill/>
                <a:ln w="1343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0933930366444304"/>
                      <c:h val="0.21257102392992666"/>
                    </c:manualLayout>
                  </c15:layout>
                </c:ext>
              </c:extLst>
            </c:dLbl>
            <c:dLbl>
              <c:idx val="5"/>
              <c:layout>
                <c:manualLayout>
                  <c:x val="-4.5882709329158035E-2"/>
                  <c:y val="-5.5347417237181076E-2"/>
                </c:manualLayout>
              </c:layout>
              <c:numFmt formatCode="0.0%" sourceLinked="0"/>
              <c:spPr>
                <a:noFill/>
                <a:ln w="1343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8.0912761258950278E-2"/>
                  <c:y val="-2.8197689863665828E-2"/>
                </c:manualLayout>
              </c:layout>
              <c:numFmt formatCode="0.0%" sourceLinked="0"/>
              <c:spPr>
                <a:noFill/>
                <a:ln w="1343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15268711670567817"/>
                  <c:y val="3.6975378077740283E-2"/>
                </c:manualLayout>
              </c:layout>
              <c:numFmt formatCode="0.0%" sourceLinked="0"/>
              <c:spPr>
                <a:noFill/>
                <a:ln w="13433">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 sourceLinked="0"/>
            <c:spPr>
              <a:noFill/>
              <a:ln w="13433">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1"/>
            <c:showSerName val="0"/>
            <c:showPercent val="1"/>
            <c:showBubbleSize val="0"/>
            <c:separator>
</c:separator>
            <c:showLeaderLines val="1"/>
            <c:leaderLines>
              <c:spPr>
                <a:ln w="6717">
                  <a:solidFill>
                    <a:srgbClr val="000000"/>
                  </a:solidFill>
                  <a:prstDash val="solid"/>
                </a:ln>
              </c:spPr>
            </c:leaderLines>
            <c:extLst>
              <c:ext xmlns:c15="http://schemas.microsoft.com/office/drawing/2012/chart" uri="{CE6537A1-D6FC-4f65-9D91-7224C49458BB}"/>
            </c:extLst>
          </c:dLbls>
          <c:cat>
            <c:strRef>
              <c:f>Лист1!$A$1:$A$8</c:f>
              <c:strCache>
                <c:ptCount val="8"/>
                <c:pt idx="0">
                  <c:v>Добыча полезных ископаемых</c:v>
                </c:pt>
                <c:pt idx="1">
                  <c:v>Производство и распределение электроэнергии, газа и воды</c:v>
                </c:pt>
                <c:pt idx="2">
                  <c:v>Прочие виды деятельности</c:v>
                </c:pt>
                <c:pt idx="3">
                  <c:v>Обрабатывающие производства</c:v>
                </c:pt>
                <c:pt idx="4">
                  <c:v>Оптовая и розничная торговля; ремонт автотранспортных средств, мотоциклов, бытовых изделий и предметов личного пользования</c:v>
                </c:pt>
                <c:pt idx="5">
                  <c:v>Строительство</c:v>
                </c:pt>
                <c:pt idx="6">
                  <c:v>Транспорт и связь</c:v>
                </c:pt>
                <c:pt idx="7">
                  <c:v>Операции с недвижимым имуществом, аренда и предоставление услуг</c:v>
                </c:pt>
              </c:strCache>
            </c:strRef>
          </c:cat>
          <c:val>
            <c:numRef>
              <c:f>Лист1!$B$1:$B$8</c:f>
              <c:numCache>
                <c:formatCode>0.0%</c:formatCode>
                <c:ptCount val="8"/>
                <c:pt idx="0">
                  <c:v>0.24354461400334293</c:v>
                </c:pt>
                <c:pt idx="1">
                  <c:v>6.1291785526033767E-2</c:v>
                </c:pt>
                <c:pt idx="2" formatCode="0.00%">
                  <c:v>6.9820774946208566E-4</c:v>
                </c:pt>
                <c:pt idx="3">
                  <c:v>0.14152128337759609</c:v>
                </c:pt>
                <c:pt idx="4">
                  <c:v>9.7490591673573615E-2</c:v>
                </c:pt>
                <c:pt idx="5">
                  <c:v>0.42527769626399059</c:v>
                </c:pt>
                <c:pt idx="6">
                  <c:v>2.4581880267029968E-2</c:v>
                </c:pt>
                <c:pt idx="7">
                  <c:v>5.5939411389709396E-3</c:v>
                </c:pt>
              </c:numCache>
            </c:numRef>
          </c:val>
        </c:ser>
        <c:dLbls>
          <c:showLegendKey val="0"/>
          <c:showVal val="0"/>
          <c:showCatName val="0"/>
          <c:showSerName val="0"/>
          <c:showPercent val="0"/>
          <c:showBubbleSize val="0"/>
          <c:showLeaderLines val="1"/>
        </c:dLbls>
        <c:firstSliceAng val="0"/>
      </c:pieChart>
      <c:spPr>
        <a:noFill/>
        <a:ln w="13433">
          <a:noFill/>
        </a:ln>
      </c:spPr>
    </c:plotArea>
    <c:plotVisOnly val="1"/>
    <c:dispBlanksAs val="zero"/>
    <c:showDLblsOverMax val="0"/>
  </c:chart>
  <c:spPr>
    <a:noFill/>
    <a:ln>
      <a:noFill/>
    </a:ln>
  </c:spPr>
  <c:txPr>
    <a:bodyPr/>
    <a:lstStyle/>
    <a:p>
      <a:pPr>
        <a:defRPr sz="793"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756654313901525"/>
          <c:y val="0.32985852529566873"/>
          <c:w val="0.3125"/>
          <c:h val="0.51724137931034486"/>
        </c:manualLayout>
      </c:layout>
      <c:pieChart>
        <c:varyColors val="1"/>
        <c:ser>
          <c:idx val="0"/>
          <c:order val="0"/>
          <c:spPr>
            <a:solidFill>
              <a:srgbClr val="9999FF"/>
            </a:solidFill>
            <a:ln w="7721">
              <a:solidFill>
                <a:srgbClr val="000000"/>
              </a:solidFill>
              <a:prstDash val="solid"/>
            </a:ln>
          </c:spPr>
          <c:dPt>
            <c:idx val="0"/>
            <c:bubble3D val="0"/>
            <c:spPr>
              <a:pattFill prst="wdDnDiag">
                <a:fgClr>
                  <a:srgbClr val="00FF00"/>
                </a:fgClr>
                <a:bgClr>
                  <a:srgbClr val="FFFFFF"/>
                </a:bgClr>
              </a:pattFill>
              <a:ln w="7721">
                <a:solidFill>
                  <a:srgbClr val="000000"/>
                </a:solidFill>
                <a:prstDash val="solid"/>
              </a:ln>
            </c:spPr>
          </c:dPt>
          <c:dPt>
            <c:idx val="1"/>
            <c:bubble3D val="0"/>
            <c:spPr>
              <a:pattFill prst="pct90">
                <a:fgClr>
                  <a:srgbClr val="FF9900"/>
                </a:fgClr>
                <a:bgClr>
                  <a:srgbClr val="FFFFFF"/>
                </a:bgClr>
              </a:pattFill>
              <a:ln w="7721">
                <a:solidFill>
                  <a:srgbClr val="000000"/>
                </a:solidFill>
                <a:prstDash val="solid"/>
              </a:ln>
            </c:spPr>
          </c:dPt>
          <c:dPt>
            <c:idx val="2"/>
            <c:bubble3D val="0"/>
            <c:spPr>
              <a:solidFill>
                <a:srgbClr val="800000"/>
              </a:solidFill>
              <a:ln w="7721">
                <a:solidFill>
                  <a:srgbClr val="000000"/>
                </a:solidFill>
                <a:prstDash val="solid"/>
              </a:ln>
            </c:spPr>
          </c:dPt>
          <c:dPt>
            <c:idx val="3"/>
            <c:bubble3D val="0"/>
            <c:spPr>
              <a:solidFill>
                <a:srgbClr val="CCFFFF"/>
              </a:solidFill>
              <a:ln w="7721">
                <a:solidFill>
                  <a:srgbClr val="000000"/>
                </a:solidFill>
                <a:prstDash val="solid"/>
              </a:ln>
            </c:spPr>
          </c:dPt>
          <c:dPt>
            <c:idx val="4"/>
            <c:bubble3D val="0"/>
            <c:spPr>
              <a:solidFill>
                <a:srgbClr val="FFFF00"/>
              </a:solidFill>
              <a:ln w="7721">
                <a:solidFill>
                  <a:srgbClr val="000000"/>
                </a:solidFill>
                <a:prstDash val="solid"/>
              </a:ln>
            </c:spPr>
          </c:dPt>
          <c:dPt>
            <c:idx val="5"/>
            <c:bubble3D val="0"/>
            <c:spPr>
              <a:pattFill prst="zigZag">
                <a:fgClr>
                  <a:srgbClr val="003300"/>
                </a:fgClr>
                <a:bgClr>
                  <a:srgbClr val="FFFFFF"/>
                </a:bgClr>
              </a:pattFill>
              <a:ln w="7721">
                <a:solidFill>
                  <a:srgbClr val="000000"/>
                </a:solidFill>
                <a:prstDash val="solid"/>
              </a:ln>
            </c:spPr>
          </c:dPt>
          <c:dPt>
            <c:idx val="6"/>
            <c:bubble3D val="0"/>
            <c:spPr>
              <a:solidFill>
                <a:srgbClr val="0066CC"/>
              </a:solidFill>
              <a:ln w="7721">
                <a:solidFill>
                  <a:srgbClr val="000000"/>
                </a:solidFill>
                <a:prstDash val="solid"/>
              </a:ln>
            </c:spPr>
          </c:dPt>
          <c:dPt>
            <c:idx val="7"/>
            <c:bubble3D val="0"/>
            <c:spPr>
              <a:solidFill>
                <a:srgbClr val="FF0000"/>
              </a:solidFill>
              <a:ln w="7721">
                <a:solidFill>
                  <a:srgbClr val="000000"/>
                </a:solidFill>
                <a:prstDash val="solid"/>
              </a:ln>
            </c:spPr>
          </c:dPt>
          <c:dLbls>
            <c:dLbl>
              <c:idx val="0"/>
              <c:layout>
                <c:manualLayout>
                  <c:x val="0.15803759267600315"/>
                  <c:y val="-4.4089886176005372E-2"/>
                </c:manualLayout>
              </c:layout>
              <c:spPr>
                <a:noFill/>
                <a:ln w="15443">
                  <a:noFill/>
                </a:ln>
              </c:spPr>
              <c:txPr>
                <a:bodyPr/>
                <a:lstStyle/>
                <a:p>
                  <a:pPr algn="ctr" rtl="0">
                    <a:defRPr sz="109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4.8121895897590167E-2"/>
                  <c:y val="7.6766914044439907E-4"/>
                </c:manualLayout>
              </c:layout>
              <c:spPr>
                <a:noFill/>
                <a:ln w="15443">
                  <a:noFill/>
                </a:ln>
              </c:spPr>
              <c:txPr>
                <a:bodyPr/>
                <a:lstStyle/>
                <a:p>
                  <a:pPr algn="ctr" rtl="0">
                    <a:defRPr sz="1003"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9749116344590767"/>
                  <c:y val="5.3015063278129826E-3"/>
                </c:manualLayout>
              </c:layout>
              <c:spPr>
                <a:noFill/>
                <a:ln w="15443">
                  <a:noFill/>
                </a:ln>
              </c:spPr>
              <c:txPr>
                <a:bodyPr/>
                <a:lstStyle/>
                <a:p>
                  <a:pPr algn="ctr" rtl="0">
                    <a:defRPr sz="109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7.0005065966990535E-2"/>
                  <c:y val="-1.5007001992575125E-2"/>
                </c:manualLayout>
              </c:layout>
              <c:spPr>
                <a:noFill/>
                <a:ln w="15443">
                  <a:noFill/>
                </a:ln>
              </c:spPr>
              <c:txPr>
                <a:bodyPr/>
                <a:lstStyle/>
                <a:p>
                  <a:pPr algn="ctr" rtl="0">
                    <a:defRPr sz="109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8904658022186824"/>
                  <c:y val="-0.11635225583162917"/>
                </c:manualLayout>
              </c:layout>
              <c:spPr>
                <a:noFill/>
                <a:ln w="15443">
                  <a:noFill/>
                </a:ln>
              </c:spPr>
              <c:txPr>
                <a:bodyPr/>
                <a:lstStyle/>
                <a:p>
                  <a:pPr algn="ctr" rtl="0">
                    <a:defRPr sz="109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33992028804916286"/>
                  <c:y val="4.9965255666584732E-2"/>
                </c:manualLayout>
              </c:layout>
              <c:spPr>
                <a:noFill/>
                <a:ln w="15443">
                  <a:noFill/>
                </a:ln>
              </c:spPr>
              <c:txPr>
                <a:bodyPr/>
                <a:lstStyle/>
                <a:p>
                  <a:pPr algn="ctr" rtl="0">
                    <a:defRPr sz="109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15629351949264988"/>
                  <c:y val="0.15038806693295725"/>
                </c:manualLayout>
              </c:layout>
              <c:spPr>
                <a:noFill/>
                <a:ln w="15443">
                  <a:noFill/>
                </a:ln>
              </c:spPr>
              <c:txPr>
                <a:bodyPr/>
                <a:lstStyle/>
                <a:p>
                  <a:pPr algn="ctr" rtl="0">
                    <a:defRPr sz="109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16017601214002983"/>
                  <c:y val="7.200152152554895E-2"/>
                </c:manualLayout>
              </c:layout>
              <c:spPr>
                <a:noFill/>
                <a:ln w="15443">
                  <a:noFill/>
                </a:ln>
              </c:spPr>
              <c:txPr>
                <a:bodyPr/>
                <a:lstStyle/>
                <a:p>
                  <a:pPr algn="ctr" rtl="0">
                    <a:defRPr sz="1094"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15443">
                <a:noFill/>
              </a:ln>
            </c:spPr>
            <c:txPr>
              <a:bodyPr wrap="square" lIns="38100" tIns="19050" rIns="38100" bIns="19050" anchor="ctr">
                <a:spAutoFit/>
              </a:bodyPr>
              <a:lstStyle/>
              <a:p>
                <a:pPr algn="l" rtl="0">
                  <a:defRPr sz="1094" b="0" i="0" u="none" strike="noStrike" baseline="0">
                    <a:solidFill>
                      <a:srgbClr val="000000"/>
                    </a:solidFill>
                    <a:latin typeface="Times New Roman"/>
                    <a:ea typeface="Times New Roman"/>
                    <a:cs typeface="Times New Roman"/>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Лист1!$A$1:$A$8</c:f>
              <c:strCache>
                <c:ptCount val="8"/>
                <c:pt idx="0">
                  <c:v>Добыча полезных ископаемых</c:v>
                </c:pt>
                <c:pt idx="1">
                  <c:v>Оптовая и розничная торговля; ремонт автотранспортных средств, мотоциклов, бытовых изделий и предметов личного пользования</c:v>
                </c:pt>
                <c:pt idx="2">
                  <c:v>Производство и распределение электроэнергии, газа и воды</c:v>
                </c:pt>
                <c:pt idx="3">
                  <c:v>Операции с недвижимым имуществом, аренда и предоставление услуг</c:v>
                </c:pt>
                <c:pt idx="4">
                  <c:v>Прочие виды деятельности</c:v>
                </c:pt>
                <c:pt idx="5">
                  <c:v>Обрабатывающие производства</c:v>
                </c:pt>
                <c:pt idx="6">
                  <c:v>Строительство</c:v>
                </c:pt>
                <c:pt idx="7">
                  <c:v>Транспорт и связь</c:v>
                </c:pt>
              </c:strCache>
            </c:strRef>
          </c:cat>
          <c:val>
            <c:numRef>
              <c:f>Лист1!$B$1:$B$8</c:f>
              <c:numCache>
                <c:formatCode>0.0%</c:formatCode>
                <c:ptCount val="8"/>
                <c:pt idx="0">
                  <c:v>0.38497897401817727</c:v>
                </c:pt>
                <c:pt idx="1">
                  <c:v>9.770234914082615E-2</c:v>
                </c:pt>
                <c:pt idx="2">
                  <c:v>0.21953311932986802</c:v>
                </c:pt>
                <c:pt idx="3">
                  <c:v>2.2444555036308816E-3</c:v>
                </c:pt>
                <c:pt idx="4">
                  <c:v>9.0485910800152812E-4</c:v>
                </c:pt>
                <c:pt idx="5">
                  <c:v>2.9579007049820968E-2</c:v>
                </c:pt>
                <c:pt idx="6">
                  <c:v>0.25206190140975443</c:v>
                </c:pt>
                <c:pt idx="7">
                  <c:v>1.2995334439920757E-2</c:v>
                </c:pt>
              </c:numCache>
            </c:numRef>
          </c:val>
        </c:ser>
        <c:dLbls>
          <c:showLegendKey val="0"/>
          <c:showVal val="0"/>
          <c:showCatName val="0"/>
          <c:showSerName val="0"/>
          <c:showPercent val="0"/>
          <c:showBubbleSize val="0"/>
          <c:showLeaderLines val="1"/>
        </c:dLbls>
        <c:firstSliceAng val="100"/>
      </c:pieChart>
      <c:spPr>
        <a:noFill/>
        <a:ln w="15443">
          <a:noFill/>
        </a:ln>
      </c:spPr>
    </c:plotArea>
    <c:plotVisOnly val="1"/>
    <c:dispBlanksAs val="zero"/>
    <c:showDLblsOverMax val="0"/>
  </c:chart>
  <c:spPr>
    <a:noFill/>
    <a:ln>
      <a:noFill/>
    </a:ln>
  </c:spPr>
  <c:txPr>
    <a:bodyPr/>
    <a:lstStyle/>
    <a:p>
      <a:pPr>
        <a:defRPr sz="1094"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756654313901525"/>
          <c:y val="0.32985852529566873"/>
          <c:w val="0.3125"/>
          <c:h val="0.51724137931034486"/>
        </c:manualLayout>
      </c:layout>
      <c:pieChart>
        <c:varyColors val="1"/>
        <c:ser>
          <c:idx val="0"/>
          <c:order val="0"/>
          <c:spPr>
            <a:solidFill>
              <a:srgbClr val="9999FF"/>
            </a:solidFill>
            <a:ln w="7379">
              <a:solidFill>
                <a:srgbClr val="000000"/>
              </a:solidFill>
              <a:prstDash val="solid"/>
            </a:ln>
          </c:spPr>
          <c:dPt>
            <c:idx val="0"/>
            <c:bubble3D val="0"/>
            <c:spPr>
              <a:pattFill prst="wdDnDiag">
                <a:fgClr>
                  <a:srgbClr val="00FF00"/>
                </a:fgClr>
                <a:bgClr>
                  <a:srgbClr val="FFFFFF"/>
                </a:bgClr>
              </a:pattFill>
              <a:ln w="7379">
                <a:solidFill>
                  <a:srgbClr val="000000"/>
                </a:solidFill>
                <a:prstDash val="solid"/>
              </a:ln>
            </c:spPr>
          </c:dPt>
          <c:dPt>
            <c:idx val="1"/>
            <c:bubble3D val="0"/>
            <c:spPr>
              <a:pattFill prst="pct90">
                <a:fgClr>
                  <a:srgbClr val="FF9900"/>
                </a:fgClr>
                <a:bgClr>
                  <a:srgbClr val="FFFFFF"/>
                </a:bgClr>
              </a:pattFill>
              <a:ln w="7379">
                <a:solidFill>
                  <a:srgbClr val="000000"/>
                </a:solidFill>
                <a:prstDash val="solid"/>
              </a:ln>
            </c:spPr>
          </c:dPt>
          <c:dPt>
            <c:idx val="2"/>
            <c:bubble3D val="0"/>
            <c:spPr>
              <a:solidFill>
                <a:srgbClr val="800000"/>
              </a:solidFill>
              <a:ln w="7379">
                <a:solidFill>
                  <a:srgbClr val="000000"/>
                </a:solidFill>
                <a:prstDash val="solid"/>
              </a:ln>
            </c:spPr>
          </c:dPt>
          <c:dPt>
            <c:idx val="3"/>
            <c:bubble3D val="0"/>
            <c:spPr>
              <a:solidFill>
                <a:srgbClr val="CCFFFF"/>
              </a:solidFill>
              <a:ln w="7379">
                <a:solidFill>
                  <a:srgbClr val="000000"/>
                </a:solidFill>
                <a:prstDash val="solid"/>
              </a:ln>
            </c:spPr>
          </c:dPt>
          <c:dPt>
            <c:idx val="4"/>
            <c:bubble3D val="0"/>
            <c:spPr>
              <a:solidFill>
                <a:srgbClr val="FFFF00"/>
              </a:solidFill>
              <a:ln w="7379">
                <a:solidFill>
                  <a:srgbClr val="000000"/>
                </a:solidFill>
                <a:prstDash val="solid"/>
              </a:ln>
            </c:spPr>
          </c:dPt>
          <c:dPt>
            <c:idx val="5"/>
            <c:bubble3D val="0"/>
            <c:spPr>
              <a:pattFill prst="zigZag">
                <a:fgClr>
                  <a:srgbClr val="003300"/>
                </a:fgClr>
                <a:bgClr>
                  <a:srgbClr val="FFFFFF"/>
                </a:bgClr>
              </a:pattFill>
              <a:ln w="7379">
                <a:solidFill>
                  <a:srgbClr val="000000"/>
                </a:solidFill>
                <a:prstDash val="solid"/>
              </a:ln>
            </c:spPr>
          </c:dPt>
          <c:dPt>
            <c:idx val="6"/>
            <c:bubble3D val="0"/>
            <c:spPr>
              <a:solidFill>
                <a:srgbClr val="0066CC"/>
              </a:solidFill>
              <a:ln w="7379">
                <a:solidFill>
                  <a:srgbClr val="000000"/>
                </a:solidFill>
                <a:prstDash val="solid"/>
              </a:ln>
            </c:spPr>
          </c:dPt>
          <c:dPt>
            <c:idx val="7"/>
            <c:bubble3D val="0"/>
            <c:spPr>
              <a:solidFill>
                <a:srgbClr val="FF0000"/>
              </a:solidFill>
              <a:ln w="7379">
                <a:solidFill>
                  <a:srgbClr val="000000"/>
                </a:solidFill>
                <a:prstDash val="solid"/>
              </a:ln>
            </c:spPr>
          </c:dPt>
          <c:dLbls>
            <c:dLbl>
              <c:idx val="0"/>
              <c:layout>
                <c:manualLayout>
                  <c:x val="9.1950310578693004E-2"/>
                  <c:y val="1.8975692171495192E-2"/>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9.365354683250221E-2"/>
                  <c:y val="3.823773898586854E-2"/>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41524513096037607"/>
                      <c:h val="0.19118869492934332"/>
                    </c:manualLayout>
                  </c15:layout>
                </c:ext>
              </c:extLst>
            </c:dLbl>
            <c:dLbl>
              <c:idx val="2"/>
              <c:layout>
                <c:manualLayout>
                  <c:x val="-0.14898680585325344"/>
                  <c:y val="-1.6688973480963887E-3"/>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0382020904929401"/>
                  <c:y val="-0.12677227698081689"/>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7.8362344185692726E-2"/>
                  <c:y val="-0.33459866210310407"/>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3632228750862335"/>
                  <c:y val="-0.25548753425689341"/>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7.1675745969820237E-2"/>
                  <c:y val="-2.0274286906189706E-2"/>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6.4840021885481838E-2"/>
                  <c:y val="-1.6383978492754629E-2"/>
                </c:manualLayout>
              </c:layout>
              <c:spPr>
                <a:noFill/>
                <a:ln w="14758">
                  <a:noFill/>
                </a:ln>
              </c:spPr>
              <c:txPr>
                <a:bodyPr/>
                <a:lstStyle/>
                <a:p>
                  <a:pPr algn="ctr" rtl="0">
                    <a:defRPr sz="1000" b="0"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w="14758">
                <a:noFill/>
              </a:ln>
            </c:spPr>
            <c:txPr>
              <a:bodyPr wrap="square" lIns="38100" tIns="19050" rIns="38100" bIns="19050" anchor="ctr">
                <a:spAutoFit/>
              </a:bodyPr>
              <a:lstStyle/>
              <a:p>
                <a:pPr algn="l" rtl="0">
                  <a:defRPr sz="1000" b="0" i="0" u="none" strike="noStrike" baseline="0">
                    <a:solidFill>
                      <a:srgbClr val="000000"/>
                    </a:solidFill>
                    <a:latin typeface="Times New Roman"/>
                    <a:ea typeface="Times New Roman"/>
                    <a:cs typeface="Times New Roman"/>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Лист1!$A$1:$A$8</c:f>
              <c:strCache>
                <c:ptCount val="8"/>
                <c:pt idx="0">
                  <c:v>Добыча полезных ископаемых</c:v>
                </c:pt>
                <c:pt idx="1">
                  <c:v>Оптовая и розничная торговля; ремонт автотранспортных средств, мотоциклов, бытовых изделий и предметов личного пользования</c:v>
                </c:pt>
                <c:pt idx="2">
                  <c:v>Производство и распределение электроэнергии, газа и воды</c:v>
                </c:pt>
                <c:pt idx="3">
                  <c:v>Операции с недвижимым имуществом, аренда и предоставление услуг</c:v>
                </c:pt>
                <c:pt idx="4">
                  <c:v>Прочие виды деятельности</c:v>
                </c:pt>
                <c:pt idx="5">
                  <c:v>Обрабатывающие производства</c:v>
                </c:pt>
                <c:pt idx="6">
                  <c:v>Строительство</c:v>
                </c:pt>
                <c:pt idx="7">
                  <c:v>Транспорт и связь</c:v>
                </c:pt>
              </c:strCache>
            </c:strRef>
          </c:cat>
          <c:val>
            <c:numRef>
              <c:f>Лист1!$B$1:$B$8</c:f>
              <c:numCache>
                <c:formatCode>0.0%</c:formatCode>
                <c:ptCount val="8"/>
                <c:pt idx="0">
                  <c:v>0.30557327234682935</c:v>
                </c:pt>
                <c:pt idx="1">
                  <c:v>6.1714054799419438E-2</c:v>
                </c:pt>
                <c:pt idx="2">
                  <c:v>0.10994594299619712</c:v>
                </c:pt>
                <c:pt idx="3">
                  <c:v>2.200716661881875E-3</c:v>
                </c:pt>
                <c:pt idx="4" formatCode="0.00%">
                  <c:v>4.7220611114622116E-4</c:v>
                </c:pt>
                <c:pt idx="5">
                  <c:v>2.2978810094523187E-2</c:v>
                </c:pt>
                <c:pt idx="6">
                  <c:v>0.48821442136983667</c:v>
                </c:pt>
                <c:pt idx="7">
                  <c:v>8.9005756201661831E-3</c:v>
                </c:pt>
              </c:numCache>
            </c:numRef>
          </c:val>
        </c:ser>
        <c:dLbls>
          <c:showLegendKey val="0"/>
          <c:showVal val="0"/>
          <c:showCatName val="0"/>
          <c:showSerName val="0"/>
          <c:showPercent val="0"/>
          <c:showBubbleSize val="0"/>
          <c:showLeaderLines val="1"/>
        </c:dLbls>
        <c:firstSliceAng val="100"/>
      </c:pieChart>
      <c:spPr>
        <a:noFill/>
        <a:ln w="14758">
          <a:noFill/>
        </a:ln>
      </c:spPr>
    </c:plotArea>
    <c:plotVisOnly val="1"/>
    <c:dispBlanksAs val="zero"/>
    <c:showDLblsOverMax val="0"/>
  </c:chart>
  <c:spPr>
    <a:noFill/>
    <a:ln>
      <a:noFill/>
    </a:ln>
  </c:spPr>
  <c:txPr>
    <a:bodyPr/>
    <a:lstStyle/>
    <a:p>
      <a:pPr>
        <a:defRPr sz="1046"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81763490631106"/>
          <c:y val="4.6461527835336365E-2"/>
          <c:w val="0.79317476732161318"/>
          <c:h val="0.81662446028741709"/>
        </c:manualLayout>
      </c:layout>
      <c:barChart>
        <c:barDir val="col"/>
        <c:grouping val="clustered"/>
        <c:varyColors val="0"/>
        <c:ser>
          <c:idx val="1"/>
          <c:order val="0"/>
          <c:tx>
            <c:strRef>
              <c:f>Лист2!$A$2</c:f>
              <c:strCache>
                <c:ptCount val="1"/>
                <c:pt idx="0">
                  <c:v>Инвестиции в основной капитал</c:v>
                </c:pt>
              </c:strCache>
            </c:strRef>
          </c:tx>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00CCFF" mc:Ignorable="a14" a14:legacySpreadsheetColorIndex="40"/>
                </a:gs>
              </a:gsLst>
              <a:lin ang="5400000" scaled="1"/>
            </a:gradFill>
            <a:ln w="8341">
              <a:solidFill>
                <a:srgbClr val="000000"/>
              </a:solidFill>
              <a:prstDash val="solid"/>
            </a:ln>
          </c:spPr>
          <c:invertIfNegative val="0"/>
          <c:dLbls>
            <c:numFmt formatCode="#,##0.0" sourceLinked="0"/>
            <c:spPr>
              <a:noFill/>
              <a:ln w="16683">
                <a:noFill/>
              </a:ln>
            </c:spPr>
            <c:txPr>
              <a:bodyPr rot="-2700000" vert="horz" wrap="square" lIns="38100" tIns="19050" rIns="38100" bIns="19050" anchor="ctr">
                <a:spAutoFit/>
              </a:bodyPr>
              <a:lstStyle/>
              <a:p>
                <a:pPr algn="ctr">
                  <a:defRPr sz="921" b="0" i="0" u="none" strike="noStrike" baseline="0">
                    <a:solidFill>
                      <a:srgbClr val="000000"/>
                    </a:solidFill>
                    <a:latin typeface="Times New Roman"/>
                    <a:ea typeface="Times New Roman"/>
                    <a:cs typeface="Times New Roman"/>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Лист2!$B$1:$J$1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Лист2!$B$2:$J$2</c:f>
              <c:numCache>
                <c:formatCode>0.0</c:formatCode>
                <c:ptCount val="9"/>
                <c:pt idx="0">
                  <c:v>14248</c:v>
                </c:pt>
                <c:pt idx="1">
                  <c:v>17115</c:v>
                </c:pt>
                <c:pt idx="2">
                  <c:v>21520</c:v>
                </c:pt>
                <c:pt idx="3">
                  <c:v>15096</c:v>
                </c:pt>
                <c:pt idx="4">
                  <c:v>14304.5</c:v>
                </c:pt>
                <c:pt idx="5">
                  <c:v>18742.400000000001</c:v>
                </c:pt>
                <c:pt idx="6">
                  <c:v>23832.9</c:v>
                </c:pt>
                <c:pt idx="7">
                  <c:v>24961.5</c:v>
                </c:pt>
                <c:pt idx="8">
                  <c:v>24582.799999999999</c:v>
                </c:pt>
              </c:numCache>
            </c:numRef>
          </c:val>
        </c:ser>
        <c:dLbls>
          <c:showLegendKey val="0"/>
          <c:showVal val="0"/>
          <c:showCatName val="0"/>
          <c:showSerName val="0"/>
          <c:showPercent val="0"/>
          <c:showBubbleSize val="0"/>
        </c:dLbls>
        <c:gapWidth val="90"/>
        <c:axId val="418613504"/>
        <c:axId val="418613112"/>
      </c:barChart>
      <c:lineChart>
        <c:grouping val="standard"/>
        <c:varyColors val="0"/>
        <c:ser>
          <c:idx val="2"/>
          <c:order val="1"/>
          <c:tx>
            <c:strRef>
              <c:f>Лист2!$A$3</c:f>
              <c:strCache>
                <c:ptCount val="1"/>
                <c:pt idx="0">
                  <c:v>в сопоставимых ценах к соотвествующему периоду  прошлого года</c:v>
                </c:pt>
              </c:strCache>
            </c:strRef>
          </c:tx>
          <c:spPr>
            <a:ln w="25024">
              <a:solidFill>
                <a:srgbClr val="00FFFF"/>
              </a:solidFill>
              <a:prstDash val="solid"/>
            </a:ln>
          </c:spPr>
          <c:marker>
            <c:symbol val="triangle"/>
            <c:size val="3"/>
            <c:spPr>
              <a:solidFill>
                <a:srgbClr val="00FFFF"/>
              </a:solidFill>
              <a:ln>
                <a:solidFill>
                  <a:srgbClr val="0000FF"/>
                </a:solidFill>
                <a:prstDash val="solid"/>
              </a:ln>
            </c:spPr>
          </c:marker>
          <c:dLbls>
            <c:dLbl>
              <c:idx val="0"/>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dLbl>
            <c:dLbl>
              <c:idx val="1"/>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dLbl>
            <c:dLbl>
              <c:idx val="2"/>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dLbl>
            <c:dLbl>
              <c:idx val="3"/>
              <c:layout>
                <c:manualLayout>
                  <c:x val="-4.120625983412407E-2"/>
                  <c:y val="-5.7693545606069319E-2"/>
                </c:manualLayout>
              </c:layout>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1693643557713179E-2"/>
                  <c:y val="-3.6608204796318267E-2"/>
                </c:manualLayout>
              </c:layout>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009514534904488E-2"/>
                  <c:y val="0.1010901307239507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637676869338847E-2"/>
                  <c:y val="4.6190486463164704E-2"/>
                </c:manualLayout>
              </c:layout>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95865171261007E-2"/>
                  <c:y val="5.5303645951845733E-2"/>
                </c:manualLayout>
              </c:layout>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9037633453713171E-2"/>
                  <c:y val="4.7997698917772266E-2"/>
                </c:manualLayout>
              </c:layout>
              <c:spPr>
                <a:noFill/>
                <a:ln w="16683">
                  <a:noFill/>
                </a:ln>
              </c:spPr>
              <c:txPr>
                <a:bodyPr/>
                <a:lstStyle/>
                <a:p>
                  <a:pPr>
                    <a:defRPr sz="921" b="0"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16683">
                <a:noFill/>
              </a:ln>
            </c:spPr>
            <c:txPr>
              <a:bodyPr wrap="square" lIns="38100" tIns="19050" rIns="38100" bIns="19050" anchor="ctr">
                <a:spAutoFit/>
              </a:bodyPr>
              <a:lstStyle/>
              <a:p>
                <a:pPr>
                  <a:defRPr sz="921"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Лист2!$B$1:$J$1</c:f>
              <c:strCache>
                <c:ptCount val="9"/>
                <c:pt idx="0">
                  <c:v>2006 год</c:v>
                </c:pt>
                <c:pt idx="1">
                  <c:v>2007 год</c:v>
                </c:pt>
                <c:pt idx="2">
                  <c:v>2008 год</c:v>
                </c:pt>
                <c:pt idx="3">
                  <c:v>2009 год</c:v>
                </c:pt>
                <c:pt idx="4">
                  <c:v>2010 год</c:v>
                </c:pt>
                <c:pt idx="5">
                  <c:v>2011 год</c:v>
                </c:pt>
                <c:pt idx="6">
                  <c:v>2012 год</c:v>
                </c:pt>
                <c:pt idx="7">
                  <c:v>2013 год</c:v>
                </c:pt>
                <c:pt idx="8">
                  <c:v>2014 год</c:v>
                </c:pt>
              </c:strCache>
            </c:strRef>
          </c:cat>
          <c:val>
            <c:numRef>
              <c:f>Лист2!$B$3:$J$3</c:f>
              <c:numCache>
                <c:formatCode>0.0</c:formatCode>
                <c:ptCount val="9"/>
                <c:pt idx="0" formatCode="General">
                  <c:v>116.5</c:v>
                </c:pt>
                <c:pt idx="1">
                  <c:v>105</c:v>
                </c:pt>
                <c:pt idx="2">
                  <c:v>105.5</c:v>
                </c:pt>
                <c:pt idx="3">
                  <c:v>70</c:v>
                </c:pt>
                <c:pt idx="4">
                  <c:v>92</c:v>
                </c:pt>
                <c:pt idx="5">
                  <c:v>149.80000000000001</c:v>
                </c:pt>
                <c:pt idx="6">
                  <c:v>93.5</c:v>
                </c:pt>
                <c:pt idx="7">
                  <c:v>101</c:v>
                </c:pt>
                <c:pt idx="8">
                  <c:v>99.8</c:v>
                </c:pt>
              </c:numCache>
            </c:numRef>
          </c:val>
          <c:smooth val="0"/>
        </c:ser>
        <c:dLbls>
          <c:showLegendKey val="0"/>
          <c:showVal val="0"/>
          <c:showCatName val="0"/>
          <c:showSerName val="0"/>
          <c:showPercent val="0"/>
          <c:showBubbleSize val="0"/>
        </c:dLbls>
        <c:marker val="1"/>
        <c:smooth val="0"/>
        <c:axId val="418612720"/>
        <c:axId val="418612328"/>
      </c:lineChart>
      <c:catAx>
        <c:axId val="418613504"/>
        <c:scaling>
          <c:orientation val="minMax"/>
        </c:scaling>
        <c:delete val="0"/>
        <c:axPos val="b"/>
        <c:numFmt formatCode="General" sourceLinked="1"/>
        <c:majorTickMark val="cross"/>
        <c:minorTickMark val="none"/>
        <c:tickLblPos val="nextTo"/>
        <c:spPr>
          <a:ln w="2086">
            <a:solidFill>
              <a:srgbClr val="000000"/>
            </a:solidFill>
            <a:prstDash val="solid"/>
          </a:ln>
        </c:spPr>
        <c:txPr>
          <a:bodyPr rot="0" vert="horz"/>
          <a:lstStyle/>
          <a:p>
            <a:pPr>
              <a:defRPr sz="921" b="0" i="0" u="none" strike="noStrike" baseline="0">
                <a:solidFill>
                  <a:srgbClr val="000000"/>
                </a:solidFill>
                <a:latin typeface="Times New Roman"/>
                <a:ea typeface="Times New Roman"/>
                <a:cs typeface="Times New Roman"/>
              </a:defRPr>
            </a:pPr>
            <a:endParaRPr lang="ru-RU"/>
          </a:p>
        </c:txPr>
        <c:crossAx val="418613112"/>
        <c:crosses val="autoZero"/>
        <c:auto val="1"/>
        <c:lblAlgn val="ctr"/>
        <c:lblOffset val="100"/>
        <c:tickLblSkip val="1"/>
        <c:tickMarkSkip val="1"/>
        <c:noMultiLvlLbl val="0"/>
      </c:catAx>
      <c:valAx>
        <c:axId val="418613112"/>
        <c:scaling>
          <c:orientation val="minMax"/>
          <c:max val="30000"/>
        </c:scaling>
        <c:delete val="0"/>
        <c:axPos val="l"/>
        <c:title>
          <c:tx>
            <c:rich>
              <a:bodyPr/>
              <a:lstStyle/>
              <a:p>
                <a:pPr>
                  <a:defRPr sz="916" b="0" i="0" u="none" strike="noStrike" baseline="0">
                    <a:solidFill>
                      <a:srgbClr val="000000"/>
                    </a:solidFill>
                    <a:latin typeface="Times New Roman"/>
                    <a:ea typeface="Times New Roman"/>
                    <a:cs typeface="Times New Roman"/>
                  </a:defRPr>
                </a:pPr>
                <a:r>
                  <a:rPr lang="ru-RU"/>
                  <a:t>млн.рублей   </a:t>
                </a:r>
              </a:p>
            </c:rich>
          </c:tx>
          <c:layout>
            <c:manualLayout>
              <c:xMode val="edge"/>
              <c:yMode val="edge"/>
              <c:x val="0"/>
              <c:y val="0.40847447428755201"/>
            </c:manualLayout>
          </c:layout>
          <c:overlay val="0"/>
          <c:spPr>
            <a:noFill/>
            <a:ln w="16683">
              <a:noFill/>
            </a:ln>
          </c:spPr>
        </c:title>
        <c:numFmt formatCode="#,##0" sourceLinked="0"/>
        <c:majorTickMark val="cross"/>
        <c:minorTickMark val="none"/>
        <c:tickLblPos val="nextTo"/>
        <c:spPr>
          <a:ln w="2086">
            <a:solidFill>
              <a:srgbClr val="000000"/>
            </a:solidFill>
            <a:prstDash val="solid"/>
          </a:ln>
        </c:spPr>
        <c:txPr>
          <a:bodyPr rot="0" vert="horz"/>
          <a:lstStyle/>
          <a:p>
            <a:pPr>
              <a:defRPr sz="1049" b="0" i="0" u="none" strike="noStrike" baseline="0">
                <a:solidFill>
                  <a:srgbClr val="000000"/>
                </a:solidFill>
                <a:latin typeface="Times New Roman"/>
                <a:ea typeface="Times New Roman"/>
                <a:cs typeface="Times New Roman"/>
              </a:defRPr>
            </a:pPr>
            <a:endParaRPr lang="ru-RU"/>
          </a:p>
        </c:txPr>
        <c:crossAx val="418613504"/>
        <c:crosses val="autoZero"/>
        <c:crossBetween val="between"/>
      </c:valAx>
      <c:catAx>
        <c:axId val="418612720"/>
        <c:scaling>
          <c:orientation val="minMax"/>
        </c:scaling>
        <c:delete val="1"/>
        <c:axPos val="b"/>
        <c:numFmt formatCode="General" sourceLinked="1"/>
        <c:majorTickMark val="out"/>
        <c:minorTickMark val="none"/>
        <c:tickLblPos val="nextTo"/>
        <c:crossAx val="418612328"/>
        <c:crosses val="autoZero"/>
        <c:auto val="0"/>
        <c:lblAlgn val="ctr"/>
        <c:lblOffset val="100"/>
        <c:noMultiLvlLbl val="0"/>
      </c:catAx>
      <c:valAx>
        <c:axId val="418612328"/>
        <c:scaling>
          <c:orientation val="minMax"/>
          <c:max val="150"/>
          <c:min val="0"/>
        </c:scaling>
        <c:delete val="0"/>
        <c:axPos val="r"/>
        <c:title>
          <c:tx>
            <c:rich>
              <a:bodyPr/>
              <a:lstStyle/>
              <a:p>
                <a:pPr>
                  <a:defRPr sz="920" b="0" i="0" u="none" strike="noStrike" baseline="0">
                    <a:solidFill>
                      <a:srgbClr val="000000"/>
                    </a:solidFill>
                    <a:latin typeface="Times New Roman"/>
                    <a:ea typeface="Times New Roman"/>
                    <a:cs typeface="Times New Roman"/>
                  </a:defRPr>
                </a:pPr>
                <a:r>
                  <a:rPr lang="ru-RU"/>
                  <a:t>в сопоставимых ценах, %</a:t>
                </a:r>
              </a:p>
            </c:rich>
          </c:tx>
          <c:layout>
            <c:manualLayout>
              <c:xMode val="edge"/>
              <c:yMode val="edge"/>
              <c:x val="0.96244355217187261"/>
              <c:y val="0.18866017241915908"/>
            </c:manualLayout>
          </c:layout>
          <c:overlay val="0"/>
          <c:spPr>
            <a:noFill/>
            <a:ln w="16683">
              <a:noFill/>
            </a:ln>
          </c:spPr>
        </c:title>
        <c:numFmt formatCode="0" sourceLinked="0"/>
        <c:majorTickMark val="cross"/>
        <c:minorTickMark val="none"/>
        <c:tickLblPos val="nextTo"/>
        <c:spPr>
          <a:ln w="2086">
            <a:solidFill>
              <a:srgbClr val="000000"/>
            </a:solidFill>
            <a:prstDash val="solid"/>
          </a:ln>
        </c:spPr>
        <c:txPr>
          <a:bodyPr rot="0" vert="horz"/>
          <a:lstStyle/>
          <a:p>
            <a:pPr>
              <a:defRPr sz="1049" b="0" i="0" u="none" strike="noStrike" baseline="0">
                <a:solidFill>
                  <a:srgbClr val="000000"/>
                </a:solidFill>
                <a:latin typeface="Times New Roman"/>
                <a:ea typeface="Times New Roman"/>
                <a:cs typeface="Times New Roman"/>
              </a:defRPr>
            </a:pPr>
            <a:endParaRPr lang="ru-RU"/>
          </a:p>
        </c:txPr>
        <c:crossAx val="418612720"/>
        <c:crosses val="max"/>
        <c:crossBetween val="between"/>
        <c:majorUnit val="50"/>
      </c:valAx>
      <c:spPr>
        <a:solidFill>
          <a:srgbClr val="FFFFFF"/>
        </a:solidFill>
        <a:ln w="16683">
          <a:noFill/>
        </a:ln>
      </c:spPr>
    </c:plotArea>
    <c:plotVisOnly val="1"/>
    <c:dispBlanksAs val="gap"/>
    <c:showDLblsOverMax val="0"/>
  </c:chart>
  <c:spPr>
    <a:noFill/>
    <a:ln>
      <a:noFill/>
    </a:ln>
  </c:spPr>
  <c:txPr>
    <a:bodyPr/>
    <a:lstStyle/>
    <a:p>
      <a:pPr>
        <a:defRPr sz="104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76" b="1" i="0" u="none" strike="noStrike" baseline="0">
                <a:solidFill>
                  <a:srgbClr val="000000"/>
                </a:solidFill>
                <a:latin typeface="Times New Roman"/>
                <a:ea typeface="Times New Roman"/>
                <a:cs typeface="Times New Roman"/>
              </a:defRPr>
            </a:pPr>
            <a:r>
              <a:rPr lang="ru-RU"/>
              <a:t>Кемеровская область</a:t>
            </a:r>
          </a:p>
        </c:rich>
      </c:tx>
      <c:layout>
        <c:manualLayout>
          <c:xMode val="edge"/>
          <c:yMode val="edge"/>
          <c:x val="0.15736109257529249"/>
          <c:y val="1.1838354916379254E-2"/>
        </c:manualLayout>
      </c:layout>
      <c:overlay val="0"/>
      <c:spPr>
        <a:noFill/>
        <a:ln w="16204">
          <a:noFill/>
        </a:ln>
      </c:spPr>
    </c:title>
    <c:autoTitleDeleted val="0"/>
    <c:plotArea>
      <c:layout>
        <c:manualLayout>
          <c:layoutTarget val="inner"/>
          <c:xMode val="edge"/>
          <c:yMode val="edge"/>
          <c:x val="0.28804347826086957"/>
          <c:y val="0.1377245508982036"/>
          <c:w val="0.54710144927536231"/>
          <c:h val="0.60279441117764476"/>
        </c:manualLayout>
      </c:layout>
      <c:pieChart>
        <c:varyColors val="1"/>
        <c:ser>
          <c:idx val="0"/>
          <c:order val="0"/>
          <c:tx>
            <c:strRef>
              <c:f>Лист1!$A$2:$A$8</c:f>
              <c:strCache>
                <c:ptCount val="7"/>
                <c:pt idx="0">
                  <c:v>Добыча полезных ископаемых</c:v>
                </c:pt>
                <c:pt idx="1">
                  <c:v>Производство кокса и нефтепродуктов</c:v>
                </c:pt>
                <c:pt idx="2">
                  <c:v>Транспорт и связь</c:v>
                </c:pt>
                <c:pt idx="3">
                  <c:v>Производство и распределение электроэнергии, газа и воды</c:v>
                </c:pt>
                <c:pt idx="4">
                  <c:v>Оптовая и розничная торговля</c:v>
                </c:pt>
                <c:pt idx="5">
                  <c:v>Металлургическое производство</c:v>
                </c:pt>
                <c:pt idx="6">
                  <c:v>Прочие виды деятельности</c:v>
                </c:pt>
              </c:strCache>
            </c:strRef>
          </c:tx>
          <c:spPr>
            <a:solidFill>
              <a:srgbClr val="FFFF99"/>
            </a:solidFill>
            <a:ln w="8102">
              <a:solidFill>
                <a:srgbClr val="000000"/>
              </a:solidFill>
              <a:prstDash val="solid"/>
            </a:ln>
          </c:spPr>
          <c:explosion val="5"/>
          <c:dPt>
            <c:idx val="0"/>
            <c:bubble3D val="0"/>
            <c:spPr>
              <a:pattFill prst="wdUpDiag">
                <a:fgClr>
                  <a:srgbClr val="FF99CC"/>
                </a:fgClr>
                <a:bgClr>
                  <a:srgbClr val="FFFFFF"/>
                </a:bgClr>
              </a:pattFill>
              <a:ln w="8102">
                <a:solidFill>
                  <a:srgbClr val="000000"/>
                </a:solidFill>
                <a:prstDash val="solid"/>
              </a:ln>
            </c:spPr>
          </c:dPt>
          <c:dPt>
            <c:idx val="1"/>
            <c:bubble3D val="0"/>
            <c:spPr>
              <a:solidFill>
                <a:srgbClr val="FF9900"/>
              </a:solidFill>
              <a:ln w="8102">
                <a:solidFill>
                  <a:srgbClr val="000000"/>
                </a:solidFill>
                <a:prstDash val="solid"/>
              </a:ln>
            </c:spPr>
          </c:dPt>
          <c:dPt>
            <c:idx val="2"/>
            <c:bubble3D val="0"/>
            <c:spPr>
              <a:pattFill prst="lgConfetti">
                <a:fgClr>
                  <a:srgbClr val="0000FF"/>
                </a:fgClr>
                <a:bgClr>
                  <a:srgbClr val="FFFFFF"/>
                </a:bgClr>
              </a:pattFill>
              <a:ln w="8102">
                <a:solidFill>
                  <a:srgbClr val="000000"/>
                </a:solidFill>
                <a:prstDash val="solid"/>
              </a:ln>
            </c:spPr>
          </c:dPt>
          <c:dPt>
            <c:idx val="3"/>
            <c:bubble3D val="0"/>
            <c:spPr>
              <a:pattFill prst="dashUpDiag">
                <a:fgClr>
                  <a:srgbClr val="FF00FF"/>
                </a:fgClr>
                <a:bgClr>
                  <a:srgbClr val="FFFFFF"/>
                </a:bgClr>
              </a:pattFill>
              <a:ln w="8102">
                <a:solidFill>
                  <a:srgbClr val="000000"/>
                </a:solidFill>
                <a:prstDash val="solid"/>
              </a:ln>
            </c:spPr>
          </c:dPt>
          <c:dPt>
            <c:idx val="4"/>
            <c:bubble3D val="0"/>
            <c:spPr>
              <a:solidFill>
                <a:srgbClr val="FFFF00"/>
              </a:solidFill>
              <a:ln w="8102">
                <a:solidFill>
                  <a:srgbClr val="000000"/>
                </a:solidFill>
                <a:prstDash val="solid"/>
              </a:ln>
            </c:spPr>
          </c:dPt>
          <c:dPt>
            <c:idx val="5"/>
            <c:bubble3D val="0"/>
            <c:spPr>
              <a:pattFill prst="dashVert">
                <a:fgClr>
                  <a:srgbClr val="00FF00"/>
                </a:fgClr>
                <a:bgClr>
                  <a:srgbClr val="FFFFFF"/>
                </a:bgClr>
              </a:pattFill>
              <a:ln w="8102">
                <a:solidFill>
                  <a:srgbClr val="000000"/>
                </a:solidFill>
                <a:prstDash val="solid"/>
              </a:ln>
            </c:spPr>
          </c:dPt>
          <c:dPt>
            <c:idx val="6"/>
            <c:bubble3D val="0"/>
          </c:dPt>
          <c:dLbls>
            <c:dLbl>
              <c:idx val="0"/>
              <c:layout>
                <c:manualLayout>
                  <c:x val="0.10270649992280377"/>
                  <c:y val="2.0997953768175672E-2"/>
                </c:manualLayout>
              </c:layout>
              <c:tx>
                <c:rich>
                  <a:bodyPr/>
                  <a:lstStyle/>
                  <a:p>
                    <a:pPr>
                      <a:defRPr sz="900" b="0" i="0" u="none" strike="noStrike" baseline="0">
                        <a:solidFill>
                          <a:srgbClr val="000000"/>
                        </a:solidFill>
                        <a:latin typeface="Times New Roman"/>
                        <a:ea typeface="Times New Roman"/>
                        <a:cs typeface="Times New Roman"/>
                      </a:defRPr>
                    </a:pPr>
                    <a:r>
                      <a:rPr lang="ru-RU"/>
                      <a:t>Добыча полезных ископаемых
27,1%</a:t>
                    </a:r>
                  </a:p>
                </c:rich>
              </c:tx>
              <c:numFmt formatCode="0.0%" sourceLinked="0"/>
              <c:spPr>
                <a:noFill/>
                <a:ln w="16204">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27711229946524057"/>
                      <c:h val="0.1630119375573921"/>
                    </c:manualLayout>
                  </c15:layout>
                </c:ext>
              </c:extLst>
            </c:dLbl>
            <c:dLbl>
              <c:idx val="1"/>
              <c:layout>
                <c:manualLayout>
                  <c:x val="0"/>
                  <c:y val="5.6301309443757545E-2"/>
                </c:manualLayout>
              </c:layout>
              <c:numFmt formatCode="0.0%" sourceLinked="0"/>
              <c:spPr>
                <a:noFill/>
                <a:ln w="16204">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907308377896613"/>
                      <c:h val="0.2120295293666804"/>
                    </c:manualLayout>
                  </c15:layout>
                </c:ext>
              </c:extLst>
            </c:dLbl>
            <c:dLbl>
              <c:idx val="2"/>
              <c:layout>
                <c:manualLayout>
                  <c:x val="0"/>
                  <c:y val="7.5674714214442135E-2"/>
                </c:manualLayout>
              </c:layout>
              <c:numFmt formatCode="0.0%" sourceLinked="0"/>
              <c:spPr>
                <a:noFill/>
                <a:ln w="16204">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24437127177284665"/>
                  <c:y val="9.3627759339998517E-3"/>
                </c:manualLayout>
              </c:layout>
              <c:numFmt formatCode="0.0%" sourceLinked="0"/>
              <c:spPr>
                <a:noFill/>
                <a:ln w="16204">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794295900178253"/>
                      <c:h val="0.24154269972451786"/>
                    </c:manualLayout>
                  </c15:layout>
                </c:ext>
              </c:extLst>
            </c:dLbl>
            <c:dLbl>
              <c:idx val="4"/>
              <c:layout>
                <c:manualLayout>
                  <c:x val="-0.11422487964405519"/>
                  <c:y val="0.12528723165802622"/>
                </c:manualLayout>
              </c:layout>
              <c:numFmt formatCode="0.0%" sourceLinked="0"/>
              <c:spPr>
                <a:noFill/>
                <a:ln w="16204">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
                  <c:y val="1.4680809526907636E-3"/>
                </c:manualLayout>
              </c:layout>
              <c:numFmt formatCode="0.0%" sourceLinked="0"/>
              <c:spPr>
                <a:noFill/>
                <a:ln w="16204">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8768284980420233"/>
                      <c:h val="0.20101024562012393"/>
                    </c:manualLayout>
                  </c15:layout>
                </c:ext>
              </c:extLst>
            </c:dLbl>
            <c:dLbl>
              <c:idx val="6"/>
              <c:layout>
                <c:manualLayout>
                  <c:x val="2.0606462351936278E-2"/>
                  <c:y val="-3.160848819269986E-2"/>
                </c:manualLayout>
              </c:layout>
              <c:numFmt formatCode="0.0%" sourceLinked="0"/>
              <c:spPr>
                <a:noFill/>
                <a:ln w="16204">
                  <a:noFill/>
                </a:ln>
              </c:spPr>
              <c:txPr>
                <a:bodyPr/>
                <a:lstStyle/>
                <a:p>
                  <a:pPr>
                    <a:defRPr sz="900" b="0" i="0" u="none" strike="noStrike" baseline="0">
                      <a:solidFill>
                        <a:srgbClr val="000000"/>
                      </a:solidFill>
                      <a:latin typeface="Times New Roman"/>
                      <a:ea typeface="Times New Roman"/>
                      <a:cs typeface="Times New Roman"/>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484834449169791"/>
                      <c:h val="0.16427929979826902"/>
                    </c:manualLayout>
                  </c15:layout>
                </c:ext>
              </c:extLst>
            </c:dLbl>
            <c:numFmt formatCode="0.0%" sourceLinked="0"/>
            <c:spPr>
              <a:noFill/>
              <a:ln w="16204">
                <a:noFill/>
              </a:ln>
            </c:spPr>
            <c:txPr>
              <a:bodyPr wrap="square" lIns="38100" tIns="19050" rIns="38100" bIns="19050" anchor="ctr">
                <a:spAutoFit/>
              </a:bodyPr>
              <a:lstStyle/>
              <a:p>
                <a:pPr>
                  <a:defRPr sz="900" b="0" i="0" u="none" strike="noStrike" baseline="0">
                    <a:solidFill>
                      <a:srgbClr val="000000"/>
                    </a:solidFill>
                    <a:latin typeface="Times New Roman"/>
                    <a:ea typeface="Times New Roman"/>
                    <a:cs typeface="Times New Roman"/>
                  </a:defRPr>
                </a:pPr>
                <a:endParaRPr lang="ru-RU"/>
              </a:p>
            </c:txPr>
            <c:dLblPos val="outEnd"/>
            <c:showLegendKey val="0"/>
            <c:showVal val="0"/>
            <c:showCatName val="1"/>
            <c:showSerName val="0"/>
            <c:showPercent val="1"/>
            <c:showBubbleSize val="0"/>
            <c:showLeaderLines val="1"/>
            <c:leaderLines>
              <c:spPr>
                <a:ln w="2025">
                  <a:solidFill>
                    <a:srgbClr val="000000"/>
                  </a:solidFill>
                  <a:prstDash val="solid"/>
                </a:ln>
              </c:spPr>
            </c:leaderLines>
            <c:extLst>
              <c:ext xmlns:c15="http://schemas.microsoft.com/office/drawing/2012/chart" uri="{CE6537A1-D6FC-4f65-9D91-7224C49458BB}"/>
            </c:extLst>
          </c:dLbls>
          <c:cat>
            <c:strRef>
              <c:f>Лист1!$A$2:$A$8</c:f>
              <c:strCache>
                <c:ptCount val="7"/>
                <c:pt idx="0">
                  <c:v>Добыча полезных ископаемых</c:v>
                </c:pt>
                <c:pt idx="1">
                  <c:v>Производство кокса и нефтепродуктов</c:v>
                </c:pt>
                <c:pt idx="2">
                  <c:v>Транспорт и связь</c:v>
                </c:pt>
                <c:pt idx="3">
                  <c:v>Производство и распределение электроэнергии, газа и воды</c:v>
                </c:pt>
                <c:pt idx="4">
                  <c:v>Оптовая и розничная торговля</c:v>
                </c:pt>
                <c:pt idx="5">
                  <c:v>Металлургическое производство</c:v>
                </c:pt>
                <c:pt idx="6">
                  <c:v>Прочие виды деятельности</c:v>
                </c:pt>
              </c:strCache>
            </c:strRef>
          </c:cat>
          <c:val>
            <c:numRef>
              <c:f>Лист1!$B$2:$B$8</c:f>
              <c:numCache>
                <c:formatCode>0.0%</c:formatCode>
                <c:ptCount val="7"/>
                <c:pt idx="0">
                  <c:v>0.27047533903188165</c:v>
                </c:pt>
                <c:pt idx="1">
                  <c:v>1.6977356621064088E-2</c:v>
                </c:pt>
                <c:pt idx="2">
                  <c:v>0.13025142407920109</c:v>
                </c:pt>
                <c:pt idx="3">
                  <c:v>0.30790034779051811</c:v>
                </c:pt>
                <c:pt idx="4">
                  <c:v>7.1405478271698936E-2</c:v>
                </c:pt>
                <c:pt idx="5">
                  <c:v>2.1258394858163245E-2</c:v>
                </c:pt>
                <c:pt idx="6">
                  <c:v>0.18173165934747287</c:v>
                </c:pt>
              </c:numCache>
            </c:numRef>
          </c:val>
        </c:ser>
        <c:dLbls>
          <c:showLegendKey val="0"/>
          <c:showVal val="0"/>
          <c:showCatName val="0"/>
          <c:showSerName val="0"/>
          <c:showPercent val="0"/>
          <c:showBubbleSize val="0"/>
          <c:showLeaderLines val="1"/>
        </c:dLbls>
        <c:firstSliceAng val="320"/>
      </c:pieChart>
      <c:spPr>
        <a:noFill/>
        <a:ln w="16204">
          <a:noFill/>
        </a:ln>
      </c:spPr>
    </c:plotArea>
    <c:plotVisOnly val="1"/>
    <c:dispBlanksAs val="zero"/>
    <c:showDLblsOverMax val="0"/>
  </c:chart>
  <c:spPr>
    <a:noFill/>
    <a:ln>
      <a:noFill/>
    </a:ln>
  </c:spPr>
  <c:txPr>
    <a:bodyPr/>
    <a:lstStyle/>
    <a:p>
      <a:pPr>
        <a:defRPr sz="526"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8825-0DC8-4040-8D26-53C91972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61</Pages>
  <Words>16028</Words>
  <Characters>105377</Characters>
  <Application>Microsoft Office Word</Application>
  <DocSecurity>0</DocSecurity>
  <Lines>878</Lines>
  <Paragraphs>242</Paragraphs>
  <ScaleCrop>false</ScaleCrop>
  <HeadingPairs>
    <vt:vector size="2" baseType="variant">
      <vt:variant>
        <vt:lpstr>Название</vt:lpstr>
      </vt:variant>
      <vt:variant>
        <vt:i4>1</vt:i4>
      </vt:variant>
    </vt:vector>
  </HeadingPairs>
  <TitlesOfParts>
    <vt:vector size="1" baseType="lpstr">
      <vt:lpstr>Администрация города Кемерово</vt:lpstr>
    </vt:vector>
  </TitlesOfParts>
  <Company>Администрация г. Кемерово</Company>
  <LinksUpToDate>false</LinksUpToDate>
  <CharactersWithSpaces>121163</CharactersWithSpaces>
  <SharedDoc>false</SharedDoc>
  <HLinks>
    <vt:vector size="222" baseType="variant">
      <vt:variant>
        <vt:i4>7471138</vt:i4>
      </vt:variant>
      <vt:variant>
        <vt:i4>288</vt:i4>
      </vt:variant>
      <vt:variant>
        <vt:i4>0</vt:i4>
      </vt:variant>
      <vt:variant>
        <vt:i4>5</vt:i4>
      </vt:variant>
      <vt:variant>
        <vt:lpwstr>http://www.kemerovo.ru/</vt:lpwstr>
      </vt:variant>
      <vt:variant>
        <vt:lpwstr/>
      </vt:variant>
      <vt:variant>
        <vt:i4>1114160</vt:i4>
      </vt:variant>
      <vt:variant>
        <vt:i4>212</vt:i4>
      </vt:variant>
      <vt:variant>
        <vt:i4>0</vt:i4>
      </vt:variant>
      <vt:variant>
        <vt:i4>5</vt:i4>
      </vt:variant>
      <vt:variant>
        <vt:lpwstr/>
      </vt:variant>
      <vt:variant>
        <vt:lpwstr>_Toc365274162</vt:lpwstr>
      </vt:variant>
      <vt:variant>
        <vt:i4>1114160</vt:i4>
      </vt:variant>
      <vt:variant>
        <vt:i4>206</vt:i4>
      </vt:variant>
      <vt:variant>
        <vt:i4>0</vt:i4>
      </vt:variant>
      <vt:variant>
        <vt:i4>5</vt:i4>
      </vt:variant>
      <vt:variant>
        <vt:lpwstr/>
      </vt:variant>
      <vt:variant>
        <vt:lpwstr>_Toc365274160</vt:lpwstr>
      </vt:variant>
      <vt:variant>
        <vt:i4>1179696</vt:i4>
      </vt:variant>
      <vt:variant>
        <vt:i4>200</vt:i4>
      </vt:variant>
      <vt:variant>
        <vt:i4>0</vt:i4>
      </vt:variant>
      <vt:variant>
        <vt:i4>5</vt:i4>
      </vt:variant>
      <vt:variant>
        <vt:lpwstr/>
      </vt:variant>
      <vt:variant>
        <vt:lpwstr>_Toc365274159</vt:lpwstr>
      </vt:variant>
      <vt:variant>
        <vt:i4>1179696</vt:i4>
      </vt:variant>
      <vt:variant>
        <vt:i4>194</vt:i4>
      </vt:variant>
      <vt:variant>
        <vt:i4>0</vt:i4>
      </vt:variant>
      <vt:variant>
        <vt:i4>5</vt:i4>
      </vt:variant>
      <vt:variant>
        <vt:lpwstr/>
      </vt:variant>
      <vt:variant>
        <vt:lpwstr>_Toc365274158</vt:lpwstr>
      </vt:variant>
      <vt:variant>
        <vt:i4>1179696</vt:i4>
      </vt:variant>
      <vt:variant>
        <vt:i4>188</vt:i4>
      </vt:variant>
      <vt:variant>
        <vt:i4>0</vt:i4>
      </vt:variant>
      <vt:variant>
        <vt:i4>5</vt:i4>
      </vt:variant>
      <vt:variant>
        <vt:lpwstr/>
      </vt:variant>
      <vt:variant>
        <vt:lpwstr>_Toc365274157</vt:lpwstr>
      </vt:variant>
      <vt:variant>
        <vt:i4>1179696</vt:i4>
      </vt:variant>
      <vt:variant>
        <vt:i4>182</vt:i4>
      </vt:variant>
      <vt:variant>
        <vt:i4>0</vt:i4>
      </vt:variant>
      <vt:variant>
        <vt:i4>5</vt:i4>
      </vt:variant>
      <vt:variant>
        <vt:lpwstr/>
      </vt:variant>
      <vt:variant>
        <vt:lpwstr>_Toc365274156</vt:lpwstr>
      </vt:variant>
      <vt:variant>
        <vt:i4>1179696</vt:i4>
      </vt:variant>
      <vt:variant>
        <vt:i4>176</vt:i4>
      </vt:variant>
      <vt:variant>
        <vt:i4>0</vt:i4>
      </vt:variant>
      <vt:variant>
        <vt:i4>5</vt:i4>
      </vt:variant>
      <vt:variant>
        <vt:lpwstr/>
      </vt:variant>
      <vt:variant>
        <vt:lpwstr>_Toc365274154</vt:lpwstr>
      </vt:variant>
      <vt:variant>
        <vt:i4>1179696</vt:i4>
      </vt:variant>
      <vt:variant>
        <vt:i4>170</vt:i4>
      </vt:variant>
      <vt:variant>
        <vt:i4>0</vt:i4>
      </vt:variant>
      <vt:variant>
        <vt:i4>5</vt:i4>
      </vt:variant>
      <vt:variant>
        <vt:lpwstr/>
      </vt:variant>
      <vt:variant>
        <vt:lpwstr>_Toc365274153</vt:lpwstr>
      </vt:variant>
      <vt:variant>
        <vt:i4>1179696</vt:i4>
      </vt:variant>
      <vt:variant>
        <vt:i4>164</vt:i4>
      </vt:variant>
      <vt:variant>
        <vt:i4>0</vt:i4>
      </vt:variant>
      <vt:variant>
        <vt:i4>5</vt:i4>
      </vt:variant>
      <vt:variant>
        <vt:lpwstr/>
      </vt:variant>
      <vt:variant>
        <vt:lpwstr>_Toc365274152</vt:lpwstr>
      </vt:variant>
      <vt:variant>
        <vt:i4>1179696</vt:i4>
      </vt:variant>
      <vt:variant>
        <vt:i4>158</vt:i4>
      </vt:variant>
      <vt:variant>
        <vt:i4>0</vt:i4>
      </vt:variant>
      <vt:variant>
        <vt:i4>5</vt:i4>
      </vt:variant>
      <vt:variant>
        <vt:lpwstr/>
      </vt:variant>
      <vt:variant>
        <vt:lpwstr>_Toc365274151</vt:lpwstr>
      </vt:variant>
      <vt:variant>
        <vt:i4>1179696</vt:i4>
      </vt:variant>
      <vt:variant>
        <vt:i4>152</vt:i4>
      </vt:variant>
      <vt:variant>
        <vt:i4>0</vt:i4>
      </vt:variant>
      <vt:variant>
        <vt:i4>5</vt:i4>
      </vt:variant>
      <vt:variant>
        <vt:lpwstr/>
      </vt:variant>
      <vt:variant>
        <vt:lpwstr>_Toc365274150</vt:lpwstr>
      </vt:variant>
      <vt:variant>
        <vt:i4>1245232</vt:i4>
      </vt:variant>
      <vt:variant>
        <vt:i4>146</vt:i4>
      </vt:variant>
      <vt:variant>
        <vt:i4>0</vt:i4>
      </vt:variant>
      <vt:variant>
        <vt:i4>5</vt:i4>
      </vt:variant>
      <vt:variant>
        <vt:lpwstr/>
      </vt:variant>
      <vt:variant>
        <vt:lpwstr>_Toc365274149</vt:lpwstr>
      </vt:variant>
      <vt:variant>
        <vt:i4>1245232</vt:i4>
      </vt:variant>
      <vt:variant>
        <vt:i4>140</vt:i4>
      </vt:variant>
      <vt:variant>
        <vt:i4>0</vt:i4>
      </vt:variant>
      <vt:variant>
        <vt:i4>5</vt:i4>
      </vt:variant>
      <vt:variant>
        <vt:lpwstr/>
      </vt:variant>
      <vt:variant>
        <vt:lpwstr>_Toc365274148</vt:lpwstr>
      </vt:variant>
      <vt:variant>
        <vt:i4>1245232</vt:i4>
      </vt:variant>
      <vt:variant>
        <vt:i4>134</vt:i4>
      </vt:variant>
      <vt:variant>
        <vt:i4>0</vt:i4>
      </vt:variant>
      <vt:variant>
        <vt:i4>5</vt:i4>
      </vt:variant>
      <vt:variant>
        <vt:lpwstr/>
      </vt:variant>
      <vt:variant>
        <vt:lpwstr>_Toc365274147</vt:lpwstr>
      </vt:variant>
      <vt:variant>
        <vt:i4>1245232</vt:i4>
      </vt:variant>
      <vt:variant>
        <vt:i4>128</vt:i4>
      </vt:variant>
      <vt:variant>
        <vt:i4>0</vt:i4>
      </vt:variant>
      <vt:variant>
        <vt:i4>5</vt:i4>
      </vt:variant>
      <vt:variant>
        <vt:lpwstr/>
      </vt:variant>
      <vt:variant>
        <vt:lpwstr>_Toc365274146</vt:lpwstr>
      </vt:variant>
      <vt:variant>
        <vt:i4>1245232</vt:i4>
      </vt:variant>
      <vt:variant>
        <vt:i4>125</vt:i4>
      </vt:variant>
      <vt:variant>
        <vt:i4>0</vt:i4>
      </vt:variant>
      <vt:variant>
        <vt:i4>5</vt:i4>
      </vt:variant>
      <vt:variant>
        <vt:lpwstr/>
      </vt:variant>
      <vt:variant>
        <vt:lpwstr>_Toc365274145</vt:lpwstr>
      </vt:variant>
      <vt:variant>
        <vt:i4>1245232</vt:i4>
      </vt:variant>
      <vt:variant>
        <vt:i4>119</vt:i4>
      </vt:variant>
      <vt:variant>
        <vt:i4>0</vt:i4>
      </vt:variant>
      <vt:variant>
        <vt:i4>5</vt:i4>
      </vt:variant>
      <vt:variant>
        <vt:lpwstr/>
      </vt:variant>
      <vt:variant>
        <vt:lpwstr>_Toc365274144</vt:lpwstr>
      </vt:variant>
      <vt:variant>
        <vt:i4>1245232</vt:i4>
      </vt:variant>
      <vt:variant>
        <vt:i4>113</vt:i4>
      </vt:variant>
      <vt:variant>
        <vt:i4>0</vt:i4>
      </vt:variant>
      <vt:variant>
        <vt:i4>5</vt:i4>
      </vt:variant>
      <vt:variant>
        <vt:lpwstr/>
      </vt:variant>
      <vt:variant>
        <vt:lpwstr>_Toc365274142</vt:lpwstr>
      </vt:variant>
      <vt:variant>
        <vt:i4>1245232</vt:i4>
      </vt:variant>
      <vt:variant>
        <vt:i4>107</vt:i4>
      </vt:variant>
      <vt:variant>
        <vt:i4>0</vt:i4>
      </vt:variant>
      <vt:variant>
        <vt:i4>5</vt:i4>
      </vt:variant>
      <vt:variant>
        <vt:lpwstr/>
      </vt:variant>
      <vt:variant>
        <vt:lpwstr>_Toc365274141</vt:lpwstr>
      </vt:variant>
      <vt:variant>
        <vt:i4>1245232</vt:i4>
      </vt:variant>
      <vt:variant>
        <vt:i4>101</vt:i4>
      </vt:variant>
      <vt:variant>
        <vt:i4>0</vt:i4>
      </vt:variant>
      <vt:variant>
        <vt:i4>5</vt:i4>
      </vt:variant>
      <vt:variant>
        <vt:lpwstr/>
      </vt:variant>
      <vt:variant>
        <vt:lpwstr>_Toc365274140</vt:lpwstr>
      </vt:variant>
      <vt:variant>
        <vt:i4>1310768</vt:i4>
      </vt:variant>
      <vt:variant>
        <vt:i4>95</vt:i4>
      </vt:variant>
      <vt:variant>
        <vt:i4>0</vt:i4>
      </vt:variant>
      <vt:variant>
        <vt:i4>5</vt:i4>
      </vt:variant>
      <vt:variant>
        <vt:lpwstr/>
      </vt:variant>
      <vt:variant>
        <vt:lpwstr>_Toc365274139</vt:lpwstr>
      </vt:variant>
      <vt:variant>
        <vt:i4>1310768</vt:i4>
      </vt:variant>
      <vt:variant>
        <vt:i4>89</vt:i4>
      </vt:variant>
      <vt:variant>
        <vt:i4>0</vt:i4>
      </vt:variant>
      <vt:variant>
        <vt:i4>5</vt:i4>
      </vt:variant>
      <vt:variant>
        <vt:lpwstr/>
      </vt:variant>
      <vt:variant>
        <vt:lpwstr>_Toc365274138</vt:lpwstr>
      </vt:variant>
      <vt:variant>
        <vt:i4>1310768</vt:i4>
      </vt:variant>
      <vt:variant>
        <vt:i4>83</vt:i4>
      </vt:variant>
      <vt:variant>
        <vt:i4>0</vt:i4>
      </vt:variant>
      <vt:variant>
        <vt:i4>5</vt:i4>
      </vt:variant>
      <vt:variant>
        <vt:lpwstr/>
      </vt:variant>
      <vt:variant>
        <vt:lpwstr>_Toc365274137</vt:lpwstr>
      </vt:variant>
      <vt:variant>
        <vt:i4>1310768</vt:i4>
      </vt:variant>
      <vt:variant>
        <vt:i4>77</vt:i4>
      </vt:variant>
      <vt:variant>
        <vt:i4>0</vt:i4>
      </vt:variant>
      <vt:variant>
        <vt:i4>5</vt:i4>
      </vt:variant>
      <vt:variant>
        <vt:lpwstr/>
      </vt:variant>
      <vt:variant>
        <vt:lpwstr>_Toc365274136</vt:lpwstr>
      </vt:variant>
      <vt:variant>
        <vt:i4>1310768</vt:i4>
      </vt:variant>
      <vt:variant>
        <vt:i4>71</vt:i4>
      </vt:variant>
      <vt:variant>
        <vt:i4>0</vt:i4>
      </vt:variant>
      <vt:variant>
        <vt:i4>5</vt:i4>
      </vt:variant>
      <vt:variant>
        <vt:lpwstr/>
      </vt:variant>
      <vt:variant>
        <vt:lpwstr>_Toc365274135</vt:lpwstr>
      </vt:variant>
      <vt:variant>
        <vt:i4>1310768</vt:i4>
      </vt:variant>
      <vt:variant>
        <vt:i4>65</vt:i4>
      </vt:variant>
      <vt:variant>
        <vt:i4>0</vt:i4>
      </vt:variant>
      <vt:variant>
        <vt:i4>5</vt:i4>
      </vt:variant>
      <vt:variant>
        <vt:lpwstr/>
      </vt:variant>
      <vt:variant>
        <vt:lpwstr>_Toc365274133</vt:lpwstr>
      </vt:variant>
      <vt:variant>
        <vt:i4>1310768</vt:i4>
      </vt:variant>
      <vt:variant>
        <vt:i4>59</vt:i4>
      </vt:variant>
      <vt:variant>
        <vt:i4>0</vt:i4>
      </vt:variant>
      <vt:variant>
        <vt:i4>5</vt:i4>
      </vt:variant>
      <vt:variant>
        <vt:lpwstr/>
      </vt:variant>
      <vt:variant>
        <vt:lpwstr>_Toc365274132</vt:lpwstr>
      </vt:variant>
      <vt:variant>
        <vt:i4>1310768</vt:i4>
      </vt:variant>
      <vt:variant>
        <vt:i4>53</vt:i4>
      </vt:variant>
      <vt:variant>
        <vt:i4>0</vt:i4>
      </vt:variant>
      <vt:variant>
        <vt:i4>5</vt:i4>
      </vt:variant>
      <vt:variant>
        <vt:lpwstr/>
      </vt:variant>
      <vt:variant>
        <vt:lpwstr>_Toc365274131</vt:lpwstr>
      </vt:variant>
      <vt:variant>
        <vt:i4>1310768</vt:i4>
      </vt:variant>
      <vt:variant>
        <vt:i4>47</vt:i4>
      </vt:variant>
      <vt:variant>
        <vt:i4>0</vt:i4>
      </vt:variant>
      <vt:variant>
        <vt:i4>5</vt:i4>
      </vt:variant>
      <vt:variant>
        <vt:lpwstr/>
      </vt:variant>
      <vt:variant>
        <vt:lpwstr>_Toc365274130</vt:lpwstr>
      </vt:variant>
      <vt:variant>
        <vt:i4>1376304</vt:i4>
      </vt:variant>
      <vt:variant>
        <vt:i4>41</vt:i4>
      </vt:variant>
      <vt:variant>
        <vt:i4>0</vt:i4>
      </vt:variant>
      <vt:variant>
        <vt:i4>5</vt:i4>
      </vt:variant>
      <vt:variant>
        <vt:lpwstr/>
      </vt:variant>
      <vt:variant>
        <vt:lpwstr>_Toc365274129</vt:lpwstr>
      </vt:variant>
      <vt:variant>
        <vt:i4>1376304</vt:i4>
      </vt:variant>
      <vt:variant>
        <vt:i4>35</vt:i4>
      </vt:variant>
      <vt:variant>
        <vt:i4>0</vt:i4>
      </vt:variant>
      <vt:variant>
        <vt:i4>5</vt:i4>
      </vt:variant>
      <vt:variant>
        <vt:lpwstr/>
      </vt:variant>
      <vt:variant>
        <vt:lpwstr>_Toc365274128</vt:lpwstr>
      </vt:variant>
      <vt:variant>
        <vt:i4>1376304</vt:i4>
      </vt:variant>
      <vt:variant>
        <vt:i4>29</vt:i4>
      </vt:variant>
      <vt:variant>
        <vt:i4>0</vt:i4>
      </vt:variant>
      <vt:variant>
        <vt:i4>5</vt:i4>
      </vt:variant>
      <vt:variant>
        <vt:lpwstr/>
      </vt:variant>
      <vt:variant>
        <vt:lpwstr>_Toc365274127</vt:lpwstr>
      </vt:variant>
      <vt:variant>
        <vt:i4>1376304</vt:i4>
      </vt:variant>
      <vt:variant>
        <vt:i4>23</vt:i4>
      </vt:variant>
      <vt:variant>
        <vt:i4>0</vt:i4>
      </vt:variant>
      <vt:variant>
        <vt:i4>5</vt:i4>
      </vt:variant>
      <vt:variant>
        <vt:lpwstr/>
      </vt:variant>
      <vt:variant>
        <vt:lpwstr>_Toc365274126</vt:lpwstr>
      </vt:variant>
      <vt:variant>
        <vt:i4>1376304</vt:i4>
      </vt:variant>
      <vt:variant>
        <vt:i4>17</vt:i4>
      </vt:variant>
      <vt:variant>
        <vt:i4>0</vt:i4>
      </vt:variant>
      <vt:variant>
        <vt:i4>5</vt:i4>
      </vt:variant>
      <vt:variant>
        <vt:lpwstr/>
      </vt:variant>
      <vt:variant>
        <vt:lpwstr>_Toc365274125</vt:lpwstr>
      </vt:variant>
      <vt:variant>
        <vt:i4>1376304</vt:i4>
      </vt:variant>
      <vt:variant>
        <vt:i4>11</vt:i4>
      </vt:variant>
      <vt:variant>
        <vt:i4>0</vt:i4>
      </vt:variant>
      <vt:variant>
        <vt:i4>5</vt:i4>
      </vt:variant>
      <vt:variant>
        <vt:lpwstr/>
      </vt:variant>
      <vt:variant>
        <vt:lpwstr>_Toc365274124</vt:lpwstr>
      </vt:variant>
      <vt:variant>
        <vt:i4>1376304</vt:i4>
      </vt:variant>
      <vt:variant>
        <vt:i4>5</vt:i4>
      </vt:variant>
      <vt:variant>
        <vt:i4>0</vt:i4>
      </vt:variant>
      <vt:variant>
        <vt:i4>5</vt:i4>
      </vt:variant>
      <vt:variant>
        <vt:lpwstr/>
      </vt:variant>
      <vt:variant>
        <vt:lpwstr>_Toc365274123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Кемерово</dc:title>
  <dc:creator>Гончарова</dc:creator>
  <cp:lastModifiedBy>Econom5</cp:lastModifiedBy>
  <cp:revision>15</cp:revision>
  <cp:lastPrinted>2015-03-25T04:52:00Z</cp:lastPrinted>
  <dcterms:created xsi:type="dcterms:W3CDTF">2015-03-18T01:34:00Z</dcterms:created>
  <dcterms:modified xsi:type="dcterms:W3CDTF">2015-03-25T05:05:00Z</dcterms:modified>
</cp:coreProperties>
</file>