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BA6C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ИНФОРМАЦИЯ</w:t>
      </w:r>
    </w:p>
    <w:p w14:paraId="07837EC1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 исполнении муниципальной программы</w:t>
      </w:r>
    </w:p>
    <w:p w14:paraId="5AA26A75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«Спорт города Кемерово» в 2017 году</w:t>
      </w:r>
    </w:p>
    <w:p w14:paraId="23DAFB2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2E0AE54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программа «Спорт города Кемерово» на 2015–2020 годы» (далее – муниципальная программа) утверждена постановлением Администрации города Кемерово от 03.10.2014 № 2541 «Об утверждении муниципальной программы «Спорт города Кемерово» на 2015–2020 годы» (с изменениями).</w:t>
      </w:r>
    </w:p>
    <w:p w14:paraId="208C8CB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 муниципальной программы – обеспечение условий для развития на территории города физической культуры и массового спорта, проведение физкультурно-оздоровительных и спортивных мероприятий города.</w:t>
      </w:r>
    </w:p>
    <w:p w14:paraId="4AFFAEF6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Плановый объем бюджетных ассигнований на реализацию муниципальной программы на 2017 год составил – 480 885,4 тыс. руб. (факт  493 157,9 тыс. руб.) исполнение 99,4%, из них по источникам:</w:t>
      </w:r>
    </w:p>
    <w:p w14:paraId="4DE7E2B7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- 99,65% доля бюджета города Кемерово – 494 163,3 тыс. руб. (факт 491 435,8 тыс. руб.), исполнение 99,4 %.</w:t>
      </w:r>
    </w:p>
    <w:p w14:paraId="53F16E08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- 0,3 % доля федерального бюджета – 1 508,9 тыс.руб. (факт 1 508,9 тыс. руб.), исполнение 100 %.</w:t>
      </w:r>
    </w:p>
    <w:p w14:paraId="701703C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- 0,05 % доля областного бюджета – 213,2 тыс.руб. (факт 213,2 тыс.руб.), исполнение 100%.</w:t>
      </w:r>
    </w:p>
    <w:p w14:paraId="3DF9694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Показатели (индикаторы), характеризующие муниципальную программу:</w:t>
      </w:r>
    </w:p>
    <w:p w14:paraId="2447824F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Среднемесячная номинальная начисленная заработная плата работников муниципальных учреждений физической культуры и спорта за 2017 год составила 27 692,82 рублей (исполнение 100,3 % от планового значения 27 000 руб.). Это обусловлено увеличением фонда оплаты труда с 01.12.2017 года на 5% за счет средств местного бюджета. Кроме того, с целью повышения оплаты труда работников муниципальных учреждений ведется следующая работа:</w:t>
      </w:r>
    </w:p>
    <w:p w14:paraId="665EE42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1. Оптимизация штатных расписаний, с направлением средств в стимулирующий фонд учреждений.</w:t>
      </w:r>
    </w:p>
    <w:p w14:paraId="61642CCC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 2. Расширение спектра оказываемых платных услуг и повышение стоимости действующих услуг.</w:t>
      </w:r>
    </w:p>
    <w:p w14:paraId="5B176C85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населения, систематически занимающегося физической культурой и спортом в муниципальном образовании в 2017 году составила 55,08%, исполнение 102 % от планового значения 54,01 %.</w:t>
      </w:r>
    </w:p>
    <w:p w14:paraId="2CAAFF1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доли населения, систематически занимающего физической культурой и спортом, связано с:   проведением акций, направленных на пропаганду здорового образа жизни (населению города Кемерово вручались палки для скандинавской ходьбы в количестве около 6,0 тыс. пар, 500 велосипедов); улучшением условий для спортивных занятий, ввод в эксплуатацию спортивных объектов (хоккейная коробка с искусственным покрытием пр. Кузнецкий, 127 Г Центр спортивного мастерства "Энергия"); установкой спортивно-развивающего оборудования, которое предоставляет возможность для физического совершенствования, подготовки и выполнения норм ГТО в рамках реализации проекта «Поколение «Спортмастер» в муниципальных учреждениях спорта ДЮСШ №1 (СК «Горняк»), ДЮСШ №7; развитием программы «Доступная среда» для инвалидов (для занятий физической культурой и спортом для инвалидов предоставляют спортивные помещения 18 муниципальных спортсооружений, в 4 муниципальных учреждениях спорта для инвалидов работают спортивные секции по видам спорта: легкая атлетика, настольный теннис, лыжный спорт, футбол, проводится физкультурно-оздоровительная работа среди инвалидов и детей с ограниченными возможностями здоровья в МАУДО «ДЮСШ №7» и ГБУДО «Областная СДЮСШОР по плаванию»); установкой спортивных площадок в рамках проекта "Тропы здоровья" в подарок в 100-летию города; роста численности занимающихся за счет систематических посещений во вновь введенных и реконструированных объектах спорта.</w:t>
      </w:r>
    </w:p>
    <w:p w14:paraId="3707CD0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обучающихся, систематически занимающихся физической культурой и спортом, в общей численности обучающихся составила за 2017 год 157,48%, исполнение 116% от планового значения, равного 135,8%.</w:t>
      </w:r>
    </w:p>
    <w:p w14:paraId="415037B7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D764298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Муниципальная программа включает в себя реализацию 6-ти мероприятий:</w:t>
      </w:r>
    </w:p>
    <w:p w14:paraId="7CE59642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 1. «Обеспечение деятельности муниципальных образовательных учреждений спортивной направленности».</w:t>
      </w:r>
    </w:p>
    <w:p w14:paraId="0EC26867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164 477,6 тыс. руб</w:t>
      </w:r>
      <w:r>
        <w:rPr>
          <w:rFonts w:ascii="Arial" w:hAnsi="Arial" w:cs="Arial"/>
          <w:color w:val="000000"/>
          <w:sz w:val="20"/>
          <w:szCs w:val="20"/>
        </w:rPr>
        <w:t>. (план 164 823,4 тыс. руб.), исполнение 99,8 %., из них по источникам:</w:t>
      </w:r>
    </w:p>
    <w:p w14:paraId="532BE5CC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99,4 % доля бюджета города Кемерово –163 477,6 тыс.руб. (план 163 823,4 тыс.руб.), исполнение - 98 %;</w:t>
      </w:r>
    </w:p>
    <w:p w14:paraId="561BADA8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0,59 % доля федерального бюджета -  981,8 тыс.руб. (план 981,8 тыс.руб.), исполнение - 100%;</w:t>
      </w:r>
    </w:p>
    <w:p w14:paraId="7EE1EB1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   0,01 % доля областного бюджета – 18,2 тыс.руб. (план 18,2 тыс.руб.), исполнение 100 %.</w:t>
      </w:r>
    </w:p>
    <w:p w14:paraId="3C056C49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Реализация данного мероприятия позволила выполнить следующие показатели (индикаторы):</w:t>
      </w:r>
    </w:p>
    <w:p w14:paraId="3718019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Сохранено количество муниципальных образовательных учреждений дополнительного образования детей и физкультурно-спортивных организаций, осуществляющих спортивную подготовку - 8 единиц, плановый индикатор исполнен на 100,0%.</w:t>
      </w:r>
    </w:p>
    <w:p w14:paraId="2F00D15F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учащихся, занимающихся спортом в образовательных учреждениях дополнительного образования спортивной направленности и физкультурно-спортивных организациях, осуществляющих спортивную подготовку, составила за 2017 год 5 497 человек (плановое значение показателя – 4 900 человек, выполнение – 112 %). Увеличение показателя произошло за счет открытия 5-ти отделений в ДЮСШ №1 (Спортивный комплекс «Северный»), наполняемости групп отделений фигурного катания и хоккея в ДЮСШ №6 (открытие Ледовой арены «КЕМЕРОВО» имени Г.П. Груздева).</w:t>
      </w:r>
    </w:p>
    <w:p w14:paraId="4D6CFE1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2. «Обеспечение деятельности спортивных организаций по месту жительства граждан»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95D2E6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34 004,0 тыс. руб</w:t>
      </w:r>
      <w:r>
        <w:rPr>
          <w:rFonts w:ascii="Arial" w:hAnsi="Arial" w:cs="Arial"/>
          <w:color w:val="000000"/>
          <w:sz w:val="20"/>
          <w:szCs w:val="20"/>
        </w:rPr>
        <w:t>. (план 34 295,3 тыс. руб.), исполнение 99,2 %, источник - бюджет города Кемерово.</w:t>
      </w:r>
    </w:p>
    <w:p w14:paraId="36CAAC31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Показатели (индикаторы), характеризующие выполнение данного мероприятия:</w:t>
      </w:r>
    </w:p>
    <w:p w14:paraId="183CAE2B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муниципальных клубов по месту жительства составило 30 единиц, плановый показатель  выполнен на 97 %.</w:t>
      </w:r>
    </w:p>
    <w:p w14:paraId="6AF25D58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Численность жителей города, занимающихся в клубах по месту жительства за 2017 год составила 6424 человек при плановом значении показателя 5700 человек. Выполнение показателя на 110% произошло за счет реализации проектов «Доступные шахматы», «Корпоративные шахматы», с КМЖ идём во двор, «Вместе весело шагать» (скандинавская ходьба), ГТО в твоём дворе, «Воркаут в массы» и др.</w:t>
      </w:r>
    </w:p>
    <w:p w14:paraId="6EF3DBDF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3. «Подготовка спортивных объектов для проведения активного досуга и спортивных соревнований»:</w:t>
      </w:r>
    </w:p>
    <w:p w14:paraId="1C46F13A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132 027,0 тыс. руб</w:t>
      </w:r>
      <w:r>
        <w:rPr>
          <w:rFonts w:ascii="Arial" w:hAnsi="Arial" w:cs="Arial"/>
          <w:color w:val="000000"/>
          <w:sz w:val="20"/>
          <w:szCs w:val="20"/>
        </w:rPr>
        <w:t>. (план 133 010,0 тыс. руб.), исполнение 99,3 %, из них по источникам:</w:t>
      </w:r>
    </w:p>
    <w:p w14:paraId="68A0F13F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99,5 % доля бюджета города Кемерово –131 304,9 тыс.руб. (план 132 287,9 тыс.руб.), исполнение -99,3 %;</w:t>
      </w:r>
    </w:p>
    <w:p w14:paraId="0153DA0D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0,4 % доля федерального бюджета - 527,1 тыс.руб. (план 527,1 тыс.руб.), исполнение - 100%;</w:t>
      </w:r>
    </w:p>
    <w:p w14:paraId="08E0E83D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0,1 % доля областного бюджета – 195,0 тыс.руб. (план 195,0 тыс.руб.), исполнение 100 %.</w:t>
      </w:r>
    </w:p>
    <w:p w14:paraId="373A1287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данного мероприятия позволила выполнить следующие показатели (индикаторы):</w:t>
      </w:r>
    </w:p>
    <w:p w14:paraId="49E58405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спортивных сооружений (стадионов, залов, площадок, помещений спортивного назначения) составило 1 458 единиц (план – 1_260 единиц, индикатор выполнен на 122,8%), из них подведомственных управлению культуры, спорта молодежной политики – 61 единицы (плановое значение индикатора – 47 единиц, индикатор выполнен на 129,8 %). Увеличение количества спортсооружений по сравнению с запланированным произошло за счет объектов, которые введены в эксплуатацию в отчетный период.</w:t>
      </w:r>
    </w:p>
    <w:p w14:paraId="0506942E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4. «Подготовка сборных профессиональных спортивных команд по хоккею с мячом и футболу для участия в спортивных соревнованиях»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86F4C73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152 876,2 тыс. руб</w:t>
      </w:r>
      <w:r>
        <w:rPr>
          <w:rFonts w:ascii="Arial" w:hAnsi="Arial" w:cs="Arial"/>
          <w:color w:val="000000"/>
          <w:sz w:val="20"/>
          <w:szCs w:val="20"/>
        </w:rPr>
        <w:t>. (план 153 983,6 тыс. руб.), исполнение 99,3 %, источник-бюджет города Кемерово.</w:t>
      </w:r>
    </w:p>
    <w:p w14:paraId="10D4CA45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Реализация мероприятия позволила сохранить количество профессиональных спортивных команд – 2 единицы и количество участников профессиональных спортивных команд – 71 человек. Плановые значения показателей исполнены на 100%.</w:t>
      </w:r>
    </w:p>
    <w:p w14:paraId="4E608186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5. «Проведение спортивно-массовых мероприятий»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6755BDF4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 финансовых ресурсов на реализацию мероприятия составил</w:t>
      </w:r>
      <w:r>
        <w:rPr>
          <w:rFonts w:ascii="Arial" w:hAnsi="Arial" w:cs="Arial"/>
          <w:b/>
          <w:bCs/>
          <w:color w:val="000000"/>
          <w:sz w:val="20"/>
          <w:szCs w:val="20"/>
        </w:rPr>
        <w:t> 4 914,5 тыс. руб</w:t>
      </w:r>
      <w:r>
        <w:rPr>
          <w:rFonts w:ascii="Arial" w:hAnsi="Arial" w:cs="Arial"/>
          <w:color w:val="000000"/>
          <w:sz w:val="20"/>
          <w:szCs w:val="20"/>
        </w:rPr>
        <w:t>. (план 4 914,4 тыс. руб.), исполнение 100 %, источник - бюджет города Кемерово.</w:t>
      </w:r>
    </w:p>
    <w:p w14:paraId="5F653665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Количество физкультурно-оздоровительных и спортивных мероприятий составило 1351 единиц, плановое значение индикатора 1310 единиц исполнено на 103,1 %. Значение показателя увеличилось за счет проведения в 2017 году мероприятий: Всероссийских акций «Бьем рекорды!» и «Олимпийский день»; «Единый день ГТО», велопробеги, фестивали скандинавской ходьбы и др.</w:t>
      </w:r>
    </w:p>
    <w:p w14:paraId="48E4AB17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Количество участников физкультурно-оздоровительных и спортивных мероприятий в 2017 году возросло до 193,9 тыс. участников. Плановое значение индикатора - 182,0 тыс. участников исполнено на 106,5%. Это обусловлено увеличением количества спортивно-массовых мероприятий для различных категорий населения, в том числе для инвалидов.</w:t>
      </w:r>
    </w:p>
    <w:p w14:paraId="07846880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Мероприятие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6. «Поэтапное внедрение Всероссийского физкультурно-спортивного комплекса «Готов к труду и обороне» (ГТО)»</w:t>
      </w:r>
    </w:p>
    <w:p w14:paraId="7DA9B37D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ГТО» в 2017 году составила 55,2 %, при плановом значении показателя равном 7 %.</w:t>
      </w:r>
    </w:p>
    <w:p w14:paraId="7257BD11" w14:textId="77777777" w:rsidR="00E105A7" w:rsidRDefault="00E105A7" w:rsidP="00E105A7">
      <w:pPr>
        <w:pStyle w:val="a3"/>
        <w:shd w:val="clear" w:color="auto" w:fill="FFFFFF"/>
        <w:spacing w:before="0" w:beforeAutospacing="0" w:after="0" w:afterAutospacing="0" w:line="254" w:lineRule="atLeast"/>
        <w:ind w:firstLine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Значение показателя увеличилось в 7,8 раз за счет спортивно-массовых мероприятий ВФСК «ГТО», а также выполнения норм ГТО учащимися общеобразовательных учреждений города Кемерово, сотрудниками предприятий и организаций.</w:t>
      </w:r>
    </w:p>
    <w:p w14:paraId="0D579BE2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D3"/>
    <w:rsid w:val="000332D3"/>
    <w:rsid w:val="009D1E00"/>
    <w:rsid w:val="00E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B3BF-B54E-41A7-92C0-76AA294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2019-06-28T12:42:00Z</dcterms:created>
  <dcterms:modified xsi:type="dcterms:W3CDTF">2019-06-28T12:42:00Z</dcterms:modified>
</cp:coreProperties>
</file>