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EDCE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5526CE27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  </w:t>
      </w:r>
    </w:p>
    <w:p w14:paraId="4CBF9199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Развитие информационного общества в городе Кемерово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14:paraId="6C4175D8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период 2015 – 2021 годы</w:t>
      </w:r>
    </w:p>
    <w:p w14:paraId="2652C273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2018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p w14:paraId="4FFA8DAB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19B56E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финансового обеспечения реализации муниципальной программы «Развитие информационного общества в городе Кемерово» на 2018 год составил 126 157,90 тыс. рублей.</w:t>
      </w:r>
    </w:p>
    <w:p w14:paraId="275234C6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BF546B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Целями данной муниципальной программы являются:</w:t>
      </w:r>
    </w:p>
    <w:p w14:paraId="22164119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Получение гражданами и организациями преимуществ от применения информационных и коммуникационных технологий.</w:t>
      </w:r>
    </w:p>
    <w:p w14:paraId="4ACC26B6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Повышение эффективности и результативности деятельности органов местного самоуправления города Кемерово.</w:t>
      </w:r>
    </w:p>
    <w:p w14:paraId="14F5EAAA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Совершенствование системы предоставления государственных и муниципальных услуг.</w:t>
      </w:r>
    </w:p>
    <w:p w14:paraId="3938275E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A4B100C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указанных целей поставлены следующие задачи:</w:t>
      </w:r>
    </w:p>
    <w:p w14:paraId="6CB38076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внедрение инновационных информационных технологий в деятельность органов местного самоуправления;</w:t>
      </w:r>
    </w:p>
    <w:p w14:paraId="3D54227B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оптимизация, повышение качества и доступности предоставления государственных и муниципальных услуг;</w:t>
      </w:r>
    </w:p>
    <w:p w14:paraId="5FBBAD03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внедрение принципа «одного окна» при предоставлении государственных и муниципальных услуг.</w:t>
      </w:r>
    </w:p>
    <w:p w14:paraId="3DE92E3F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9FFEC7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решения задачи «внедрение инновационных информационных технологий в деятельность органов местного самоуправления» в 2018 году администрацией города Кемерово проведена организационная работа по созданию и внедрению системы электронного документооборота (далее - СЭД) в администрации города Кемерово. Создана комиссия по электронному взаимодействию, определен программный продукт СЭД, разработана и принята концепция внедрения системы электронного документооборота в администрации города Кемерово, дорожная карта, план мероприятий, техническое задание на разработку СЭД, временный регламент бизнес процессов. Осуществлено пилотное обучение 26 специалистов работе в двух модулях СЭД «DIRECTUM». Приобретены одна серверная лицензия, семь пользовательских лицензий СЭД «DIRECTUM».</w:t>
      </w:r>
    </w:p>
    <w:p w14:paraId="55FDF49B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исполнения мероприятия «Программно-техническое обеспечение рабочих мест органов местного самоуправления» в 2018 году были приобретены 44 персональных компьютера, 4 потоковых сканера, 2 мультимедийных проектора, 12 многофункциональных устройств и 12 принтеров, что позволило заменить неисправное и морально устаревшее компьютерное оборудование, введенное в эксплуатацию более 9 лет назад. Приобретено 700 лицензий антивирусного программного обеспечения Kaspersky Endpoint Security, 50 комплектов базового программного обеспечения Microsoft WinPro 10 и Office Standard 2016. Заключены договора на сопровождение и обновление программ автоматизации бухгалтерского и управленческого (кадрового) учета, делопроизводства. Приобретены расходные материалы и комплектующие к оргтехнике, оказаны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</w:p>
    <w:p w14:paraId="0A9DAFC2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95% компьютеров органов местного самоуправления были обеспечены доступом к информационно-телекоммуникационной сети «Интернет». Проведена организационная работа по модернизации официального сайта администрации города Кемерово (www.kemerovo.ru) и приведению его в соответствие с законодательством и современным тенденциями государственного сайтостроения (создана рабочая группа, проведен аудит существующего сайта, подготовлено техническое задание на проведение работ по модернизации сайта, утвержден прототип и архитектура, проведен открытый конкурс на оказание услуг по модернизации сайта).</w:t>
      </w:r>
    </w:p>
    <w:p w14:paraId="5E6C69F6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мероприятия «Защита информации в органах местного самоуправления» в 2018 году в администрацией города Кемерово была продолжена работа по принятию организационно-технических мер с целью реализации защиты персональных данных в рамках исполнения Федерального закона РФ от 27.07.2006 № 152-ФЗ «О персональных данных», Федерального закона </w:t>
      </w: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РФ от 27.07.2006 № 149-ФЗ «Об информации, информационных технологиях и о защите информации», Федерального закона РФ от 26.07.2017 №187-ФЗ «О безопасности критической информационной инфраструктуры Российской Федерации»:</w:t>
      </w:r>
    </w:p>
    <w:p w14:paraId="0029DCF6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проведено обследование информационных систем персональных данных, разработаны частные модели угроз для каждой информационной системы персональных данных («Сотрудники», «Обращения граждан», «1С Предприятие»);</w:t>
      </w:r>
    </w:p>
    <w:p w14:paraId="610E6DA1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приобретены лицензии программного обеспечения Secret Net Studio 8; произведена установка и настройка средств защиты информации на персональных компьютерах;</w:t>
      </w:r>
    </w:p>
    <w:p w14:paraId="0190B666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 криптошлюз программно-аппаратный комплекс ViPNet Coordinator HW100 для обеспечения сертифицированной криптографической защиты официального сайта администрации города и межсетевого экранирования;</w:t>
      </w:r>
    </w:p>
    <w:p w14:paraId="27B2210D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 ежегодный контроль эффективности установленных средств защиты информации автоматизированной системы на базе средств вычислительной техники в режимно-секретном подразделении администрации города;</w:t>
      </w:r>
    </w:p>
    <w:p w14:paraId="77AAB9D3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проведена аттестация объекта информатизации «Выделенное помещение» в управлении архитектуры и градостроительства;</w:t>
      </w:r>
    </w:p>
    <w:p w14:paraId="6BA7D1A4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проведена аттестация объектов информатизации в отделе мобилизационной подготовки (2 автоматизированных рабочих места);</w:t>
      </w:r>
    </w:p>
    <w:p w14:paraId="20227E16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приобретено 5 программных средств для защиты информации в органах местного самоуправления, что соответствует плановому целевому показателю.</w:t>
      </w:r>
    </w:p>
    <w:p w14:paraId="664BCF0F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в рамках мероприятия «Повышение квалификации муниципальных служащих в сфере информационных технологий» проведено обучение в учебном центре ООО «Аттестационный Технический Центр» (г. Новосибирск) по программе повышения квалификации «Организация и нормативно-методическое обеспечение технической защиты информации ограниченного доступа, не содержащей сведений, составляющих государственную тайну, в органах государственной власти субъектов Российской Федерации, местного самоуправления, организациях и учреждениях» (с 19 по 24 марта 2018 года - главный специалист отдела информационных технологий Горбатов С.В.).</w:t>
      </w:r>
    </w:p>
    <w:p w14:paraId="05534DB7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решения задачи «оптимизация, повышение качества и доступности предоставления государственных и муниципальных услуг» в 2018 году в рамках мероприятия «Развитие и поддержка информационно-коммуникационной сети администрации города Кемерово» были проведены работы по реконструкции корпоративной локальной сети в зданиях территориального управления Заводского и Рудничного районов (выполнен монтаж шести и двух рабочих мест соответственно), а также в территориальном отделе образования Рудничного района по адресу пр. Шахтеров, 32 выполнен монтаж 5 рабочих мест. Обеспечен доступ к информационно-телекоммуникационной сети «Интернет». Приобретены 4 сетевых коммутатора и 4 сервера-контроллера домена.</w:t>
      </w:r>
    </w:p>
    <w:p w14:paraId="67D92218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мероприятия «Аппаратно-техническое обеспечение автоматизированных рабочих мест, подключенных к РСМЭВ» в отчетном году оказаны услуги удостоверяющего центра по генерации сертификатов ключей электронной подписи, срок действия которых составляет 1 год, для работы в системе межведомственного электронного взаимодействия. Приобретено и установлено программное обеспечение «ТехноКад-Муниципалитет» и «КриптоАрм» для осуществления электронного документооборота между управлением архитектуры и градостроительства администрации города Кемерово и филиалом ФГБУ «Федеральная кадастровая палата федеральной службы государственной регистрации кадастра и картографии» по Кемеровской области.</w:t>
      </w:r>
    </w:p>
    <w:p w14:paraId="0FFDF0E7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проводится постоянная работа по актуализации информации о государственных и муниципальных услугах, оказываемых администрацией города Кемерово, а также подведомственными ей учреждениями, размещенной на Едином портале государственных и муниципальных услуг (функций).</w:t>
      </w:r>
    </w:p>
    <w:p w14:paraId="1C0F7CE7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проведен мониторинг качества предоставления муниципальных услуг, по результатам которого кемеровчане оценили качество оказания услуг на 96%, что превышает запланированное значение на 2018 год (95%).</w:t>
      </w:r>
    </w:p>
    <w:p w14:paraId="19375920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реализации задачи «внедрение принципа «одного окна» при предоставлении государственных и муниципальных услуг» в 2018 году МАУ «МФЦ г. Кемерово» осуществляло прием граждан в 123 окнах приема и    выдачи документов в 3 офисах учреждения (ул. Кирова, 41А; бульв. Пионерский, стр. 3, пом. 1; ул. Рекордная, 2В).</w:t>
      </w:r>
    </w:p>
    <w:p w14:paraId="7B62E4BB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Открытие данных офисов позволило выполнить Указ Президента Российской Федерации от 07.05.2012 № 601 «Об основных направлениях совершенствования системы государственного </w:t>
      </w: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управления» в части достижения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- не менее 90 процентов».</w:t>
      </w:r>
    </w:p>
    <w:p w14:paraId="1BEDDE69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по итогам 2018 года данный показатель на территории города Кемерово составил 110%, а центр предоставления государственных и муниципальных услуг «Мои Документы» в городе Кемерово – остается самым крупным в Кузбассе.</w:t>
      </w:r>
    </w:p>
    <w:p w14:paraId="0F7A1B05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МАУ «МФЦ г. Кемерово» принято от заявителей 277 326 пакета документов (при планируемом количестве 200 000).</w:t>
      </w:r>
    </w:p>
    <w:p w14:paraId="5A6B3D1F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МАУ «МФЦ г. Кемерово» ведет прием граждан не только в 3 стационарных офисах, но и в мобильном офисе, который ежедневно выезжает в различные районы города, в весенний период – в зоны, подверженные подтоплению, в летние месяцы – на территории садовых обществ. Также учреждение поддерживает и социальные категории граждан, осуществляя выезды на дом на бесплатной основе к людям с ограниченными возможностями здоровья, ветеранам Великой Отечественной войны, гражданам пожилого возраста и т.д.</w:t>
      </w:r>
    </w:p>
    <w:p w14:paraId="5F14B1D7" w14:textId="77777777" w:rsidR="00FC6CEC" w:rsidRPr="00FC6CEC" w:rsidRDefault="00FC6CEC" w:rsidP="00FC6CE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МАУ «МФЦ г. Кемерово» стало лауреатом регионального конкурса и дипломантом Всероссийского конкурса Программы «100 лучших товаров России» в номинации - «Представление государственных и муниципальных услуг для бизнеса» МАУ «МФЦ г. Кемерово».</w:t>
      </w:r>
    </w:p>
    <w:p w14:paraId="37F76E4E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A4F8113" w14:textId="77777777" w:rsidR="00FC6CEC" w:rsidRPr="00FC6CEC" w:rsidRDefault="00FC6CEC" w:rsidP="00FC6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CE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5CBE660">
          <v:rect id="_x0000_i1025" style="width:0;height:1.5pt" o:hralign="center" o:hrstd="t" o:hrnoshade="t" o:hr="t" fillcolor="black" stroked="f"/>
        </w:pict>
      </w:r>
    </w:p>
    <w:p w14:paraId="47178E78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14:paraId="6DC15FE4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88A6EA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реализации муниципальной программы</w:t>
      </w:r>
    </w:p>
    <w:p w14:paraId="4B7826DD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Развитие информационного общества в городе Кемерово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14:paraId="5B77CD8A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2015-2021 годы</w:t>
      </w:r>
    </w:p>
    <w:p w14:paraId="1E151E7F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2018</w:t>
      </w: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p w14:paraId="2B3FAF2D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5301E4D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эффективности муниципальной программы проводится на основе следующих оценок:</w:t>
      </w:r>
    </w:p>
    <w:p w14:paraId="6207385A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09C05E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Степень достижения целей и решения задач муниципальной программы.</w:t>
      </w:r>
    </w:p>
    <w:p w14:paraId="7325B0A9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7F72D6C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(Сд), которая рассчитывается по формуле:</w:t>
      </w:r>
    </w:p>
    <w:p w14:paraId="30963C9C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 = Зф / Зп,</w:t>
      </w:r>
    </w:p>
    <w:p w14:paraId="0EA0053E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F5C376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0E585897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 - фактическое значение показателя (индикатора) муниципальной программы, достигнутое на конец отчетного периода;</w:t>
      </w:r>
    </w:p>
    <w:p w14:paraId="6E4B60B6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 - плановое значение показателя (индикатора) муниципальной программы для показателей (индикаторов), желаемой тенденцией развития которых является рост значений).</w:t>
      </w:r>
    </w:p>
    <w:p w14:paraId="5CCA075F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D89BF06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  <w:t>Степень достижения целей и решения задач муниципальной программы рассчитывается по формуле:  </w:t>
      </w:r>
    </w:p>
    <w:p w14:paraId="38721828" w14:textId="0D89A318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51B044" wp14:editId="3B0D6FDF">
            <wp:extent cx="1190625" cy="714375"/>
            <wp:effectExtent l="0" t="0" r="9525" b="9525"/>
            <wp:docPr id="1" name="Рисунок 1" descr="https://www.kemerovo.ru/archive/image/page/3773/2019-05-24_10-09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merovo.ru/archive/image/page/3773/2019-05-24_10-09-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7B3E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2F25C2A8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целевых показателей (индикаторов) муниципальной программы.</w:t>
      </w:r>
    </w:p>
    <w:p w14:paraId="56A9654C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Сд больше 1, значение Сд принимается равным 1</w:t>
      </w:r>
    </w:p>
    <w:p w14:paraId="3B9FEC47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382734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 = (1+1+1+1+1+1+1+1+1+1+1+1) / 12=1</w:t>
      </w:r>
    </w:p>
    <w:p w14:paraId="6244AD56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FBAA5F7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67DE559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Степень реализации мероприятий.</w:t>
      </w:r>
    </w:p>
    <w:p w14:paraId="16D46179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CAC2623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 оценивается по формуле:</w:t>
      </w:r>
    </w:p>
    <w:p w14:paraId="233FFBFC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8B2C258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СРм = Мв / М = 10/10 = 1</w:t>
      </w:r>
    </w:p>
    <w:p w14:paraId="2CD694F8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F1DB041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70FF965C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- степень реализации мероприятий;</w:t>
      </w:r>
    </w:p>
    <w:p w14:paraId="18384514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41BEDB45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14:paraId="51EEB916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3F64B9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Степень соответствия запланированному уровню затрат.</w:t>
      </w:r>
    </w:p>
    <w:p w14:paraId="7107DDFA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5DBB8AE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 определяется по формуле:</w:t>
      </w:r>
    </w:p>
    <w:p w14:paraId="6948C499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AB162C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Фф / Фп</w:t>
      </w:r>
    </w:p>
    <w:p w14:paraId="697E61BC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785BA4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14605D1A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 - фактический объем финансовых ресурсов, направленный на реализацию мероприятий муниципальной программы в отчетном году;</w:t>
      </w:r>
    </w:p>
    <w:p w14:paraId="4FE05C9A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 - плановый объем финансовых ресурсов на соответствующий отчетный период.</w:t>
      </w:r>
    </w:p>
    <w:p w14:paraId="6D4D5596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D94CEF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1/1 = 1</w:t>
      </w:r>
    </w:p>
    <w:p w14:paraId="0D6946F7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AD438EA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14:paraId="5A9831E9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BBFADBC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14:paraId="2378C2F7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DC4403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СРм / Ссуз = 1/1= 1</w:t>
      </w:r>
    </w:p>
    <w:p w14:paraId="1F2A0F78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A0231F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14:paraId="39701C67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FE617A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 Ср х Эис = 1х1=1,</w:t>
      </w:r>
    </w:p>
    <w:p w14:paraId="65EE58CA" w14:textId="77777777" w:rsidR="00FC6CEC" w:rsidRPr="00FC6CEC" w:rsidRDefault="00FC6CEC" w:rsidP="00FC6C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D12490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программа считается реализованной в отчетном периоде с высоким уровнем эффективности.</w:t>
      </w:r>
    </w:p>
    <w:p w14:paraId="0974605D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A17E2A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12 запланированных показателей реализации муниципальной программы выполнены в полном объеме либо перевыполнены. При этом для достижения такого уровня эффективности реализованы 100% планируемого объема финансовых ресурсов.</w:t>
      </w:r>
    </w:p>
    <w:p w14:paraId="5E71FBCE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5D5F2EA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внесены изменения в муниципальную программу постановлениями администрации города Кемерово от 30.03.2018 № 632, от 04.06.2018 № 1152, от 24.08.2018 № 1795 в части изменения срока реализации муниципальной программы, некоторых показателей эффективности программы и сокращения средств, направленных на ее исполнение.</w:t>
      </w:r>
    </w:p>
    <w:p w14:paraId="0BD4D620" w14:textId="77777777" w:rsidR="00FC6CEC" w:rsidRPr="00FC6CEC" w:rsidRDefault="00FC6CEC" w:rsidP="00FC6C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Предлагается дальнейшая реализация муниципальной программы.</w:t>
      </w:r>
    </w:p>
    <w:p w14:paraId="6AA6452C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9"/>
    <w:rsid w:val="009D1E00"/>
    <w:rsid w:val="00B85239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DCEA-5304-4551-A07C-F409AA3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CEC"/>
    <w:rPr>
      <w:b/>
      <w:bCs/>
    </w:rPr>
  </w:style>
  <w:style w:type="paragraph" w:styleId="a4">
    <w:name w:val="Normal (Web)"/>
    <w:basedOn w:val="a"/>
    <w:uiPriority w:val="99"/>
    <w:semiHidden/>
    <w:unhideWhenUsed/>
    <w:rsid w:val="00FC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2019-07-04T09:19:00Z</dcterms:created>
  <dcterms:modified xsi:type="dcterms:W3CDTF">2019-07-04T09:19:00Z</dcterms:modified>
</cp:coreProperties>
</file>