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4B" w:rsidRPr="0047494B" w:rsidRDefault="0047494B" w:rsidP="004749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7494B">
        <w:rPr>
          <w:rFonts w:ascii="Times New Roman" w:hAnsi="Times New Roman" w:cs="Times New Roman"/>
          <w:b/>
          <w:bCs/>
          <w:sz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47494B" w:rsidRPr="0047494B" w:rsidRDefault="0047494B" w:rsidP="0047494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tbl>
      <w:tblPr>
        <w:tblW w:w="15822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765"/>
        <w:gridCol w:w="8647"/>
      </w:tblGrid>
      <w:tr w:rsidR="0047494B" w:rsidRPr="0047494B" w:rsidTr="00DF4657">
        <w:trPr>
          <w:cantSplit/>
          <w:trHeight w:val="1134"/>
        </w:trPr>
        <w:tc>
          <w:tcPr>
            <w:tcW w:w="2410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  <w:bCs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4765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Указания на конкретные статьи, части или иные структурные единицы нормативного правового акта, содержащего обязательные требования, а также его текст</w:t>
            </w:r>
          </w:p>
        </w:tc>
        <w:tc>
          <w:tcPr>
            <w:tcW w:w="8647" w:type="dxa"/>
          </w:tcPr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Cs/>
              </w:rPr>
            </w:pPr>
            <w:r w:rsidRPr="0047494B">
              <w:rPr>
                <w:rFonts w:ascii="Times New Roman" w:hAnsi="Times New Roman" w:cs="Times New Roman"/>
                <w:bCs/>
              </w:rPr>
              <w:t>Информация о мерах ответственности, применяемые при нарушении обязательных требований, с текстами в действующей редакции</w:t>
            </w:r>
          </w:p>
        </w:tc>
      </w:tr>
      <w:tr w:rsidR="0047494B" w:rsidRPr="0047494B" w:rsidTr="00DF4657">
        <w:tc>
          <w:tcPr>
            <w:tcW w:w="241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4765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r w:rsidRPr="0047494B">
              <w:rPr>
                <w:rFonts w:ascii="Times New Roman" w:hAnsi="Times New Roman" w:cs="Times New Roman"/>
                <w:b/>
              </w:rPr>
              <w:t>Статья 17.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1.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2. 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3. 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 xml:space="preserve">4. В целях определения соответствия транспортно-эксплуатационных </w:t>
            </w:r>
            <w:r w:rsidRPr="0047494B">
              <w:rPr>
                <w:rFonts w:ascii="Times New Roman" w:hAnsi="Times New Roman" w:cs="Times New Roman"/>
              </w:rPr>
              <w:lastRenderedPageBreak/>
              <w:t>характеристик автомобильных дорог требованиям технических регламентов владельцами автомобильных дорог в порядке,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r w:rsidRPr="0047494B">
              <w:rPr>
                <w:rFonts w:ascii="Times New Roman" w:hAnsi="Times New Roman" w:cs="Times New Roman"/>
                <w:b/>
              </w:rPr>
              <w:t>Статья 18.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2. 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3. 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lastRenderedPageBreak/>
              <w:t>4.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r w:rsidRPr="0047494B">
              <w:rPr>
                <w:rFonts w:ascii="Times New Roman" w:hAnsi="Times New Roman" w:cs="Times New Roman"/>
                <w:b/>
              </w:rPr>
              <w:t>Статья 25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Часть 3.  В границах полосы отвода автомобильной дороги, за исключением случаев, предусмотренных настоящим Федеральным законом, запрещаются: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lastRenderedPageBreak/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8647" w:type="dxa"/>
          </w:tcPr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r w:rsidRPr="0047494B">
              <w:rPr>
                <w:rFonts w:ascii="Times New Roman" w:hAnsi="Times New Roman" w:cs="Times New Roman"/>
                <w:b/>
              </w:rPr>
              <w:lastRenderedPageBreak/>
              <w:t>Кодекс Российской Федерации об административных правонарушениях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94B">
              <w:rPr>
                <w:rFonts w:ascii="Times New Roman" w:hAnsi="Times New Roman" w:cs="Times New Roman"/>
                <w:b/>
                <w:bCs/>
              </w:rPr>
              <w:t>Статья 19.4.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Cs/>
              </w:rPr>
            </w:pPr>
            <w:r w:rsidRPr="0047494B">
              <w:rPr>
                <w:rFonts w:ascii="Times New Roman" w:hAnsi="Times New Roman" w:cs="Times New Roman"/>
                <w:bCs/>
              </w:rPr>
              <w:t>Часть 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влечёт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94B">
              <w:rPr>
                <w:rFonts w:ascii="Times New Roman" w:hAnsi="Times New Roman" w:cs="Times New Roman"/>
                <w:b/>
                <w:bCs/>
              </w:rPr>
              <w:t>Статья 19.4.1.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 xml:space="preserve">Часть 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r w:rsidRPr="0047494B">
              <w:rPr>
                <w:rFonts w:ascii="Times New Roman" w:hAnsi="Times New Roman" w:cs="Times New Roman"/>
                <w:b/>
              </w:rPr>
              <w:t>Статья 19.5.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 xml:space="preserve">Часть 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lastRenderedPageBreak/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r w:rsidRPr="0047494B">
              <w:rPr>
                <w:rFonts w:ascii="Times New Roman" w:hAnsi="Times New Roman" w:cs="Times New Roman"/>
                <w:b/>
              </w:rPr>
              <w:t>Статья 19.7.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r w:rsidRPr="0047494B">
              <w:rPr>
                <w:rFonts w:ascii="Times New Roman" w:hAnsi="Times New Roman" w:cs="Times New Roman"/>
                <w:b/>
              </w:rPr>
              <w:t>Статья 11.21.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1. 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влечет предупреждение или наложение административного штрафа в размере до трехсот рублей.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lastRenderedPageBreak/>
      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  <w:p w:rsid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</w:p>
          <w:p w:rsid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7494B">
              <w:rPr>
                <w:rFonts w:ascii="Times New Roman" w:hAnsi="Times New Roman" w:cs="Times New Roman"/>
                <w:b/>
              </w:rPr>
              <w:lastRenderedPageBreak/>
              <w:t>Статья 12.33.</w:t>
            </w:r>
          </w:p>
          <w:p w:rsidR="0047494B" w:rsidRPr="0047494B" w:rsidRDefault="0047494B" w:rsidP="0047494B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</w:rPr>
            </w:pPr>
            <w:r w:rsidRPr="0047494B">
              <w:rPr>
                <w:rFonts w:ascii="Times New Roman" w:hAnsi="Times New Roman" w:cs="Times New Roman"/>
              </w:rPr>
              <w:t>Повреждение дорог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влечет наложение административного штрафа на граждан в размере от пяти тысяч до десяти тысяч рублей; на должностных лиц - двадцати пяти тысяч рублей; на юридических лиц - трехсот тысяч рублей.</w:t>
            </w:r>
          </w:p>
        </w:tc>
      </w:tr>
    </w:tbl>
    <w:p w:rsidR="0047494B" w:rsidRPr="0047494B" w:rsidRDefault="0047494B" w:rsidP="0047494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47494B" w:rsidRPr="0047494B" w:rsidRDefault="0047494B" w:rsidP="0047494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47494B" w:rsidRPr="0047494B" w:rsidRDefault="0047494B" w:rsidP="0047494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D954B5" w:rsidRPr="00D954B5" w:rsidRDefault="00D954B5" w:rsidP="0047494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sectPr w:rsidR="00D954B5" w:rsidRPr="00D954B5" w:rsidSect="004749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12E"/>
    <w:multiLevelType w:val="hybridMultilevel"/>
    <w:tmpl w:val="2F4E3070"/>
    <w:lvl w:ilvl="0" w:tplc="3D58CA3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7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160B"/>
    <w:rsid w:val="00315C31"/>
    <w:rsid w:val="003572B2"/>
    <w:rsid w:val="003652BF"/>
    <w:rsid w:val="00380A96"/>
    <w:rsid w:val="004230E5"/>
    <w:rsid w:val="00437810"/>
    <w:rsid w:val="00460008"/>
    <w:rsid w:val="0047494B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D45E7"/>
    <w:rsid w:val="005E2E71"/>
    <w:rsid w:val="00627FB9"/>
    <w:rsid w:val="006A2B3D"/>
    <w:rsid w:val="006D77AA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54B5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C328-8013-47C5-9602-DF62D60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4</cp:revision>
  <dcterms:created xsi:type="dcterms:W3CDTF">2022-04-21T01:20:00Z</dcterms:created>
  <dcterms:modified xsi:type="dcterms:W3CDTF">2022-04-22T06:04:00Z</dcterms:modified>
</cp:coreProperties>
</file>