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45" w:rsidRDefault="00A46845" w:rsidP="00A4684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A46845" w:rsidRDefault="00A46845" w:rsidP="00A46845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к письму от________№_______</w:t>
      </w:r>
    </w:p>
    <w:p w:rsidR="00A46845" w:rsidRDefault="00A46845">
      <w:pPr>
        <w:pStyle w:val="ConsPlusTitlePage"/>
      </w:pPr>
    </w:p>
    <w:p w:rsidR="00A46845" w:rsidRDefault="00A46845" w:rsidP="00A46845">
      <w:pPr>
        <w:pStyle w:val="ConsPlusTitlePage"/>
      </w:pPr>
      <w:r>
        <w:br/>
      </w:r>
    </w:p>
    <w:p w:rsidR="00A46845" w:rsidRDefault="00A46845">
      <w:pPr>
        <w:pStyle w:val="ConsPlusTitle"/>
        <w:jc w:val="center"/>
        <w:outlineLvl w:val="0"/>
      </w:pPr>
      <w:r>
        <w:t>АДМИНИСТРАЦИЯ ГОРОДА КЕМЕРОВО</w:t>
      </w:r>
    </w:p>
    <w:p w:rsidR="00A46845" w:rsidRDefault="00A46845">
      <w:pPr>
        <w:pStyle w:val="ConsPlusTitle"/>
        <w:jc w:val="center"/>
      </w:pPr>
    </w:p>
    <w:p w:rsidR="00A46845" w:rsidRDefault="00A46845">
      <w:pPr>
        <w:pStyle w:val="ConsPlusTitle"/>
        <w:jc w:val="center"/>
      </w:pPr>
      <w:r>
        <w:t>ПОСТАНОВЛЕНИЕ</w:t>
      </w:r>
    </w:p>
    <w:p w:rsidR="00A46845" w:rsidRDefault="00A46845">
      <w:pPr>
        <w:pStyle w:val="ConsPlusTitle"/>
        <w:jc w:val="center"/>
      </w:pPr>
      <w:r>
        <w:t>от 24 ноября 2023 г. N 3763</w:t>
      </w:r>
    </w:p>
    <w:p w:rsidR="00A46845" w:rsidRDefault="00A46845">
      <w:pPr>
        <w:pStyle w:val="ConsPlusTitle"/>
        <w:jc w:val="center"/>
      </w:pPr>
    </w:p>
    <w:p w:rsidR="00A46845" w:rsidRDefault="00A46845">
      <w:pPr>
        <w:pStyle w:val="ConsPlusTitle"/>
        <w:jc w:val="center"/>
      </w:pPr>
      <w:r>
        <w:t>ОБ УТВЕРЖДЕНИИ ПОРЯДКА ОПРЕДЕЛЕНИЯ ДИСЛОКАЦИИ НЕСТАЦИОНАРНЫХ</w:t>
      </w:r>
    </w:p>
    <w:p w:rsidR="00A46845" w:rsidRDefault="00A46845">
      <w:pPr>
        <w:pStyle w:val="ConsPlusTitle"/>
        <w:jc w:val="center"/>
      </w:pPr>
      <w:r>
        <w:t>ОБЪЕКТОВ, УКАЗАННЫХ В ПУНКТАХ 19, 23 - 25 ПЕРЕЧНЯ ВИДОВ</w:t>
      </w:r>
    </w:p>
    <w:p w:rsidR="00A46845" w:rsidRDefault="00A46845">
      <w:pPr>
        <w:pStyle w:val="ConsPlusTitle"/>
        <w:jc w:val="center"/>
      </w:pPr>
      <w:r>
        <w:t>ОБЪЕКТОВ, РАЗМЕЩЕНИЕ КОТОРЫХ МОЖЕТ ОСУЩЕСТВЛЯТЬСЯ НА ЗЕМЛЯХ</w:t>
      </w:r>
    </w:p>
    <w:p w:rsidR="00A46845" w:rsidRDefault="00A46845">
      <w:pPr>
        <w:pStyle w:val="ConsPlusTitle"/>
        <w:jc w:val="center"/>
      </w:pPr>
      <w:r>
        <w:t>ИЛИ ЗЕМЕЛЬНЫХ УЧАСТКАХ, НАХОДЯЩИХСЯ В ГОСУДАРСТВЕННОЙ</w:t>
      </w:r>
    </w:p>
    <w:p w:rsidR="00A46845" w:rsidRDefault="00A46845">
      <w:pPr>
        <w:pStyle w:val="ConsPlusTitle"/>
        <w:jc w:val="center"/>
      </w:pPr>
      <w:r>
        <w:t>ИЛИ МУНИЦИПАЛЬНОЙ СОБСТВЕННОСТИ, БЕЗ ПРЕДОСТАВЛЕНИЯ</w:t>
      </w:r>
    </w:p>
    <w:p w:rsidR="00A46845" w:rsidRDefault="00A46845">
      <w:pPr>
        <w:pStyle w:val="ConsPlusTitle"/>
        <w:jc w:val="center"/>
      </w:pPr>
      <w:r>
        <w:t>ЗЕМЕЛЬНЫХ УЧАСТКОВ И УСТАНОВЛЕНИЯ СЕРВИТУТОВ, УТВЕРЖДЕННОГО</w:t>
      </w:r>
    </w:p>
    <w:p w:rsidR="00A46845" w:rsidRDefault="00A46845">
      <w:pPr>
        <w:pStyle w:val="ConsPlusTitle"/>
        <w:jc w:val="center"/>
      </w:pPr>
      <w:r>
        <w:t>ПОСТАНОВЛЕНИЕМ ПРАВИТЕЛЬСТВА РОССИЙСКОЙ ФЕДЕРАЦИИ</w:t>
      </w:r>
    </w:p>
    <w:p w:rsidR="00A46845" w:rsidRDefault="00A46845">
      <w:pPr>
        <w:pStyle w:val="ConsPlusTitle"/>
        <w:jc w:val="center"/>
      </w:pPr>
      <w:r>
        <w:t>ОТ 03.12.2014 N 1300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hyperlink r:id="rId5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01.07.2015 N 213 "Об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определения дислокации нестационарных объектов, указанных в </w:t>
      </w:r>
      <w:hyperlink r:id="rId6">
        <w:r>
          <w:rPr>
            <w:color w:val="0000FF"/>
          </w:rPr>
          <w:t>пунктах 19</w:t>
        </w:r>
      </w:hyperlink>
      <w:r>
        <w:t xml:space="preserve">, </w:t>
      </w:r>
      <w:hyperlink r:id="rId7">
        <w:r>
          <w:rPr>
            <w:color w:val="0000FF"/>
          </w:rPr>
          <w:t>23</w:t>
        </w:r>
      </w:hyperlink>
      <w:r>
        <w:t xml:space="preserve"> - </w:t>
      </w:r>
      <w:hyperlink r:id="rId8">
        <w:r>
          <w:rPr>
            <w:color w:val="0000FF"/>
          </w:rPr>
          <w:t>25</w:t>
        </w:r>
      </w:hyperlink>
      <w: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1300, согласно приложению к настоящему постановлению.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proofErr w:type="spellStart"/>
      <w:r>
        <w:t>Терзитскую</w:t>
      </w:r>
      <w:proofErr w:type="spellEnd"/>
      <w:r>
        <w:t xml:space="preserve"> Е.В.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right"/>
      </w:pPr>
      <w:r>
        <w:t>Глава города</w:t>
      </w:r>
    </w:p>
    <w:p w:rsidR="00A46845" w:rsidRDefault="00A46845">
      <w:pPr>
        <w:pStyle w:val="ConsPlusNormal"/>
        <w:jc w:val="right"/>
      </w:pPr>
      <w:r>
        <w:t>Д.В.АНИСИМОВ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right"/>
        <w:outlineLvl w:val="0"/>
      </w:pPr>
      <w:r>
        <w:lastRenderedPageBreak/>
        <w:t>Приложение</w:t>
      </w:r>
    </w:p>
    <w:p w:rsidR="00A46845" w:rsidRDefault="00A46845">
      <w:pPr>
        <w:pStyle w:val="ConsPlusNormal"/>
        <w:jc w:val="right"/>
      </w:pPr>
      <w:r>
        <w:t>к постановлению администрации</w:t>
      </w:r>
    </w:p>
    <w:p w:rsidR="00A46845" w:rsidRDefault="00A46845">
      <w:pPr>
        <w:pStyle w:val="ConsPlusNormal"/>
        <w:jc w:val="right"/>
      </w:pPr>
      <w:r>
        <w:t>города Кемерово</w:t>
      </w:r>
    </w:p>
    <w:p w:rsidR="00A46845" w:rsidRDefault="00A46845">
      <w:pPr>
        <w:pStyle w:val="ConsPlusNormal"/>
        <w:jc w:val="right"/>
      </w:pPr>
      <w:r>
        <w:t>от 24 ноября 2023 г. N 3763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Title"/>
        <w:jc w:val="center"/>
      </w:pPr>
      <w:bookmarkStart w:id="1" w:name="P32"/>
      <w:bookmarkEnd w:id="1"/>
      <w:r>
        <w:t>ПОРЯДОК</w:t>
      </w:r>
    </w:p>
    <w:p w:rsidR="00A46845" w:rsidRDefault="00A46845">
      <w:pPr>
        <w:pStyle w:val="ConsPlusTitle"/>
        <w:jc w:val="center"/>
      </w:pPr>
      <w:r>
        <w:t>ОПРЕДЕЛЕНИЯ ДИСЛОКАЦИИ НЕСТАЦИОНАРНЫХ ОБЪЕКТОВ, УКАЗАННЫХ</w:t>
      </w:r>
    </w:p>
    <w:p w:rsidR="00A46845" w:rsidRDefault="00A46845">
      <w:pPr>
        <w:pStyle w:val="ConsPlusTitle"/>
        <w:jc w:val="center"/>
      </w:pPr>
      <w:r>
        <w:t>В ПУНКТАХ 19, 23 - 25 ПЕРЕЧНЯ ВИДОВ ОБЪЕКТОВ, РАЗМЕЩЕНИЕ</w:t>
      </w:r>
    </w:p>
    <w:p w:rsidR="00A46845" w:rsidRDefault="00A46845">
      <w:pPr>
        <w:pStyle w:val="ConsPlusTitle"/>
        <w:jc w:val="center"/>
      </w:pPr>
      <w:r>
        <w:t>КОТОРЫХ МОЖЕТ ОСУЩЕСТВЛЯТЬСЯ НА ЗЕМЛЯХ ИЛИ ЗЕМЕЛЬНЫХ</w:t>
      </w:r>
    </w:p>
    <w:p w:rsidR="00A46845" w:rsidRDefault="00A46845">
      <w:pPr>
        <w:pStyle w:val="ConsPlusTitle"/>
        <w:jc w:val="center"/>
      </w:pPr>
      <w:r>
        <w:t>УЧАСТКАХ, НАХОДЯЩИХСЯ В ГОСУДАРСТВЕННОЙ ИЛИ МУНИЦИПАЛЬНОЙ</w:t>
      </w:r>
    </w:p>
    <w:p w:rsidR="00A46845" w:rsidRDefault="00A46845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A46845" w:rsidRDefault="00A46845">
      <w:pPr>
        <w:pStyle w:val="ConsPlusTitle"/>
        <w:jc w:val="center"/>
      </w:pPr>
      <w:r>
        <w:t>И УСТАНОВЛЕНИЯ СЕРВИТУТОВ, УТВЕРЖДЕННОГО</w:t>
      </w:r>
    </w:p>
    <w:p w:rsidR="00A46845" w:rsidRDefault="00A46845">
      <w:pPr>
        <w:pStyle w:val="ConsPlusTitle"/>
        <w:jc w:val="center"/>
      </w:pPr>
      <w:r>
        <w:t>ПОСТАНОВЛЕНИЕМ ПРАВИТЕЛЬСТВА РОССИЙСКОЙ ФЕДЕРАЦИИ</w:t>
      </w:r>
    </w:p>
    <w:p w:rsidR="00A46845" w:rsidRDefault="00A46845">
      <w:pPr>
        <w:pStyle w:val="ConsPlusTitle"/>
        <w:jc w:val="center"/>
      </w:pPr>
      <w:r>
        <w:t>ОТ 03.12.2014 N 1300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ind w:firstLine="540"/>
        <w:jc w:val="both"/>
      </w:pPr>
      <w:r>
        <w:t xml:space="preserve">1. Порядок определения дислокации нестационарных объектов, указанных в </w:t>
      </w:r>
      <w:hyperlink r:id="rId9">
        <w:r>
          <w:rPr>
            <w:color w:val="0000FF"/>
          </w:rPr>
          <w:t>пунктах 19</w:t>
        </w:r>
      </w:hyperlink>
      <w:r>
        <w:t xml:space="preserve">, </w:t>
      </w:r>
      <w:hyperlink r:id="rId10">
        <w:r>
          <w:rPr>
            <w:color w:val="0000FF"/>
          </w:rPr>
          <w:t>23</w:t>
        </w:r>
      </w:hyperlink>
      <w:r>
        <w:t xml:space="preserve"> - </w:t>
      </w:r>
      <w:hyperlink r:id="rId11">
        <w:r>
          <w:rPr>
            <w:color w:val="0000FF"/>
          </w:rPr>
          <w:t>25</w:t>
        </w:r>
      </w:hyperlink>
      <w: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1300, (далее - Порядок) разработан в целях создания равных условий и возможностей для юридических лиц и индивидуальных предпринимателей, физических лиц,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</w:t>
      </w:r>
      <w:proofErr w:type="spellStart"/>
      <w:r>
        <w:t>самозанятый</w:t>
      </w:r>
      <w:proofErr w:type="spellEnd"/>
      <w:r>
        <w:t xml:space="preserve"> гражданин), в сфере размещения нестационарных объектов и регламентирует процедуру определения дислокации нестационарных объектов, указанных в </w:t>
      </w:r>
      <w:hyperlink r:id="rId12">
        <w:r>
          <w:rPr>
            <w:color w:val="0000FF"/>
          </w:rPr>
          <w:t>пунктах 19</w:t>
        </w:r>
      </w:hyperlink>
      <w:r>
        <w:t xml:space="preserve">, </w:t>
      </w:r>
      <w:hyperlink r:id="rId13">
        <w:r>
          <w:rPr>
            <w:color w:val="0000FF"/>
          </w:rPr>
          <w:t>23</w:t>
        </w:r>
      </w:hyperlink>
      <w:r>
        <w:t xml:space="preserve"> - </w:t>
      </w:r>
      <w:hyperlink r:id="rId14">
        <w:r>
          <w:rPr>
            <w:color w:val="0000FF"/>
          </w:rPr>
          <w:t>25</w:t>
        </w:r>
      </w:hyperlink>
      <w: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 (далее - дислокация, объекты), а также приема и рассмотрения заявлений о внесении изменений в дислокацию, в том числе о включении в дислокацию новых мест размещения нестационарных объектов (далее - заявление).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2. Подготовка дислокации осуществляется управлением потребительского рынка и развития предпринимательства администрации города Кемерово (далее - </w:t>
      </w:r>
      <w:proofErr w:type="spellStart"/>
      <w:r>
        <w:t>УПРиРП</w:t>
      </w:r>
      <w:proofErr w:type="spellEnd"/>
      <w:r>
        <w:t xml:space="preserve">) на основании предложений структурных подразделений администрации города Кемерово, а также поступивших заявлений. Заявления могут быть направлены федеральным органом исполнительной власти или исполнительным органом Кемеровской области - Кузбасса, осуществляющими полномочия собственника имущества, органами местного самоуправления и (или) подведомственными им учреждениями, а также заинтересованными юридическими лицами, индивидуальными предпринимателями, </w:t>
      </w:r>
      <w:proofErr w:type="spellStart"/>
      <w:r>
        <w:t>самозанятыми</w:t>
      </w:r>
      <w:proofErr w:type="spellEnd"/>
      <w:r>
        <w:t xml:space="preserve"> гражданами и физическими лицами (далее - заявители).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3. </w:t>
      </w:r>
      <w:hyperlink w:anchor="P111">
        <w:r>
          <w:rPr>
            <w:color w:val="0000FF"/>
          </w:rPr>
          <w:t>Заявления</w:t>
        </w:r>
      </w:hyperlink>
      <w:r>
        <w:t xml:space="preserve"> по форме, установленной приложением N 1 к настоящему Порядку, принимаются: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3.1. </w:t>
      </w:r>
      <w:proofErr w:type="spellStart"/>
      <w:r>
        <w:t>УПРиРП</w:t>
      </w:r>
      <w:proofErr w:type="spellEnd"/>
      <w:r>
        <w:t xml:space="preserve"> по адресу: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г. Кемерово, ул. </w:t>
      </w:r>
      <w:proofErr w:type="spellStart"/>
      <w:r>
        <w:t>Притомская</w:t>
      </w:r>
      <w:proofErr w:type="spellEnd"/>
      <w:r>
        <w:t xml:space="preserve"> Набережная, 7 "Б", тел. 77-16-64.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Режим работы: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понедельник - пятница с 08:30 до 17:30;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суббота, воскресенье - выходной.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3.2. Муниципальным бюджетным учреждением "Центр поддержки предпринимательства" </w:t>
      </w:r>
      <w:r>
        <w:lastRenderedPageBreak/>
        <w:t>(далее - МБУ "ЦПП") по адресу: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г. Кемерово, ул. 9 Января, 12, тел. 35-05-07.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Режим работы: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понедельник - четверг с 8:30 до 17:30;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пятница с 8:30 до 16:30;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суббота, воскресенье - выходной.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Форма заявления.</w:t>
      </w:r>
    </w:p>
    <w:p w:rsidR="00A46845" w:rsidRDefault="00A4684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4. К заявлению прилагаются: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(представителя заявителя)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б) </w:t>
      </w:r>
      <w:hyperlink w:anchor="P241">
        <w:r>
          <w:rPr>
            <w:color w:val="0000FF"/>
          </w:rPr>
          <w:t>схема</w:t>
        </w:r>
      </w:hyperlink>
      <w:r>
        <w:t xml:space="preserve"> границ земель или части земельного участка на кадастровом плане территории, на которых планируется размещение объекта, по форме согласно приложению N 2 к настоящему Порядку (далее - схема);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в) графическое изображение (дизайн, визуализация) объекта, планируемого для размещения.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Копии документов, указанных в настоящем пункте, принимаются при предъявлении подлинников, если копии не заверены в установленном законодательством порядке.</w:t>
      </w:r>
    </w:p>
    <w:p w:rsidR="00A46845" w:rsidRDefault="00A46845">
      <w:pPr>
        <w:pStyle w:val="ConsPlusNormal"/>
        <w:spacing w:before="220"/>
        <w:ind w:firstLine="540"/>
        <w:jc w:val="both"/>
      </w:pPr>
      <w:bookmarkStart w:id="3" w:name="P62"/>
      <w:bookmarkEnd w:id="3"/>
      <w:r>
        <w:t>5. Основания для отказа в приеме заявления: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а) заявление и/или схема не содержит сведений, подлежащих указанию;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б) заявление подано не уполномоченным на это лицом;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в) заявление не подписано заявителем;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г) в заявлении имеются подчистки либо приписки, зачеркнутые слова и иные исправления;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д) документы заполнены карандашом либо имеют повреждения, не позволяющие однозначно истолковать их содержание;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е) непредставление заявителем документов, указанных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6. При обращении заявителя специалист </w:t>
      </w:r>
      <w:proofErr w:type="spellStart"/>
      <w:r>
        <w:t>УПРиРП</w:t>
      </w:r>
      <w:proofErr w:type="spellEnd"/>
      <w:r>
        <w:t xml:space="preserve"> или МБУ "ЦПП":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а) устанавливает личность и полномочия заявителя на основании паспорта гражданина Российской Федерации и иных документов, удостоверяющих личность и полномочия заявителя, в соответствии с законодательством Российской Федерации;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б) проверяет предоставленные документы на предмет соответствия установленной форме, комплектности документов, правильности оформления;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в) проверяет предоставленные документы на предмет отсутствия или наличия оснований, предусмотренных </w:t>
      </w:r>
      <w:hyperlink w:anchor="P62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Заявление, не соответствующее </w:t>
      </w:r>
      <w:hyperlink w:anchor="P62">
        <w:r>
          <w:rPr>
            <w:color w:val="0000FF"/>
          </w:rPr>
          <w:t>пункту 5</w:t>
        </w:r>
      </w:hyperlink>
      <w:r>
        <w:t xml:space="preserve"> настоящего Порядка, не регистрируется и </w:t>
      </w:r>
      <w:r>
        <w:lastRenderedPageBreak/>
        <w:t>возвращается заявителю в течение 2 рабочих дней со дня поступления такого заявления.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Заявление с приложенными к нему документами, поданное надлежащим образом, подлежит регистрации специалистами </w:t>
      </w:r>
      <w:proofErr w:type="spellStart"/>
      <w:r>
        <w:t>УПРиРП</w:t>
      </w:r>
      <w:proofErr w:type="spellEnd"/>
      <w:r>
        <w:t xml:space="preserve"> или МБУ "ЦПП" не позднее рабочего дня, следующего за днем его поступления.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УПРиРП</w:t>
      </w:r>
      <w:proofErr w:type="spellEnd"/>
      <w:r>
        <w:t xml:space="preserve"> или МБУ "ЦПП" не позднее 2 рабочих дней со дня регистрации заявления направляют заявление и приложенные к нему документы для проверки на предмет соответствия требованиям, предусмотренным </w:t>
      </w:r>
      <w:hyperlink r:id="rId15">
        <w:r>
          <w:rPr>
            <w:color w:val="0000FF"/>
          </w:rPr>
          <w:t>пунктом 2</w:t>
        </w:r>
      </w:hyperlink>
      <w:r>
        <w:t xml:space="preserve"> Положения о порядке и условиях размещения видов объектов, перечень которых утвержден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утвержденного постановлением Коллегии Администрации Кемеровской области от 01.07.2015 N 213: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- в управление архитектуры и градостроительства администрации города Кемерово (далее - </w:t>
      </w:r>
      <w:proofErr w:type="spellStart"/>
      <w:r>
        <w:t>УАиГ</w:t>
      </w:r>
      <w:proofErr w:type="spellEnd"/>
      <w:r>
        <w:t>);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- в территориальное управление района администрации города Кемерово (где планируется размещение объекта);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- в комитет по управлению муниципальным имуществом города Кемерово (далее - КУМИ) (если земельный участок, на котором планируется место размещения объекта, относится к муниципальной собственности города Кемерово);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- в комитет по управлению государственным имуществом Кузбасса (далее - КУГИ) (если земельный участок, на котором планируется место размещения объекта относится к государственной собственности Кемеровской области - Кузбасса).</w:t>
      </w:r>
    </w:p>
    <w:p w:rsidR="00A46845" w:rsidRDefault="00A46845">
      <w:pPr>
        <w:pStyle w:val="ConsPlusNormal"/>
        <w:spacing w:before="220"/>
        <w:ind w:firstLine="540"/>
        <w:jc w:val="both"/>
      </w:pPr>
      <w:proofErr w:type="spellStart"/>
      <w:r>
        <w:t>УАиГ</w:t>
      </w:r>
      <w:proofErr w:type="spellEnd"/>
      <w:r>
        <w:t xml:space="preserve">, территориальное управление района, КУМИ в течение 10 рабочих дней после получения от </w:t>
      </w:r>
      <w:proofErr w:type="spellStart"/>
      <w:r>
        <w:t>УПРиРП</w:t>
      </w:r>
      <w:proofErr w:type="spellEnd"/>
      <w:r>
        <w:t xml:space="preserve"> или МБУ "ЦПП" заявления с приложенными к нему документами осуществляет подготовку и направление в </w:t>
      </w:r>
      <w:proofErr w:type="spellStart"/>
      <w:r>
        <w:t>УПРиРП</w:t>
      </w:r>
      <w:proofErr w:type="spellEnd"/>
      <w:r>
        <w:t xml:space="preserve"> или МБУ "ЦПП" информации о допустимости (недопустимости) включения в дислокацию указанного в заявлении места размещения объекта.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КУГИ предоставляет информацию на полученные вышеуказанные документы в срок, установленный законодательством Российской Федерации.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8. После получения информации от </w:t>
      </w:r>
      <w:proofErr w:type="spellStart"/>
      <w:r>
        <w:t>УАиГ</w:t>
      </w:r>
      <w:proofErr w:type="spellEnd"/>
      <w:r>
        <w:t xml:space="preserve">, территориального управления района, КУМИ, КУГИ о недопустимости включения в дислокацию </w:t>
      </w:r>
      <w:proofErr w:type="spellStart"/>
      <w:r>
        <w:t>УПРиРП</w:t>
      </w:r>
      <w:proofErr w:type="spellEnd"/>
      <w:r>
        <w:t xml:space="preserve"> или МБУ "ЦПП" в течение 2 рабочих дней письменно информирует заявителя об этом.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9. После получения информации от </w:t>
      </w:r>
      <w:proofErr w:type="spellStart"/>
      <w:r>
        <w:t>УАиГ</w:t>
      </w:r>
      <w:proofErr w:type="spellEnd"/>
      <w:r>
        <w:t xml:space="preserve">, территориального управления района, КУМИ о допустимости включения в дислокацию </w:t>
      </w:r>
      <w:proofErr w:type="spellStart"/>
      <w:r>
        <w:t>УПРиРП</w:t>
      </w:r>
      <w:proofErr w:type="spellEnd"/>
      <w:r>
        <w:t xml:space="preserve"> на основании полученных документов в течение 10 рабочих дней осуществляет подготовку проекта постановления администрации города Кемерово об утверждении дислокации или о внесении изменений в дислокацию (далее - проект постановления).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10. В проекте постановления указываются: описание местоположения объекта, площадь объекта, наименование (вид) объекта, периодичность размещения объекта.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11. В отношении проекта постановления проводится оценка регулирующего воздействия в соответствии с </w:t>
      </w:r>
      <w:hyperlink r:id="rId17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24.12.2014 N 381 "Об оценке регулирующего воздействия проектов муниципальных нормативных правовых актов и </w:t>
      </w:r>
      <w:r>
        <w:lastRenderedPageBreak/>
        <w:t>экспертизе муниципальных нормативных правовых актов, затрагивающих вопросы предпринимательской и инвестиционной деятельности".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12. Утверждение постановления осуществляется в порядке, установленном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09.07.2012 N 998 "О регламенте администрации города Кемерово".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13. Постановление администрации города Кемерово об утверждении дислокации или о внесении изменений в дислокацию подлежит опубликованию в порядке, установленном для официального опубликования нормативных правовых актов администрации города Кемерово, и размещению на официальном сайте администрации города Кемерово в информационно-телекоммуникационной сети "Интернет".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14. </w:t>
      </w:r>
      <w:proofErr w:type="spellStart"/>
      <w:r>
        <w:t>УПРиРП</w:t>
      </w:r>
      <w:proofErr w:type="spellEnd"/>
      <w:r>
        <w:t xml:space="preserve"> в течение 5 рабочих дней после опубликования постановления администрации города Кемерово об утверждении дислокации или о внесении изменений в дислокацию направляет данное постановление по электронной почте в Министерство промышленности и торговли Кузбасса, Комитет по управлению государственным имуществом Кузбасса и государственную инспекцию по надзору за техническим состоянием самоходных машин и других видов техники Кузбасса.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right"/>
        <w:outlineLvl w:val="1"/>
      </w:pPr>
      <w:r>
        <w:lastRenderedPageBreak/>
        <w:t>Приложение N 1</w:t>
      </w:r>
    </w:p>
    <w:p w:rsidR="00A46845" w:rsidRDefault="00A46845">
      <w:pPr>
        <w:pStyle w:val="ConsPlusNormal"/>
        <w:jc w:val="right"/>
      </w:pPr>
      <w:r>
        <w:t>к Порядку определения дислокации</w:t>
      </w:r>
    </w:p>
    <w:p w:rsidR="00A46845" w:rsidRDefault="00A46845">
      <w:pPr>
        <w:pStyle w:val="ConsPlusNormal"/>
        <w:jc w:val="right"/>
      </w:pPr>
      <w:r>
        <w:t>нестационарных объектов,</w:t>
      </w:r>
    </w:p>
    <w:p w:rsidR="00A46845" w:rsidRDefault="00A46845">
      <w:pPr>
        <w:pStyle w:val="ConsPlusNormal"/>
        <w:jc w:val="right"/>
      </w:pPr>
      <w:r>
        <w:t>указанных в пунктах 19, 23 - 25</w:t>
      </w:r>
    </w:p>
    <w:p w:rsidR="00A46845" w:rsidRDefault="00A46845">
      <w:pPr>
        <w:pStyle w:val="ConsPlusNormal"/>
        <w:jc w:val="right"/>
      </w:pPr>
      <w:r>
        <w:t>перечня видов объектов,</w:t>
      </w:r>
    </w:p>
    <w:p w:rsidR="00A46845" w:rsidRDefault="00A46845">
      <w:pPr>
        <w:pStyle w:val="ConsPlusNormal"/>
        <w:jc w:val="right"/>
      </w:pPr>
      <w:r>
        <w:t>размещение которых может</w:t>
      </w:r>
    </w:p>
    <w:p w:rsidR="00A46845" w:rsidRDefault="00A46845">
      <w:pPr>
        <w:pStyle w:val="ConsPlusNormal"/>
        <w:jc w:val="right"/>
      </w:pPr>
      <w:r>
        <w:t>осуществляться на землях</w:t>
      </w:r>
    </w:p>
    <w:p w:rsidR="00A46845" w:rsidRDefault="00A46845">
      <w:pPr>
        <w:pStyle w:val="ConsPlusNormal"/>
        <w:jc w:val="right"/>
      </w:pPr>
      <w:r>
        <w:t>или земельных участках,</w:t>
      </w:r>
    </w:p>
    <w:p w:rsidR="00A46845" w:rsidRDefault="00A46845">
      <w:pPr>
        <w:pStyle w:val="ConsPlusNormal"/>
        <w:jc w:val="right"/>
      </w:pPr>
      <w:r>
        <w:t>находящихся в государственной</w:t>
      </w:r>
    </w:p>
    <w:p w:rsidR="00A46845" w:rsidRDefault="00A46845">
      <w:pPr>
        <w:pStyle w:val="ConsPlusNormal"/>
        <w:jc w:val="right"/>
      </w:pPr>
      <w:r>
        <w:t>или муниципальной собственности,</w:t>
      </w:r>
    </w:p>
    <w:p w:rsidR="00A46845" w:rsidRDefault="00A46845">
      <w:pPr>
        <w:pStyle w:val="ConsPlusNormal"/>
        <w:jc w:val="right"/>
      </w:pPr>
      <w:r>
        <w:t>без предоставления земельных</w:t>
      </w:r>
    </w:p>
    <w:p w:rsidR="00A46845" w:rsidRDefault="00A46845">
      <w:pPr>
        <w:pStyle w:val="ConsPlusNormal"/>
        <w:jc w:val="right"/>
      </w:pPr>
      <w:r>
        <w:t>участков и установления</w:t>
      </w:r>
    </w:p>
    <w:p w:rsidR="00A46845" w:rsidRDefault="00A46845">
      <w:pPr>
        <w:pStyle w:val="ConsPlusNormal"/>
        <w:jc w:val="right"/>
      </w:pPr>
      <w:r>
        <w:t>сервитутов, утвержденного</w:t>
      </w:r>
    </w:p>
    <w:p w:rsidR="00A46845" w:rsidRDefault="00A46845">
      <w:pPr>
        <w:pStyle w:val="ConsPlusNormal"/>
        <w:jc w:val="right"/>
      </w:pPr>
      <w:r>
        <w:t>постановлением Правительства</w:t>
      </w:r>
    </w:p>
    <w:p w:rsidR="00A46845" w:rsidRDefault="00A46845">
      <w:pPr>
        <w:pStyle w:val="ConsPlusNormal"/>
        <w:jc w:val="right"/>
      </w:pPr>
      <w:r>
        <w:t>Российской Федерации</w:t>
      </w:r>
    </w:p>
    <w:p w:rsidR="00A46845" w:rsidRDefault="00A46845">
      <w:pPr>
        <w:pStyle w:val="ConsPlusNormal"/>
        <w:jc w:val="right"/>
      </w:pPr>
      <w:r>
        <w:t>от 3 декабря 2014 г. N 1300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center"/>
      </w:pPr>
      <w:bookmarkStart w:id="4" w:name="P111"/>
      <w:bookmarkEnd w:id="4"/>
      <w:r>
        <w:t>ЗАЯВЛЕНИЕ</w:t>
      </w:r>
    </w:p>
    <w:p w:rsidR="00A46845" w:rsidRDefault="00A46845">
      <w:pPr>
        <w:pStyle w:val="ConsPlusNormal"/>
        <w:jc w:val="center"/>
      </w:pPr>
      <w:r>
        <w:t>о внесении изменений в дислокацию нестационарных объектов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nformat"/>
        <w:jc w:val="both"/>
      </w:pPr>
      <w:r>
        <w:rPr>
          <w:b/>
        </w:rP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  <w:r>
        <w:t xml:space="preserve">  (ФИО физического лица, индивидуального предпринимателя (</w:t>
      </w:r>
      <w:proofErr w:type="spellStart"/>
      <w:r>
        <w:t>самозанятого</w:t>
      </w:r>
      <w:proofErr w:type="spellEnd"/>
      <w:r>
        <w:t>),</w:t>
      </w:r>
    </w:p>
    <w:p w:rsidR="00A46845" w:rsidRDefault="00A46845">
      <w:pPr>
        <w:pStyle w:val="ConsPlusNonformat"/>
        <w:jc w:val="both"/>
      </w:pPr>
      <w:r>
        <w:t xml:space="preserve">        полное наименование юридического лица) (далее - заявитель)</w:t>
      </w:r>
    </w:p>
    <w:p w:rsidR="00A46845" w:rsidRDefault="00A46845">
      <w:pPr>
        <w:pStyle w:val="ConsPlusNonformat"/>
        <w:jc w:val="both"/>
      </w:pPr>
      <w:r>
        <w:t>Адрес (для связи с заявителем):</w:t>
      </w:r>
    </w:p>
    <w:p w:rsidR="00A46845" w:rsidRDefault="00A46845">
      <w:pPr>
        <w:pStyle w:val="ConsPlusNonformat"/>
        <w:jc w:val="both"/>
      </w:pPr>
      <w:r>
        <w:t>индекс ______ город ___________ ул. _______________, д. _______, кв. _____,</w:t>
      </w:r>
    </w:p>
    <w:p w:rsidR="00A46845" w:rsidRDefault="00A46845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>Сведения о государственной регистрации индивидуального предпринимателя: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 xml:space="preserve">ИНН: </w:t>
      </w:r>
      <w:r>
        <w:rPr>
          <w:b/>
        </w:rPr>
        <w:t>_________________.</w:t>
      </w:r>
      <w:r>
        <w:t xml:space="preserve"> ОГРНИП </w:t>
      </w:r>
      <w:r>
        <w:rPr>
          <w:b/>
        </w:rPr>
        <w:t>_______________________.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 xml:space="preserve">Сведения, подтверждающие статус </w:t>
      </w:r>
      <w:proofErr w:type="spellStart"/>
      <w:r>
        <w:t>самозанятого</w:t>
      </w:r>
      <w:proofErr w:type="spellEnd"/>
      <w:r>
        <w:t>: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 xml:space="preserve">Адрес    заявителя   -   индивидуального   </w:t>
      </w:r>
      <w:proofErr w:type="gramStart"/>
      <w:r>
        <w:t xml:space="preserve">предпринимателя,   </w:t>
      </w:r>
      <w:proofErr w:type="spellStart"/>
      <w:proofErr w:type="gramEnd"/>
      <w:r>
        <w:t>самозанятого</w:t>
      </w:r>
      <w:proofErr w:type="spellEnd"/>
      <w:r>
        <w:t>,</w:t>
      </w:r>
    </w:p>
    <w:p w:rsidR="00A46845" w:rsidRDefault="00A46845">
      <w:pPr>
        <w:pStyle w:val="ConsPlusNonformat"/>
        <w:jc w:val="both"/>
      </w:pPr>
      <w:r>
        <w:t>физического лица (для связи с заявителем):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>индекс _______ город ____________ ул. ______________, д. ______, кв. _____,</w:t>
      </w:r>
    </w:p>
    <w:p w:rsidR="00A46845" w:rsidRDefault="00A46845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>Сведения о государственной регистрации юридического лица</w:t>
      </w:r>
    </w:p>
    <w:p w:rsidR="00A46845" w:rsidRDefault="00A46845">
      <w:pPr>
        <w:pStyle w:val="ConsPlusNonformat"/>
        <w:jc w:val="both"/>
      </w:pPr>
      <w:r>
        <w:t>ИНН: _________________. ОГРН _______________________.</w:t>
      </w:r>
    </w:p>
    <w:p w:rsidR="00A46845" w:rsidRDefault="00A46845">
      <w:pPr>
        <w:pStyle w:val="ConsPlusNonformat"/>
        <w:jc w:val="both"/>
      </w:pPr>
      <w:r>
        <w:t>Место нахождение заявителя - юридического лица (для связи с заявителем):</w:t>
      </w:r>
    </w:p>
    <w:p w:rsidR="00A46845" w:rsidRDefault="00A46845">
      <w:pPr>
        <w:pStyle w:val="ConsPlusNonformat"/>
        <w:jc w:val="both"/>
      </w:pPr>
      <w:r>
        <w:t>индекс ______ город ____________ ул. _______________, д. ______, кв. _____,</w:t>
      </w:r>
    </w:p>
    <w:p w:rsidR="00A46845" w:rsidRDefault="00A46845">
      <w:pPr>
        <w:pStyle w:val="ConsPlusNonformat"/>
        <w:jc w:val="both"/>
      </w:pPr>
      <w:r>
        <w:t>телефон: ____________________ адрес электронной почты ____________________.</w:t>
      </w:r>
    </w:p>
    <w:p w:rsidR="00A46845" w:rsidRDefault="00A46845">
      <w:pPr>
        <w:pStyle w:val="ConsPlusNonformat"/>
        <w:jc w:val="both"/>
      </w:pPr>
      <w:r>
        <w:t>ФИО представителя заявителя _______________________________________________</w:t>
      </w:r>
    </w:p>
    <w:p w:rsidR="00A46845" w:rsidRDefault="00A46845">
      <w:pPr>
        <w:pStyle w:val="ConsPlusNonformat"/>
        <w:jc w:val="both"/>
      </w:pPr>
      <w:r>
        <w:t>Реквизиты документа, подтверждающего полномочия представителя заявителя;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__________________________________________________________________________.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proofErr w:type="gramStart"/>
      <w:r>
        <w:t>Документ,  удостоверяющий</w:t>
      </w:r>
      <w:proofErr w:type="gramEnd"/>
      <w:r>
        <w:t xml:space="preserve">  личность  (в  случае,  если  заявителем является</w:t>
      </w:r>
    </w:p>
    <w:p w:rsidR="00A46845" w:rsidRDefault="00A46845">
      <w:pPr>
        <w:pStyle w:val="ConsPlusNonformat"/>
        <w:jc w:val="both"/>
      </w:pPr>
      <w:r>
        <w:t xml:space="preserve">физическое лицо, </w:t>
      </w:r>
      <w:proofErr w:type="spellStart"/>
      <w:r>
        <w:t>самозанятый</w:t>
      </w:r>
      <w:proofErr w:type="spellEnd"/>
      <w:r>
        <w:t>, индивидуальный предприниматель):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rPr>
          <w:b/>
        </w:rPr>
        <w:t>Характеристика места размещения нестационарного объекта:</w:t>
      </w:r>
    </w:p>
    <w:p w:rsidR="00A46845" w:rsidRDefault="00A46845">
      <w:pPr>
        <w:pStyle w:val="ConsPlusNonformat"/>
        <w:jc w:val="both"/>
      </w:pPr>
      <w:r>
        <w:rPr>
          <w:b/>
        </w:rPr>
        <w:t>Вид объекта _______________________________________________________________</w:t>
      </w:r>
    </w:p>
    <w:p w:rsidR="00A46845" w:rsidRDefault="00A46845">
      <w:pPr>
        <w:pStyle w:val="ConsPlusNonformat"/>
        <w:jc w:val="both"/>
      </w:pPr>
      <w:r>
        <w:t xml:space="preserve">             (указывается в строгом соответствии с </w:t>
      </w:r>
      <w:hyperlink r:id="rId19">
        <w:r>
          <w:rPr>
            <w:color w:val="0000FF"/>
          </w:rPr>
          <w:t>перечень</w:t>
        </w:r>
      </w:hyperlink>
      <w:r>
        <w:t xml:space="preserve"> видов объектов,</w:t>
      </w:r>
    </w:p>
    <w:p w:rsidR="00A46845" w:rsidRDefault="00A46845">
      <w:pPr>
        <w:pStyle w:val="ConsPlusNonformat"/>
        <w:jc w:val="both"/>
      </w:pPr>
      <w:r>
        <w:t xml:space="preserve">                        утвержденным постановлением N 1300)</w:t>
      </w:r>
    </w:p>
    <w:p w:rsidR="00A46845" w:rsidRDefault="00A46845">
      <w:pPr>
        <w:pStyle w:val="ConsPlusNonformat"/>
        <w:jc w:val="both"/>
      </w:pPr>
      <w:r>
        <w:rPr>
          <w:b/>
        </w:rPr>
        <w:t>Кадастровый номер земельного участка ______________________________________</w:t>
      </w:r>
    </w:p>
    <w:p w:rsidR="00A46845" w:rsidRDefault="00A46845">
      <w:pPr>
        <w:pStyle w:val="ConsPlusNonformat"/>
        <w:jc w:val="both"/>
      </w:pPr>
      <w:r>
        <w:t xml:space="preserve">                                     (на котором планируется </w:t>
      </w:r>
      <w:proofErr w:type="gramStart"/>
      <w:r>
        <w:t>размещения</w:t>
      </w:r>
      <w:proofErr w:type="gramEnd"/>
      <w:r>
        <w:t xml:space="preserve"> НО)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rPr>
          <w:b/>
        </w:rPr>
        <w:t>Площадь нестационарного объекта ____________________________________ кв. м;</w:t>
      </w:r>
    </w:p>
    <w:p w:rsidR="00A46845" w:rsidRDefault="00A46845">
      <w:pPr>
        <w:pStyle w:val="ConsPlusNonformat"/>
        <w:jc w:val="both"/>
      </w:pPr>
      <w:r>
        <w:rPr>
          <w:b/>
        </w:rPr>
        <w:t xml:space="preserve">Площадь земельного участка, необходимая для </w:t>
      </w:r>
      <w:proofErr w:type="gramStart"/>
      <w:r>
        <w:rPr>
          <w:b/>
        </w:rPr>
        <w:t>размещения</w:t>
      </w:r>
      <w:proofErr w:type="gramEnd"/>
      <w:r>
        <w:rPr>
          <w:b/>
        </w:rPr>
        <w:t xml:space="preserve"> НО __________ кв. м;</w:t>
      </w:r>
    </w:p>
    <w:p w:rsidR="00A46845" w:rsidRDefault="00A46845">
      <w:pPr>
        <w:pStyle w:val="ConsPlusNonformat"/>
        <w:jc w:val="both"/>
      </w:pPr>
      <w:r>
        <w:rPr>
          <w:b/>
        </w:rPr>
        <w:t>Период размещения нестационарного объекта _________________________________</w:t>
      </w:r>
    </w:p>
    <w:p w:rsidR="00A46845" w:rsidRDefault="00A46845">
      <w:pPr>
        <w:pStyle w:val="ConsPlusNonformat"/>
        <w:jc w:val="both"/>
      </w:pPr>
      <w:r>
        <w:t xml:space="preserve">                                                 </w:t>
      </w:r>
      <w:r>
        <w:rPr>
          <w:b/>
        </w:rPr>
        <w:t>(сезонный/постоянный)</w:t>
      </w:r>
    </w:p>
    <w:p w:rsidR="00A46845" w:rsidRDefault="00A46845">
      <w:pPr>
        <w:pStyle w:val="ConsPlusNonformat"/>
        <w:jc w:val="both"/>
      </w:pPr>
      <w:r>
        <w:t>Заявитель: ________________________________               _________________</w:t>
      </w:r>
    </w:p>
    <w:p w:rsidR="00A46845" w:rsidRDefault="00A46845">
      <w:pPr>
        <w:pStyle w:val="ConsPlusNonformat"/>
        <w:jc w:val="both"/>
      </w:pPr>
      <w:r>
        <w:t xml:space="preserve">           (ФИО, наименование </w:t>
      </w:r>
      <w:proofErr w:type="gramStart"/>
      <w:r>
        <w:t xml:space="preserve">организации)   </w:t>
      </w:r>
      <w:proofErr w:type="gramEnd"/>
      <w:r>
        <w:t xml:space="preserve">                    дата.</w:t>
      </w:r>
    </w:p>
    <w:p w:rsidR="00A46845" w:rsidRDefault="00A46845">
      <w:pPr>
        <w:pStyle w:val="ConsPlusNonformat"/>
        <w:jc w:val="both"/>
      </w:pPr>
      <w:r>
        <w:t>К заявлению прилагаются:</w:t>
      </w:r>
    </w:p>
    <w:p w:rsidR="00A46845" w:rsidRDefault="00A46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1417"/>
        <w:gridCol w:w="1417"/>
      </w:tblGrid>
      <w:tr w:rsidR="00A46845">
        <w:tc>
          <w:tcPr>
            <w:tcW w:w="510" w:type="dxa"/>
          </w:tcPr>
          <w:p w:rsidR="00A46845" w:rsidRDefault="00A468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A46845" w:rsidRDefault="00A4684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  <w:jc w:val="center"/>
            </w:pPr>
            <w:r>
              <w:t>Количество листов в экземпляре</w:t>
            </w: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A46845" w:rsidRDefault="00A468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  <w:jc w:val="center"/>
            </w:pPr>
            <w:r>
              <w:t>4</w:t>
            </w: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  <w:r>
              <w:t>1</w:t>
            </w: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  <w:r>
              <w:t>Копия документа, удостоверяющего личность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  <w:r>
              <w:t>2</w:t>
            </w: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  <w:r>
              <w:t>Копия документа, удостоверяющего личность представителя заявителя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  <w:r>
              <w:t>3</w:t>
            </w: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  <w:r>
              <w:t>Копия документа, подтверждающего полномочия представителя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  <w:r>
              <w:t>4</w:t>
            </w: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  <w:hyperlink w:anchor="P241">
              <w:r>
                <w:rPr>
                  <w:color w:val="0000FF"/>
                </w:rPr>
                <w:t>Схема</w:t>
              </w:r>
            </w:hyperlink>
            <w:r>
              <w:t xml:space="preserve"> границ земель или части земельного участка на кадастровом плане территории, на которых планируется размещение объекта, по форме согласно приложению к настоящему Порядку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  <w:r>
              <w:t>5</w:t>
            </w: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  <w:r>
              <w:t>Графическое изображение (дизайн, визуализация) объекта, планируемого для размещения.</w:t>
            </w: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  <w:tr w:rsidR="00A46845">
        <w:tc>
          <w:tcPr>
            <w:tcW w:w="9070" w:type="dxa"/>
            <w:gridSpan w:val="4"/>
          </w:tcPr>
          <w:p w:rsidR="00A46845" w:rsidRDefault="00A46845">
            <w:pPr>
              <w:pStyle w:val="ConsPlusNormal"/>
            </w:pPr>
            <w:r>
              <w:t>Иные документы</w:t>
            </w: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  <w:tr w:rsidR="00A46845">
        <w:tc>
          <w:tcPr>
            <w:tcW w:w="510" w:type="dxa"/>
          </w:tcPr>
          <w:p w:rsidR="00A46845" w:rsidRDefault="00A46845">
            <w:pPr>
              <w:pStyle w:val="ConsPlusNormal"/>
            </w:pPr>
          </w:p>
        </w:tc>
        <w:tc>
          <w:tcPr>
            <w:tcW w:w="5726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  <w:tc>
          <w:tcPr>
            <w:tcW w:w="1417" w:type="dxa"/>
          </w:tcPr>
          <w:p w:rsidR="00A46845" w:rsidRDefault="00A46845">
            <w:pPr>
              <w:pStyle w:val="ConsPlusNormal"/>
            </w:pPr>
          </w:p>
        </w:tc>
      </w:tr>
    </w:tbl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ind w:firstLine="540"/>
        <w:jc w:val="both"/>
      </w:pPr>
      <w:r>
        <w:t>Мною подтверждается: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- представленные документы получены в порядке, установленном действующим законодательством;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>- сведения, содержащиеся в представленных документах, являются достоверными.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46845" w:rsidRDefault="00A46845">
      <w:pPr>
        <w:pStyle w:val="ConsPlusNormal"/>
        <w:spacing w:before="220"/>
        <w:ind w:firstLine="540"/>
        <w:jc w:val="both"/>
      </w:pPr>
      <w: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Федеральном </w:t>
      </w:r>
      <w:hyperlink r:id="rId21">
        <w:r>
          <w:rPr>
            <w:color w:val="0000FF"/>
          </w:rPr>
          <w:t>законе</w:t>
        </w:r>
      </w:hyperlink>
      <w:r>
        <w:t xml:space="preserve"> от 27.07.2006 N 152-ФЗ "О персональных данных", а также на передачу такой информации третьим лицам, в случаях, установленных нормативными </w:t>
      </w:r>
      <w:r>
        <w:lastRenderedPageBreak/>
        <w:t>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nformat"/>
        <w:jc w:val="both"/>
      </w:pPr>
      <w:proofErr w:type="gramStart"/>
      <w:r>
        <w:t xml:space="preserve">Заявитель:   </w:t>
      </w:r>
      <w:proofErr w:type="gramEnd"/>
      <w:r>
        <w:t xml:space="preserve"> _________________________________           _________________</w:t>
      </w:r>
    </w:p>
    <w:p w:rsidR="00A46845" w:rsidRDefault="00A46845">
      <w:pPr>
        <w:pStyle w:val="ConsPlusNonformat"/>
        <w:jc w:val="both"/>
      </w:pPr>
      <w:r>
        <w:t xml:space="preserve">             (Ф.И.О., наименование </w:t>
      </w:r>
      <w:proofErr w:type="gramStart"/>
      <w:r>
        <w:t xml:space="preserve">организации)   </w:t>
      </w:r>
      <w:proofErr w:type="gramEnd"/>
      <w:r>
        <w:t xml:space="preserve">        (подпись)    </w:t>
      </w:r>
      <w:proofErr w:type="spellStart"/>
      <w:r>
        <w:t>м.п</w:t>
      </w:r>
      <w:proofErr w:type="spellEnd"/>
      <w:r>
        <w:t>.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 xml:space="preserve">                                                  "___"__________ 20____ г.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right"/>
        <w:outlineLvl w:val="1"/>
      </w:pPr>
      <w:r>
        <w:lastRenderedPageBreak/>
        <w:t>Приложение N 2</w:t>
      </w:r>
    </w:p>
    <w:p w:rsidR="00A46845" w:rsidRDefault="00A46845">
      <w:pPr>
        <w:pStyle w:val="ConsPlusNormal"/>
        <w:jc w:val="right"/>
      </w:pPr>
      <w:r>
        <w:t>к Порядку определения дислокации</w:t>
      </w:r>
    </w:p>
    <w:p w:rsidR="00A46845" w:rsidRDefault="00A46845">
      <w:pPr>
        <w:pStyle w:val="ConsPlusNormal"/>
        <w:jc w:val="right"/>
      </w:pPr>
      <w:r>
        <w:t>нестационарных объектов,</w:t>
      </w:r>
    </w:p>
    <w:p w:rsidR="00A46845" w:rsidRDefault="00A46845">
      <w:pPr>
        <w:pStyle w:val="ConsPlusNormal"/>
        <w:jc w:val="right"/>
      </w:pPr>
      <w:r>
        <w:t>указанных в пунктах 19, 23 - 25</w:t>
      </w:r>
    </w:p>
    <w:p w:rsidR="00A46845" w:rsidRDefault="00A46845">
      <w:pPr>
        <w:pStyle w:val="ConsPlusNormal"/>
        <w:jc w:val="right"/>
      </w:pPr>
      <w:r>
        <w:t>перечня видов объектов,</w:t>
      </w:r>
    </w:p>
    <w:p w:rsidR="00A46845" w:rsidRDefault="00A46845">
      <w:pPr>
        <w:pStyle w:val="ConsPlusNormal"/>
        <w:jc w:val="right"/>
      </w:pPr>
      <w:r>
        <w:t>размещение которых может</w:t>
      </w:r>
    </w:p>
    <w:p w:rsidR="00A46845" w:rsidRDefault="00A46845">
      <w:pPr>
        <w:pStyle w:val="ConsPlusNormal"/>
        <w:jc w:val="right"/>
      </w:pPr>
      <w:r>
        <w:t>осуществляться на землях</w:t>
      </w:r>
    </w:p>
    <w:p w:rsidR="00A46845" w:rsidRDefault="00A46845">
      <w:pPr>
        <w:pStyle w:val="ConsPlusNormal"/>
        <w:jc w:val="right"/>
      </w:pPr>
      <w:r>
        <w:t>или земельных участках,</w:t>
      </w:r>
    </w:p>
    <w:p w:rsidR="00A46845" w:rsidRDefault="00A46845">
      <w:pPr>
        <w:pStyle w:val="ConsPlusNormal"/>
        <w:jc w:val="right"/>
      </w:pPr>
      <w:r>
        <w:t>находящихся в государственной</w:t>
      </w:r>
    </w:p>
    <w:p w:rsidR="00A46845" w:rsidRDefault="00A46845">
      <w:pPr>
        <w:pStyle w:val="ConsPlusNormal"/>
        <w:jc w:val="right"/>
      </w:pPr>
      <w:r>
        <w:t>или муниципальной собственности,</w:t>
      </w:r>
    </w:p>
    <w:p w:rsidR="00A46845" w:rsidRDefault="00A46845">
      <w:pPr>
        <w:pStyle w:val="ConsPlusNormal"/>
        <w:jc w:val="right"/>
      </w:pPr>
      <w:r>
        <w:t>без предоставления земельных</w:t>
      </w:r>
    </w:p>
    <w:p w:rsidR="00A46845" w:rsidRDefault="00A46845">
      <w:pPr>
        <w:pStyle w:val="ConsPlusNormal"/>
        <w:jc w:val="right"/>
      </w:pPr>
      <w:r>
        <w:t>участков и установления</w:t>
      </w:r>
    </w:p>
    <w:p w:rsidR="00A46845" w:rsidRDefault="00A46845">
      <w:pPr>
        <w:pStyle w:val="ConsPlusNormal"/>
        <w:jc w:val="right"/>
      </w:pPr>
      <w:r>
        <w:t>сервитутов, утвержденного</w:t>
      </w:r>
    </w:p>
    <w:p w:rsidR="00A46845" w:rsidRDefault="00A46845">
      <w:pPr>
        <w:pStyle w:val="ConsPlusNormal"/>
        <w:jc w:val="right"/>
      </w:pPr>
      <w:r>
        <w:t>постановлением Правительства</w:t>
      </w:r>
    </w:p>
    <w:p w:rsidR="00A46845" w:rsidRDefault="00A46845">
      <w:pPr>
        <w:pStyle w:val="ConsPlusNormal"/>
        <w:jc w:val="right"/>
      </w:pPr>
      <w:r>
        <w:t>Российской Федерации</w:t>
      </w:r>
    </w:p>
    <w:p w:rsidR="00A46845" w:rsidRDefault="00A46845">
      <w:pPr>
        <w:pStyle w:val="ConsPlusNormal"/>
        <w:jc w:val="right"/>
      </w:pPr>
      <w:r>
        <w:t>от 3 декабря 2014 г. N 1300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center"/>
      </w:pPr>
      <w:bookmarkStart w:id="5" w:name="P241"/>
      <w:bookmarkEnd w:id="5"/>
      <w:r>
        <w:t>СХЕМА ГРАНИЦ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nformat"/>
        <w:jc w:val="both"/>
      </w:pPr>
      <w:r>
        <w:t>Объект: ___________________________________________________________________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  <w:r>
        <w:t>Местоположение/кадастровый N: _____________________________________________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  <w:r>
        <w:t xml:space="preserve">                          (земельного участка, квартала)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  <w:r>
        <w:t>Площадь земельного участка: _______________________________________________</w:t>
      </w:r>
    </w:p>
    <w:p w:rsidR="00A46845" w:rsidRDefault="00A46845">
      <w:pPr>
        <w:pStyle w:val="ConsPlusNonformat"/>
        <w:jc w:val="both"/>
      </w:pPr>
      <w:r>
        <w:t xml:space="preserve">Площадь части </w:t>
      </w:r>
      <w:proofErr w:type="gramStart"/>
      <w:r>
        <w:t>земельного  участка</w:t>
      </w:r>
      <w:proofErr w:type="gramEnd"/>
      <w:r>
        <w:t xml:space="preserve">  (земель),  необходимая  для   размещения</w:t>
      </w:r>
    </w:p>
    <w:p w:rsidR="00A46845" w:rsidRDefault="00A46845">
      <w:pPr>
        <w:pStyle w:val="ConsPlusNonformat"/>
        <w:jc w:val="both"/>
      </w:pPr>
      <w:r>
        <w:t>объекта ___________________________________________________________________</w:t>
      </w:r>
    </w:p>
    <w:p w:rsidR="00A46845" w:rsidRDefault="00A46845">
      <w:pPr>
        <w:pStyle w:val="ConsPlusNonformat"/>
        <w:jc w:val="both"/>
      </w:pPr>
      <w:r>
        <w:t>Категория земель: _________________________________________________________</w:t>
      </w:r>
    </w:p>
    <w:p w:rsidR="00A46845" w:rsidRDefault="00A46845">
      <w:pPr>
        <w:pStyle w:val="ConsPlusNonformat"/>
        <w:jc w:val="both"/>
      </w:pPr>
      <w:r>
        <w:t xml:space="preserve">                                          (при наличии)</w:t>
      </w:r>
    </w:p>
    <w:p w:rsidR="00A46845" w:rsidRDefault="00A46845">
      <w:pPr>
        <w:pStyle w:val="ConsPlusNonformat"/>
        <w:jc w:val="both"/>
      </w:pPr>
      <w:r>
        <w:t>Вид разрешенного использования: ___________________________________________</w:t>
      </w:r>
    </w:p>
    <w:p w:rsidR="00A46845" w:rsidRDefault="00A46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08"/>
        <w:gridCol w:w="2665"/>
        <w:gridCol w:w="2665"/>
      </w:tblGrid>
      <w:tr w:rsidR="00A46845">
        <w:tc>
          <w:tcPr>
            <w:tcW w:w="9072" w:type="dxa"/>
            <w:gridSpan w:val="4"/>
          </w:tcPr>
          <w:p w:rsidR="00A46845" w:rsidRDefault="00A46845">
            <w:pPr>
              <w:pStyle w:val="ConsPlusNormal"/>
              <w:jc w:val="center"/>
            </w:pPr>
            <w:r>
              <w:t>Каталог координат</w:t>
            </w:r>
          </w:p>
        </w:tc>
      </w:tr>
      <w:tr w:rsidR="00A46845">
        <w:tc>
          <w:tcPr>
            <w:tcW w:w="1134" w:type="dxa"/>
          </w:tcPr>
          <w:p w:rsidR="00A46845" w:rsidRDefault="00A46845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2608" w:type="dxa"/>
          </w:tcPr>
          <w:p w:rsidR="00A46845" w:rsidRDefault="00A46845">
            <w:pPr>
              <w:pStyle w:val="ConsPlusNormal"/>
              <w:jc w:val="center"/>
            </w:pPr>
            <w:r>
              <w:t>Система координат</w:t>
            </w:r>
          </w:p>
        </w:tc>
        <w:tc>
          <w:tcPr>
            <w:tcW w:w="2665" w:type="dxa"/>
          </w:tcPr>
          <w:p w:rsidR="00A46845" w:rsidRDefault="00A46845">
            <w:pPr>
              <w:pStyle w:val="ConsPlusNormal"/>
              <w:jc w:val="center"/>
            </w:pPr>
            <w:r>
              <w:t>N - северная широта</w:t>
            </w:r>
          </w:p>
        </w:tc>
        <w:tc>
          <w:tcPr>
            <w:tcW w:w="2665" w:type="dxa"/>
          </w:tcPr>
          <w:p w:rsidR="00A46845" w:rsidRDefault="00A46845">
            <w:pPr>
              <w:pStyle w:val="ConsPlusNormal"/>
              <w:jc w:val="center"/>
            </w:pPr>
            <w:r>
              <w:t>E - восточная долгота</w:t>
            </w:r>
          </w:p>
        </w:tc>
      </w:tr>
      <w:tr w:rsidR="00A46845">
        <w:tc>
          <w:tcPr>
            <w:tcW w:w="1134" w:type="dxa"/>
          </w:tcPr>
          <w:p w:rsidR="00A46845" w:rsidRDefault="00A46845">
            <w:pPr>
              <w:pStyle w:val="ConsPlusNormal"/>
            </w:pPr>
          </w:p>
        </w:tc>
        <w:tc>
          <w:tcPr>
            <w:tcW w:w="2608" w:type="dxa"/>
          </w:tcPr>
          <w:p w:rsidR="00A46845" w:rsidRDefault="00A46845">
            <w:pPr>
              <w:pStyle w:val="ConsPlusNormal"/>
            </w:pPr>
          </w:p>
        </w:tc>
        <w:tc>
          <w:tcPr>
            <w:tcW w:w="2665" w:type="dxa"/>
          </w:tcPr>
          <w:p w:rsidR="00A46845" w:rsidRDefault="00A46845">
            <w:pPr>
              <w:pStyle w:val="ConsPlusNormal"/>
            </w:pPr>
          </w:p>
        </w:tc>
        <w:tc>
          <w:tcPr>
            <w:tcW w:w="2665" w:type="dxa"/>
          </w:tcPr>
          <w:p w:rsidR="00A46845" w:rsidRDefault="00A46845">
            <w:pPr>
              <w:pStyle w:val="ConsPlusNormal"/>
            </w:pPr>
          </w:p>
        </w:tc>
      </w:tr>
    </w:tbl>
    <w:p w:rsidR="00A46845" w:rsidRDefault="00A46845">
      <w:pPr>
        <w:pStyle w:val="ConsPlusNormal"/>
        <w:jc w:val="both"/>
      </w:pPr>
    </w:p>
    <w:p w:rsidR="00A46845" w:rsidRDefault="00A46845">
      <w:pPr>
        <w:pStyle w:val="ConsPlusNonformat"/>
        <w:jc w:val="both"/>
      </w:pPr>
      <w:r>
        <w:t>Описание границ смежных землепользователей:</w:t>
      </w:r>
    </w:p>
    <w:p w:rsidR="00A46845" w:rsidRDefault="00A46845">
      <w:pPr>
        <w:pStyle w:val="ConsPlusNonformat"/>
        <w:jc w:val="both"/>
      </w:pPr>
      <w:r>
        <w:t>От ____ точки до ____ точки -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proofErr w:type="gramStart"/>
      <w:r>
        <w:t>Наименование  организации</w:t>
      </w:r>
      <w:proofErr w:type="gramEnd"/>
      <w:r>
        <w:t xml:space="preserve">  вблизи  которого  планируется  размещения НО для</w:t>
      </w:r>
    </w:p>
    <w:p w:rsidR="00A46845" w:rsidRDefault="00A46845">
      <w:pPr>
        <w:pStyle w:val="ConsPlusNonformat"/>
        <w:jc w:val="both"/>
      </w:pPr>
      <w:proofErr w:type="gramStart"/>
      <w:r>
        <w:t>оказания  услуг</w:t>
      </w:r>
      <w:proofErr w:type="gramEnd"/>
      <w:r>
        <w:t xml:space="preserve">  общественного  питания, бытовых услуг, а также организации</w:t>
      </w:r>
    </w:p>
    <w:p w:rsidR="00A46845" w:rsidRDefault="00A46845">
      <w:pPr>
        <w:pStyle w:val="ConsPlusNonformat"/>
        <w:jc w:val="both"/>
      </w:pPr>
      <w:r>
        <w:t>обслуживания зон отдыха населения (при наличии)</w:t>
      </w:r>
    </w:p>
    <w:p w:rsidR="00A46845" w:rsidRDefault="00A46845">
      <w:pPr>
        <w:pStyle w:val="ConsPlusNonformat"/>
        <w:jc w:val="both"/>
      </w:pPr>
      <w:r>
        <w:t>___________________________________________________________________________</w:t>
      </w:r>
    </w:p>
    <w:p w:rsidR="00A46845" w:rsidRDefault="00A46845">
      <w:pPr>
        <w:pStyle w:val="ConsPlusNonformat"/>
        <w:jc w:val="both"/>
      </w:pPr>
      <w:r>
        <w:t>(</w:t>
      </w:r>
      <w:proofErr w:type="gramStart"/>
      <w:r>
        <w:t>заполняется  в</w:t>
      </w:r>
      <w:proofErr w:type="gramEnd"/>
      <w:r>
        <w:t xml:space="preserve">  случае  размещения  (сезонных  (летних)  кафе  предприятий</w:t>
      </w:r>
    </w:p>
    <w:p w:rsidR="00A46845" w:rsidRDefault="00A46845">
      <w:pPr>
        <w:pStyle w:val="ConsPlusNonformat"/>
        <w:jc w:val="both"/>
      </w:pPr>
      <w:proofErr w:type="gramStart"/>
      <w:r>
        <w:t>общественного  питания</w:t>
      </w:r>
      <w:proofErr w:type="gramEnd"/>
      <w:r>
        <w:t>),  теневые  навесы,  временных павильонов и киосков,</w:t>
      </w:r>
    </w:p>
    <w:p w:rsidR="00A46845" w:rsidRDefault="00A46845">
      <w:pPr>
        <w:pStyle w:val="ConsPlusNonformat"/>
        <w:jc w:val="both"/>
      </w:pPr>
      <w:r>
        <w:t>пунктов проката инвентаря)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>Условное обозначения: _____________________________________________________</w:t>
      </w:r>
    </w:p>
    <w:p w:rsidR="00A46845" w:rsidRDefault="00A46845">
      <w:pPr>
        <w:pStyle w:val="ConsPlusNonformat"/>
        <w:jc w:val="both"/>
      </w:pPr>
      <w:r>
        <w:t xml:space="preserve">        (указывается просп. (улица), севернее (южнее, западнее, восточнее,</w:t>
      </w:r>
    </w:p>
    <w:p w:rsidR="00A46845" w:rsidRDefault="00A46845">
      <w:pPr>
        <w:pStyle w:val="ConsPlusNonformat"/>
        <w:jc w:val="both"/>
      </w:pPr>
      <w:r>
        <w:t xml:space="preserve">                        северо-восточнее и т.д.) дома N ___)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t>Заявитель ________________________________</w:t>
      </w:r>
    </w:p>
    <w:p w:rsidR="00A46845" w:rsidRDefault="00A46845">
      <w:pPr>
        <w:pStyle w:val="ConsPlusNonformat"/>
        <w:jc w:val="both"/>
      </w:pPr>
      <w:r>
        <w:t xml:space="preserve">           (подпись, расшифровка подписи)</w:t>
      </w:r>
    </w:p>
    <w:p w:rsidR="00A46845" w:rsidRDefault="00A46845">
      <w:pPr>
        <w:pStyle w:val="ConsPlusNonformat"/>
        <w:jc w:val="both"/>
      </w:pPr>
      <w:r>
        <w:t>М.П. *</w:t>
      </w:r>
    </w:p>
    <w:p w:rsidR="00A46845" w:rsidRDefault="00A46845">
      <w:pPr>
        <w:pStyle w:val="ConsPlusNonformat"/>
        <w:jc w:val="both"/>
      </w:pPr>
    </w:p>
    <w:p w:rsidR="00A46845" w:rsidRDefault="00A46845">
      <w:pPr>
        <w:pStyle w:val="ConsPlusNonformat"/>
        <w:jc w:val="both"/>
      </w:pPr>
      <w:r>
        <w:lastRenderedPageBreak/>
        <w:t>* для юридических лиц и</w:t>
      </w:r>
    </w:p>
    <w:p w:rsidR="00A46845" w:rsidRDefault="00A46845">
      <w:pPr>
        <w:pStyle w:val="ConsPlusNonformat"/>
        <w:jc w:val="both"/>
      </w:pPr>
      <w:r>
        <w:t>индивидуальных предпринимателей (при ее наличии)</w:t>
      </w: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jc w:val="both"/>
      </w:pPr>
    </w:p>
    <w:p w:rsidR="00A46845" w:rsidRDefault="00A468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1F" w:rsidRDefault="00A46845"/>
    <w:sectPr w:rsidR="00BA7E1F" w:rsidSect="00D1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5"/>
    <w:rsid w:val="00357CEA"/>
    <w:rsid w:val="00A46845"/>
    <w:rsid w:val="00B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6A67"/>
  <w15:chartTrackingRefBased/>
  <w15:docId w15:val="{C06173B4-0468-4DE3-AC37-DCA07E96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68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68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68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695&amp;dst=100037" TargetMode="External"/><Relationship Id="rId13" Type="http://schemas.openxmlformats.org/officeDocument/2006/relationships/hyperlink" Target="https://login.consultant.ru/link/?req=doc&amp;base=LAW&amp;n=442695&amp;dst=100035" TargetMode="External"/><Relationship Id="rId18" Type="http://schemas.openxmlformats.org/officeDocument/2006/relationships/hyperlink" Target="https://login.consultant.ru/link/?req=doc&amp;base=RLAW284&amp;n=902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9201" TargetMode="External"/><Relationship Id="rId7" Type="http://schemas.openxmlformats.org/officeDocument/2006/relationships/hyperlink" Target="https://login.consultant.ru/link/?req=doc&amp;base=LAW&amp;n=442695&amp;dst=100035" TargetMode="External"/><Relationship Id="rId12" Type="http://schemas.openxmlformats.org/officeDocument/2006/relationships/hyperlink" Target="https://login.consultant.ru/link/?req=doc&amp;base=LAW&amp;n=442695&amp;dst=10" TargetMode="External"/><Relationship Id="rId17" Type="http://schemas.openxmlformats.org/officeDocument/2006/relationships/hyperlink" Target="https://login.consultant.ru/link/?req=doc&amp;base=RLAW284&amp;n=125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695" TargetMode="External"/><Relationship Id="rId20" Type="http://schemas.openxmlformats.org/officeDocument/2006/relationships/hyperlink" Target="https://login.consultant.ru/link/?req=doc&amp;base=LAW&amp;n=46299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695&amp;dst=10" TargetMode="External"/><Relationship Id="rId11" Type="http://schemas.openxmlformats.org/officeDocument/2006/relationships/hyperlink" Target="https://login.consultant.ru/link/?req=doc&amp;base=LAW&amp;n=442695&amp;dst=100037" TargetMode="External"/><Relationship Id="rId5" Type="http://schemas.openxmlformats.org/officeDocument/2006/relationships/hyperlink" Target="https://login.consultant.ru/link/?req=doc&amp;base=RLAW284&amp;n=139765" TargetMode="External"/><Relationship Id="rId15" Type="http://schemas.openxmlformats.org/officeDocument/2006/relationships/hyperlink" Target="https://login.consultant.ru/link/?req=doc&amp;base=RLAW284&amp;n=139765&amp;dst=1001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2695&amp;dst=100035" TargetMode="External"/><Relationship Id="rId19" Type="http://schemas.openxmlformats.org/officeDocument/2006/relationships/hyperlink" Target="https://login.consultant.ru/link/?req=doc&amp;base=LAW&amp;n=442695&amp;dst=100009" TargetMode="External"/><Relationship Id="rId4" Type="http://schemas.openxmlformats.org/officeDocument/2006/relationships/hyperlink" Target="https://login.consultant.ru/link/?req=doc&amp;base=LAW&amp;n=442695" TargetMode="External"/><Relationship Id="rId9" Type="http://schemas.openxmlformats.org/officeDocument/2006/relationships/hyperlink" Target="https://login.consultant.ru/link/?req=doc&amp;base=LAW&amp;n=442695&amp;dst=10" TargetMode="External"/><Relationship Id="rId14" Type="http://schemas.openxmlformats.org/officeDocument/2006/relationships/hyperlink" Target="https://login.consultant.ru/link/?req=doc&amp;base=LAW&amp;n=442695&amp;dst=1000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1</cp:revision>
  <dcterms:created xsi:type="dcterms:W3CDTF">2023-12-18T05:58:00Z</dcterms:created>
  <dcterms:modified xsi:type="dcterms:W3CDTF">2023-12-18T06:00:00Z</dcterms:modified>
</cp:coreProperties>
</file>