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5C2F3F" w:rsidRPr="006F6445" w:rsidRDefault="0030629C" w:rsidP="00EB14EC">
      <w:pPr>
        <w:pStyle w:val="ConsPlusTitle"/>
        <w:jc w:val="both"/>
        <w:rPr>
          <w:b w:val="0"/>
          <w:sz w:val="26"/>
          <w:szCs w:val="26"/>
          <w:u w:val="single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5C2F3F" w:rsidRPr="00A1609E">
        <w:rPr>
          <w:sz w:val="26"/>
          <w:szCs w:val="26"/>
        </w:rPr>
        <w:t>акта</w:t>
      </w:r>
      <w:r w:rsidR="005C2F3F" w:rsidRPr="0010108D">
        <w:rPr>
          <w:b w:val="0"/>
          <w:sz w:val="26"/>
          <w:szCs w:val="26"/>
          <w:u w:val="single"/>
        </w:rPr>
        <w:t xml:space="preserve">: </w:t>
      </w:r>
      <w:r w:rsidR="006F6445" w:rsidRPr="006F6445">
        <w:rPr>
          <w:b w:val="0"/>
          <w:sz w:val="28"/>
          <w:szCs w:val="28"/>
          <w:u w:val="single"/>
        </w:rPr>
        <w:t>п</w:t>
      </w:r>
      <w:r w:rsidR="006F6445" w:rsidRPr="006F6445">
        <w:rPr>
          <w:b w:val="0"/>
          <w:sz w:val="28"/>
          <w:szCs w:val="28"/>
          <w:u w:val="single"/>
        </w:rPr>
        <w:t>остановление администрации города Кемерово от 22.05.2012 № 654 «Об утверждении административного регламента по предоставлению муниципальной услуги по выдаче разрешений на снос (опиловку, реконструкцию) зеленых насаждений на территории города Кемерово»</w:t>
      </w:r>
      <w:r w:rsidR="006F6445">
        <w:rPr>
          <w:b w:val="0"/>
          <w:sz w:val="28"/>
          <w:szCs w:val="28"/>
          <w:u w:val="single"/>
        </w:rPr>
        <w:t>.</w:t>
      </w:r>
    </w:p>
    <w:p w:rsidR="006F6445" w:rsidRDefault="006F6445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D5B0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D5B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="008D5B0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452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D5B0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225807"/>
    <w:rsid w:val="0023625A"/>
    <w:rsid w:val="002656C6"/>
    <w:rsid w:val="002D4D3C"/>
    <w:rsid w:val="0030629C"/>
    <w:rsid w:val="00367205"/>
    <w:rsid w:val="003E4D32"/>
    <w:rsid w:val="00452F9E"/>
    <w:rsid w:val="004B3A1A"/>
    <w:rsid w:val="00511E44"/>
    <w:rsid w:val="0052067D"/>
    <w:rsid w:val="005C2F3F"/>
    <w:rsid w:val="00670198"/>
    <w:rsid w:val="00672FA7"/>
    <w:rsid w:val="006F6445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63C65"/>
    <w:rsid w:val="00A64CF9"/>
    <w:rsid w:val="00A71677"/>
    <w:rsid w:val="00A94FAA"/>
    <w:rsid w:val="00AF5E91"/>
    <w:rsid w:val="00B000F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B14EC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2</cp:revision>
  <cp:lastPrinted>2019-10-31T08:47:00Z</cp:lastPrinted>
  <dcterms:created xsi:type="dcterms:W3CDTF">2020-06-15T04:56:00Z</dcterms:created>
  <dcterms:modified xsi:type="dcterms:W3CDTF">2020-06-15T04:56:00Z</dcterms:modified>
</cp:coreProperties>
</file>