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8A" w:rsidRDefault="002E0A8A" w:rsidP="002E0A8A">
      <w:pPr>
        <w:spacing w:after="0" w:line="254" w:lineRule="atLeast"/>
        <w:ind w:firstLine="300"/>
        <w:jc w:val="center"/>
        <w:rPr>
          <w:rFonts w:ascii="Arial" w:eastAsia="Times New Roman" w:hAnsi="Arial" w:cs="Arial"/>
          <w:b/>
          <w:bCs/>
          <w:sz w:val="20"/>
          <w:szCs w:val="20"/>
          <w:lang w:eastAsia="ru-RU"/>
        </w:rPr>
      </w:pP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Указ Президента РФ от 19 декабря 2012 г. N 1666</w:t>
      </w:r>
      <w:r w:rsidRPr="002E0A8A">
        <w:rPr>
          <w:rFonts w:ascii="Arial" w:eastAsia="Times New Roman" w:hAnsi="Arial" w:cs="Arial"/>
          <w:b/>
          <w:bCs/>
          <w:sz w:val="20"/>
          <w:szCs w:val="20"/>
          <w:lang w:eastAsia="ru-RU"/>
        </w:rPr>
        <w:br/>
        <w:t>"О Стратегии государственной национальной политики Российской Федерации </w:t>
      </w:r>
      <w:r w:rsidRPr="002E0A8A">
        <w:rPr>
          <w:rFonts w:ascii="Arial" w:eastAsia="Times New Roman" w:hAnsi="Arial" w:cs="Arial"/>
          <w:b/>
          <w:bCs/>
          <w:sz w:val="20"/>
          <w:szCs w:val="20"/>
          <w:lang w:eastAsia="ru-RU"/>
        </w:rPr>
        <w:br/>
        <w:t>на период до 2025 года"</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i/>
          <w:iCs/>
          <w:sz w:val="20"/>
          <w:szCs w:val="20"/>
          <w:lang w:eastAsia="ru-RU"/>
        </w:rPr>
        <w:t>С изменениями и дополнениями от: 6 декабря 2018 г.</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r w:rsidRPr="002E0A8A">
        <w:rPr>
          <w:rFonts w:ascii="Arial" w:eastAsia="Times New Roman" w:hAnsi="Arial" w:cs="Arial"/>
          <w:sz w:val="20"/>
          <w:szCs w:val="20"/>
          <w:lang w:eastAsia="ru-RU"/>
        </w:rPr>
        <w:br/>
        <w:t>1. Утвердить прилагаемую Стратегию государственной национальной политики Российской Федерации на период до 2025 года.</w:t>
      </w:r>
      <w:r w:rsidRPr="002E0A8A">
        <w:rPr>
          <w:rFonts w:ascii="Arial" w:eastAsia="Times New Roman" w:hAnsi="Arial" w:cs="Arial"/>
          <w:sz w:val="20"/>
          <w:szCs w:val="20"/>
          <w:lang w:eastAsia="ru-RU"/>
        </w:rPr>
        <w:br/>
        <w:t>2. Правительству Российской Федерации:</w:t>
      </w:r>
      <w:r w:rsidRPr="002E0A8A">
        <w:rPr>
          <w:rFonts w:ascii="Arial" w:eastAsia="Times New Roman" w:hAnsi="Arial" w:cs="Arial"/>
          <w:sz w:val="20"/>
          <w:szCs w:val="20"/>
          <w:lang w:eastAsia="ru-RU"/>
        </w:rPr>
        <w:br/>
        <w:t>а) обеспечить разработку плана мероприятий по реализации Стратегии государственной национальной политики Российской Федерации на период до 2025 года;</w:t>
      </w:r>
      <w:r w:rsidRPr="002E0A8A">
        <w:rPr>
          <w:rFonts w:ascii="Arial" w:eastAsia="Times New Roman" w:hAnsi="Arial" w:cs="Arial"/>
          <w:sz w:val="20"/>
          <w:szCs w:val="20"/>
          <w:lang w:eastAsia="ru-RU"/>
        </w:rPr>
        <w:br/>
        <w:t>б) обеспечить решение федеральными органами исполнительной власти задач, предусмотренных Стратегией государственной национальной политики Российской Федерации на период до 2025 года;</w:t>
      </w:r>
      <w:r w:rsidRPr="002E0A8A">
        <w:rPr>
          <w:rFonts w:ascii="Arial" w:eastAsia="Times New Roman" w:hAnsi="Arial" w:cs="Arial"/>
          <w:sz w:val="20"/>
          <w:szCs w:val="20"/>
          <w:lang w:eastAsia="ru-RU"/>
        </w:rPr>
        <w:br/>
        <w:t>в) осуществлять контроль за ходом реализации Стратегии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r w:rsidRPr="002E0A8A">
        <w:rPr>
          <w:rFonts w:ascii="Arial" w:eastAsia="Times New Roman" w:hAnsi="Arial" w:cs="Arial"/>
          <w:sz w:val="20"/>
          <w:szCs w:val="20"/>
          <w:lang w:eastAsia="ru-RU"/>
        </w:rPr>
        <w:br/>
        <w:t>3. Рекомендовать органам государственной власти субъектов Российской Федерации и органам местного самоуправления руководствоваться положениями Стратегии государственной национальной политики Российской Федерации на период до 2025 года при осуществлении своей деятельности в этой сфере.</w:t>
      </w:r>
      <w:r w:rsidRPr="002E0A8A">
        <w:rPr>
          <w:rFonts w:ascii="Arial" w:eastAsia="Times New Roman" w:hAnsi="Arial" w:cs="Arial"/>
          <w:sz w:val="20"/>
          <w:szCs w:val="20"/>
          <w:lang w:eastAsia="ru-RU"/>
        </w:rPr>
        <w:br/>
        <w:t>4. Признать утратившим силу Указ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r w:rsidRPr="002E0A8A">
        <w:rPr>
          <w:rFonts w:ascii="Arial" w:eastAsia="Times New Roman" w:hAnsi="Arial" w:cs="Arial"/>
          <w:sz w:val="20"/>
          <w:szCs w:val="20"/>
          <w:lang w:eastAsia="ru-RU"/>
        </w:rPr>
        <w:br/>
        <w:t>5. Настоящий Указ вступает в силу со дня его подписания.</w:t>
      </w:r>
    </w:p>
    <w:p w:rsidR="002E0A8A" w:rsidRDefault="002E0A8A" w:rsidP="002E0A8A">
      <w:pPr>
        <w:spacing w:after="0" w:line="254" w:lineRule="atLeast"/>
        <w:ind w:firstLine="300"/>
        <w:jc w:val="right"/>
        <w:rPr>
          <w:rFonts w:ascii="Arial" w:eastAsia="Times New Roman" w:hAnsi="Arial" w:cs="Arial"/>
          <w:b/>
          <w:bCs/>
          <w:i/>
          <w:iCs/>
          <w:sz w:val="20"/>
          <w:szCs w:val="20"/>
          <w:lang w:eastAsia="ru-RU"/>
        </w:rPr>
      </w:pPr>
    </w:p>
    <w:p w:rsidR="002E0A8A" w:rsidRPr="002E0A8A" w:rsidRDefault="002E0A8A" w:rsidP="002E0A8A">
      <w:pPr>
        <w:spacing w:after="0" w:line="254" w:lineRule="atLeast"/>
        <w:ind w:firstLine="300"/>
        <w:jc w:val="right"/>
        <w:rPr>
          <w:rFonts w:ascii="Arial" w:eastAsia="Times New Roman" w:hAnsi="Arial" w:cs="Arial"/>
          <w:sz w:val="20"/>
          <w:szCs w:val="20"/>
          <w:lang w:eastAsia="ru-RU"/>
        </w:rPr>
      </w:pPr>
      <w:r w:rsidRPr="002E0A8A">
        <w:rPr>
          <w:rFonts w:ascii="Arial" w:eastAsia="Times New Roman" w:hAnsi="Arial" w:cs="Arial"/>
          <w:b/>
          <w:bCs/>
          <w:i/>
          <w:iCs/>
          <w:sz w:val="20"/>
          <w:szCs w:val="20"/>
          <w:lang w:eastAsia="ru-RU"/>
        </w:rPr>
        <w:t>Президент Российской Федерации В. Путин</w:t>
      </w:r>
    </w:p>
    <w:p w:rsidR="002E0A8A" w:rsidRPr="002E0A8A" w:rsidRDefault="002E0A8A" w:rsidP="002E0A8A">
      <w:pPr>
        <w:spacing w:after="0" w:line="254" w:lineRule="atLeast"/>
        <w:ind w:firstLine="300"/>
        <w:jc w:val="right"/>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right"/>
        <w:rPr>
          <w:rFonts w:ascii="Arial" w:eastAsia="Times New Roman" w:hAnsi="Arial" w:cs="Arial"/>
          <w:sz w:val="20"/>
          <w:szCs w:val="20"/>
          <w:lang w:eastAsia="ru-RU"/>
        </w:rPr>
      </w:pPr>
      <w:r w:rsidRPr="002E0A8A">
        <w:rPr>
          <w:rFonts w:ascii="Arial" w:eastAsia="Times New Roman" w:hAnsi="Arial" w:cs="Arial"/>
          <w:sz w:val="20"/>
          <w:szCs w:val="20"/>
          <w:lang w:eastAsia="ru-RU"/>
        </w:rPr>
        <w:t>Москва, Кремль</w:t>
      </w:r>
      <w:r w:rsidRPr="002E0A8A">
        <w:rPr>
          <w:rFonts w:ascii="Arial" w:eastAsia="Times New Roman" w:hAnsi="Arial" w:cs="Arial"/>
          <w:sz w:val="20"/>
          <w:szCs w:val="20"/>
          <w:lang w:eastAsia="ru-RU"/>
        </w:rPr>
        <w:br/>
        <w:t>19 декабря 2012 г.</w:t>
      </w:r>
      <w:r w:rsidRPr="002E0A8A">
        <w:rPr>
          <w:rFonts w:ascii="Arial" w:eastAsia="Times New Roman" w:hAnsi="Arial" w:cs="Arial"/>
          <w:sz w:val="20"/>
          <w:szCs w:val="20"/>
          <w:lang w:eastAsia="ru-RU"/>
        </w:rPr>
        <w:br/>
        <w:t>N 1666</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Стратегия</w:t>
      </w:r>
      <w:r w:rsidRPr="002E0A8A">
        <w:rPr>
          <w:rFonts w:ascii="Arial" w:eastAsia="Times New Roman" w:hAnsi="Arial" w:cs="Arial"/>
          <w:b/>
          <w:bCs/>
          <w:sz w:val="20"/>
          <w:szCs w:val="20"/>
          <w:lang w:eastAsia="ru-RU"/>
        </w:rPr>
        <w:br/>
        <w:t>государственной национальной политики Российской Федерации на период до 2025 года</w:t>
      </w:r>
      <w:r w:rsidRPr="002E0A8A">
        <w:rPr>
          <w:rFonts w:ascii="Arial" w:eastAsia="Times New Roman" w:hAnsi="Arial" w:cs="Arial"/>
          <w:b/>
          <w:bCs/>
          <w:sz w:val="20"/>
          <w:szCs w:val="20"/>
          <w:lang w:eastAsia="ru-RU"/>
        </w:rPr>
        <w:br/>
        <w:t>(утв. Указом Президента РФ от 19 декабря 2012 г. N 1666)</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i/>
          <w:iCs/>
          <w:sz w:val="20"/>
          <w:szCs w:val="20"/>
          <w:lang w:eastAsia="ru-RU"/>
        </w:rPr>
        <w:t>С изменениями и дополнениями от: 6 декабря 2018 г.</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См. Государственную программу РФ "Реализация государственной национальной политики", утвержденную постановлением Правительства РФ от 29 декабря 2016 г. N 1532</w:t>
      </w:r>
      <w:r w:rsidRPr="002E0A8A">
        <w:rPr>
          <w:rFonts w:ascii="Arial" w:eastAsia="Times New Roman" w:hAnsi="Arial" w:cs="Arial"/>
          <w:sz w:val="20"/>
          <w:szCs w:val="20"/>
          <w:lang w:eastAsia="ru-RU"/>
        </w:rPr>
        <w:br/>
        <w:t>См. План мероприятий по реализации в 2013 - 2015 гг. настоящей Стратегии, утвержденный распоряжением Правительства РФ от 15 июля 2013 г. N 1226-р</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I. Общие положения</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1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2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lastRenderedPageBreak/>
        <w:t>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3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 Правовую основу настоящей Стратегии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N 390-ФЗ "О безопасности" и от 28 июня 2014 г. N 172-ФЗ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4.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Стратегия дополнена пунктом 4.1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Стратегия дополнена пунктом 4.2 с 6 декабря 2018 г. - Указ Президента России от 6 декабря 2018 г. N 703</w:t>
      </w:r>
      <w:r w:rsidRPr="002E0A8A">
        <w:rPr>
          <w:rFonts w:ascii="Arial" w:eastAsia="Times New Roman" w:hAnsi="Arial" w:cs="Arial"/>
          <w:sz w:val="20"/>
          <w:szCs w:val="20"/>
          <w:lang w:eastAsia="ru-RU"/>
        </w:rPr>
        <w:br/>
        <w:t>4.2. Для целей настоящей Стратегии используются следующие основные понятия:</w:t>
      </w:r>
      <w:r w:rsidRPr="002E0A8A">
        <w:rPr>
          <w:rFonts w:ascii="Arial" w:eastAsia="Times New Roman" w:hAnsi="Arial" w:cs="Arial"/>
          <w:sz w:val="20"/>
          <w:szCs w:val="20"/>
          <w:lang w:eastAsia="ru-RU"/>
        </w:rPr>
        <w:b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r w:rsidRPr="002E0A8A">
        <w:rPr>
          <w:rFonts w:ascii="Arial" w:eastAsia="Times New Roman" w:hAnsi="Arial" w:cs="Arial"/>
          <w:sz w:val="20"/>
          <w:szCs w:val="20"/>
          <w:lang w:eastAsia="ru-RU"/>
        </w:rPr>
        <w:b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r w:rsidRPr="002E0A8A">
        <w:rPr>
          <w:rFonts w:ascii="Arial" w:eastAsia="Times New Roman" w:hAnsi="Arial" w:cs="Arial"/>
          <w:sz w:val="20"/>
          <w:szCs w:val="20"/>
          <w:lang w:eastAsia="ru-RU"/>
        </w:rPr>
        <w:b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r w:rsidRPr="002E0A8A">
        <w:rPr>
          <w:rFonts w:ascii="Arial" w:eastAsia="Times New Roman" w:hAnsi="Arial" w:cs="Arial"/>
          <w:sz w:val="20"/>
          <w:szCs w:val="20"/>
          <w:lang w:eastAsia="ru-RU"/>
        </w:rPr>
        <w:b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r w:rsidRPr="002E0A8A">
        <w:rPr>
          <w:rFonts w:ascii="Arial" w:eastAsia="Times New Roman" w:hAnsi="Arial" w:cs="Arial"/>
          <w:sz w:val="20"/>
          <w:szCs w:val="20"/>
          <w:lang w:eastAsia="ru-RU"/>
        </w:rPr>
        <w:b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r w:rsidRPr="002E0A8A">
        <w:rPr>
          <w:rFonts w:ascii="Arial" w:eastAsia="Times New Roman" w:hAnsi="Arial" w:cs="Arial"/>
          <w:sz w:val="20"/>
          <w:szCs w:val="20"/>
          <w:lang w:eastAsia="ru-RU"/>
        </w:rPr>
        <w:b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r w:rsidRPr="002E0A8A">
        <w:rPr>
          <w:rFonts w:ascii="Arial" w:eastAsia="Times New Roman" w:hAnsi="Arial" w:cs="Arial"/>
          <w:sz w:val="20"/>
          <w:szCs w:val="20"/>
          <w:lang w:eastAsia="ru-RU"/>
        </w:rPr>
        <w:b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r w:rsidRPr="002E0A8A">
        <w:rPr>
          <w:rFonts w:ascii="Arial" w:eastAsia="Times New Roman" w:hAnsi="Arial" w:cs="Arial"/>
          <w:sz w:val="20"/>
          <w:szCs w:val="20"/>
          <w:lang w:eastAsia="ru-RU"/>
        </w:rPr>
        <w:br/>
      </w:r>
      <w:r w:rsidRPr="002E0A8A">
        <w:rPr>
          <w:rFonts w:ascii="Arial" w:eastAsia="Times New Roman" w:hAnsi="Arial" w:cs="Arial"/>
          <w:sz w:val="20"/>
          <w:szCs w:val="20"/>
          <w:lang w:eastAsia="ru-RU"/>
        </w:rPr>
        <w:lastRenderedPageBreak/>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5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5. Приоритетами государственной национальной политики Российской Федерации являются:</w:t>
      </w:r>
      <w:r w:rsidRPr="002E0A8A">
        <w:rPr>
          <w:rFonts w:ascii="Arial" w:eastAsia="Times New Roman" w:hAnsi="Arial" w:cs="Arial"/>
          <w:sz w:val="20"/>
          <w:szCs w:val="20"/>
          <w:lang w:eastAsia="ru-RU"/>
        </w:rPr>
        <w:b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r w:rsidRPr="002E0A8A">
        <w:rPr>
          <w:rFonts w:ascii="Arial" w:eastAsia="Times New Roman" w:hAnsi="Arial" w:cs="Arial"/>
          <w:sz w:val="20"/>
          <w:szCs w:val="20"/>
          <w:lang w:eastAsia="ru-RU"/>
        </w:rPr>
        <w:br/>
        <w:t>б) сохранение этнокультурного и языкового многообразия Российской Федерации;</w:t>
      </w:r>
      <w:r w:rsidRPr="002E0A8A">
        <w:rPr>
          <w:rFonts w:ascii="Arial" w:eastAsia="Times New Roman" w:hAnsi="Arial" w:cs="Arial"/>
          <w:sz w:val="20"/>
          <w:szCs w:val="20"/>
          <w:lang w:eastAsia="ru-RU"/>
        </w:rPr>
        <w:br/>
        <w:t>в) сохранение русского языка как государственного языка Российской Федерации и языка межнационального общения;</w:t>
      </w:r>
      <w:r w:rsidRPr="002E0A8A">
        <w:rPr>
          <w:rFonts w:ascii="Arial" w:eastAsia="Times New Roman" w:hAnsi="Arial" w:cs="Arial"/>
          <w:sz w:val="20"/>
          <w:szCs w:val="20"/>
          <w:lang w:eastAsia="ru-RU"/>
        </w:rPr>
        <w:b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r w:rsidRPr="002E0A8A">
        <w:rPr>
          <w:rFonts w:ascii="Arial" w:eastAsia="Times New Roman" w:hAnsi="Arial" w:cs="Arial"/>
          <w:sz w:val="20"/>
          <w:szCs w:val="20"/>
          <w:lang w:eastAsia="ru-RU"/>
        </w:rPr>
        <w:b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r w:rsidRPr="002E0A8A">
        <w:rPr>
          <w:rFonts w:ascii="Arial" w:eastAsia="Times New Roman" w:hAnsi="Arial" w:cs="Arial"/>
          <w:sz w:val="20"/>
          <w:szCs w:val="20"/>
          <w:lang w:eastAsia="ru-RU"/>
        </w:rPr>
        <w:br/>
        <w:t>е) соблюдение прав коренных малочисленных народов Российской Федерации;</w:t>
      </w:r>
      <w:r w:rsidRPr="002E0A8A">
        <w:rPr>
          <w:rFonts w:ascii="Arial" w:eastAsia="Times New Roman" w:hAnsi="Arial" w:cs="Arial"/>
          <w:sz w:val="20"/>
          <w:szCs w:val="20"/>
          <w:lang w:eastAsia="ru-RU"/>
        </w:rPr>
        <w:b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r w:rsidRPr="002E0A8A">
        <w:rPr>
          <w:rFonts w:ascii="Arial" w:eastAsia="Times New Roman" w:hAnsi="Arial" w:cs="Arial"/>
          <w:sz w:val="20"/>
          <w:szCs w:val="20"/>
          <w:lang w:eastAsia="ru-RU"/>
        </w:rPr>
        <w:br/>
        <w:t>6.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7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8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Наименование изменено с 6 декабря 2018 г. - Указ Президента России от 6 декабря 2018 г. N 703</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II. Современное состояние межнациональных (межэтнических) отношений в Российской Федерации</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9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r w:rsidRPr="002E0A8A">
        <w:rPr>
          <w:rFonts w:ascii="Arial" w:eastAsia="Times New Roman" w:hAnsi="Arial" w:cs="Arial"/>
          <w:sz w:val="20"/>
          <w:szCs w:val="20"/>
          <w:lang w:eastAsia="ru-RU"/>
        </w:rPr>
        <w:br/>
        <w:t>Информация об изменениях: Пункт 10 изменен с 6 декабря 2018 г. - Указ Президента России от 06.12.2018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образования используется 105 языков, из них 24 - в качестве языка обучения, 81 - в качестве учебного предмета.</w:t>
      </w:r>
      <w:r w:rsidRPr="002E0A8A">
        <w:rPr>
          <w:rFonts w:ascii="Arial" w:eastAsia="Times New Roman" w:hAnsi="Arial" w:cs="Arial"/>
          <w:sz w:val="20"/>
          <w:szCs w:val="20"/>
          <w:lang w:eastAsia="ru-RU"/>
        </w:rPr>
        <w:br/>
        <w:t>Информация об изменениях: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Пункт 11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xml:space="preserve">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w:t>
      </w:r>
      <w:r w:rsidRPr="002E0A8A">
        <w:rPr>
          <w:rFonts w:ascii="Arial" w:eastAsia="Times New Roman" w:hAnsi="Arial" w:cs="Arial"/>
          <w:sz w:val="20"/>
          <w:szCs w:val="20"/>
          <w:lang w:eastAsia="ru-RU"/>
        </w:rPr>
        <w:lastRenderedPageBreak/>
        <w:t>справедливость, взаимопомощь и коллективизм.</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Стратегия дополнена пунктом 11.1 с 6 декабря 2018 г. - Указ Президента России от 6 декабря 2018 г. N 703</w:t>
      </w:r>
      <w:r w:rsidRPr="002E0A8A">
        <w:rPr>
          <w:rFonts w:ascii="Arial" w:eastAsia="Times New Roman" w:hAnsi="Arial" w:cs="Arial"/>
          <w:sz w:val="20"/>
          <w:szCs w:val="20"/>
          <w:lang w:eastAsia="ru-RU"/>
        </w:rPr>
        <w:br/>
        <w:t>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12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13 изменен с 6 декабря 2018 г. - Указ Президента России от 6 декабря 2018 г. N 703</w:t>
      </w:r>
    </w:p>
    <w:p w:rsidR="002E0A8A" w:rsidRDefault="002E0A8A" w:rsidP="002E0A8A">
      <w:pPr>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Стратегия дополнена пунктом 13.1 с 6 декабря 2018 г. - Указ Президента России от 6 декабря 2018 г. N 703</w:t>
      </w:r>
      <w:r w:rsidRPr="002E0A8A">
        <w:rPr>
          <w:rFonts w:ascii="Arial" w:eastAsia="Times New Roman" w:hAnsi="Arial" w:cs="Arial"/>
          <w:sz w:val="20"/>
          <w:szCs w:val="20"/>
          <w:lang w:eastAsia="ru-RU"/>
        </w:rPr>
        <w:b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Стратегия дополнена пунктом 13.2 с 6 декабря 2018 г. - Указ Президента России от 6 декабря 2018 г. N 703</w:t>
      </w:r>
      <w:r w:rsidRPr="002E0A8A">
        <w:rPr>
          <w:rFonts w:ascii="Arial" w:eastAsia="Times New Roman" w:hAnsi="Arial" w:cs="Arial"/>
          <w:sz w:val="20"/>
          <w:szCs w:val="20"/>
          <w:lang w:eastAsia="ru-RU"/>
        </w:rPr>
        <w:b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14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xml:space="preserve">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w:t>
      </w:r>
      <w:r w:rsidRPr="002E0A8A">
        <w:rPr>
          <w:rFonts w:ascii="Arial" w:eastAsia="Times New Roman" w:hAnsi="Arial" w:cs="Arial"/>
          <w:sz w:val="20"/>
          <w:szCs w:val="20"/>
          <w:lang w:eastAsia="ru-RU"/>
        </w:rPr>
        <w:lastRenderedPageBreak/>
        <w:t>Российской Федерации. К таким проблемам относятся:</w:t>
      </w:r>
      <w:r w:rsidRPr="002E0A8A">
        <w:rPr>
          <w:rFonts w:ascii="Arial" w:eastAsia="Times New Roman" w:hAnsi="Arial" w:cs="Arial"/>
          <w:sz w:val="20"/>
          <w:szCs w:val="20"/>
          <w:lang w:eastAsia="ru-RU"/>
        </w:rPr>
        <w:br/>
        <w:t>а) распространение международного терроризма и экстремизма, радикальных идей, основанных на национальной и религиозной исключительности;</w:t>
      </w:r>
      <w:r w:rsidRPr="002E0A8A">
        <w:rPr>
          <w:rFonts w:ascii="Arial" w:eastAsia="Times New Roman" w:hAnsi="Arial" w:cs="Arial"/>
          <w:sz w:val="20"/>
          <w:szCs w:val="20"/>
          <w:lang w:eastAsia="ru-RU"/>
        </w:rPr>
        <w:b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r w:rsidRPr="002E0A8A">
        <w:rPr>
          <w:rFonts w:ascii="Arial" w:eastAsia="Times New Roman" w:hAnsi="Arial" w:cs="Arial"/>
          <w:sz w:val="20"/>
          <w:szCs w:val="20"/>
          <w:lang w:eastAsia="ru-RU"/>
        </w:rPr>
        <w:b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r w:rsidRPr="002E0A8A">
        <w:rPr>
          <w:rFonts w:ascii="Arial" w:eastAsia="Times New Roman" w:hAnsi="Arial" w:cs="Arial"/>
          <w:sz w:val="20"/>
          <w:szCs w:val="20"/>
          <w:lang w:eastAsia="ru-RU"/>
        </w:rPr>
        <w:b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r w:rsidRPr="002E0A8A">
        <w:rPr>
          <w:rFonts w:ascii="Arial" w:eastAsia="Times New Roman" w:hAnsi="Arial" w:cs="Arial"/>
          <w:sz w:val="20"/>
          <w:szCs w:val="20"/>
          <w:lang w:eastAsia="ru-RU"/>
        </w:rPr>
        <w:b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r w:rsidRPr="002E0A8A">
        <w:rPr>
          <w:rFonts w:ascii="Arial" w:eastAsia="Times New Roman" w:hAnsi="Arial" w:cs="Arial"/>
          <w:sz w:val="20"/>
          <w:szCs w:val="20"/>
          <w:lang w:eastAsia="ru-RU"/>
        </w:rPr>
        <w:b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r w:rsidRPr="002E0A8A">
        <w:rPr>
          <w:rFonts w:ascii="Arial" w:eastAsia="Times New Roman" w:hAnsi="Arial" w:cs="Arial"/>
          <w:sz w:val="20"/>
          <w:szCs w:val="20"/>
          <w:lang w:eastAsia="ru-RU"/>
        </w:rPr>
        <w:br/>
        <w:t xml:space="preserve">ж) непреодоленные последствия межэтнических или </w:t>
      </w:r>
      <w:proofErr w:type="spellStart"/>
      <w:r w:rsidRPr="002E0A8A">
        <w:rPr>
          <w:rFonts w:ascii="Arial" w:eastAsia="Times New Roman" w:hAnsi="Arial" w:cs="Arial"/>
          <w:sz w:val="20"/>
          <w:szCs w:val="20"/>
          <w:lang w:eastAsia="ru-RU"/>
        </w:rPr>
        <w:t>этнотерриториальных</w:t>
      </w:r>
      <w:proofErr w:type="spellEnd"/>
      <w:r w:rsidRPr="002E0A8A">
        <w:rPr>
          <w:rFonts w:ascii="Arial" w:eastAsia="Times New Roman" w:hAnsi="Arial" w:cs="Arial"/>
          <w:sz w:val="20"/>
          <w:szCs w:val="20"/>
          <w:lang w:eastAsia="ru-RU"/>
        </w:rPr>
        <w:t xml:space="preserve"> конфликтов и противоречий в отдельных субъектах Российской Федерации;</w:t>
      </w:r>
      <w:r w:rsidRPr="002E0A8A">
        <w:rPr>
          <w:rFonts w:ascii="Arial" w:eastAsia="Times New Roman" w:hAnsi="Arial" w:cs="Arial"/>
          <w:sz w:val="20"/>
          <w:szCs w:val="20"/>
          <w:lang w:eastAsia="ru-RU"/>
        </w:rPr>
        <w:br/>
        <w:t>з) отток русского и русскоязычного населения из регионов Северного Кавказа, Сибири и Дальнего Востока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15.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изменениях:16.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Наименование изменено с 6 декабря 2018 г. - Указ Президента России от 6 декабря 2018 г. N 703</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III. Цели, принципы, задачи и основные направления государственной национальной политики Российской Федерации</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17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17. Целями государственной национальной политики Российской Федерации являются:</w:t>
      </w:r>
      <w:r w:rsidRPr="002E0A8A">
        <w:rPr>
          <w:rFonts w:ascii="Arial" w:eastAsia="Times New Roman" w:hAnsi="Arial" w:cs="Arial"/>
          <w:sz w:val="20"/>
          <w:szCs w:val="20"/>
          <w:lang w:eastAsia="ru-RU"/>
        </w:rPr>
        <w:br/>
        <w:t>а) укрепление национального согласия, обеспечение политической и социальной стабильности, развитие демократических институтов;</w:t>
      </w:r>
      <w:r w:rsidRPr="002E0A8A">
        <w:rPr>
          <w:rFonts w:ascii="Arial" w:eastAsia="Times New Roman" w:hAnsi="Arial" w:cs="Arial"/>
          <w:sz w:val="20"/>
          <w:szCs w:val="20"/>
          <w:lang w:eastAsia="ru-RU"/>
        </w:rPr>
        <w:br/>
        <w:t>б) укрепление общероссийской гражданской идентичности и единства многонационального народа Российской Федерации (российской нации);</w:t>
      </w:r>
      <w:r w:rsidRPr="002E0A8A">
        <w:rPr>
          <w:rFonts w:ascii="Arial" w:eastAsia="Times New Roman" w:hAnsi="Arial" w:cs="Arial"/>
          <w:sz w:val="20"/>
          <w:szCs w:val="20"/>
          <w:lang w:eastAsia="ru-RU"/>
        </w:rPr>
        <w:b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жительства, отношения к религии, убеждений, принадлежности к общественным объединениям, а также других обстоятельств;</w:t>
      </w:r>
      <w:r w:rsidRPr="002E0A8A">
        <w:rPr>
          <w:rFonts w:ascii="Arial" w:eastAsia="Times New Roman" w:hAnsi="Arial" w:cs="Arial"/>
          <w:sz w:val="20"/>
          <w:szCs w:val="20"/>
          <w:lang w:eastAsia="ru-RU"/>
        </w:rPr>
        <w:b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r w:rsidRPr="002E0A8A">
        <w:rPr>
          <w:rFonts w:ascii="Arial" w:eastAsia="Times New Roman" w:hAnsi="Arial" w:cs="Arial"/>
          <w:sz w:val="20"/>
          <w:szCs w:val="20"/>
          <w:lang w:eastAsia="ru-RU"/>
        </w:rPr>
        <w:br/>
        <w:t>д) гармонизация межнациональных (межэтнических) отношений;</w:t>
      </w:r>
      <w:r w:rsidRPr="002E0A8A">
        <w:rPr>
          <w:rFonts w:ascii="Arial" w:eastAsia="Times New Roman" w:hAnsi="Arial" w:cs="Arial"/>
          <w:sz w:val="20"/>
          <w:szCs w:val="20"/>
          <w:lang w:eastAsia="ru-RU"/>
        </w:rPr>
        <w:br/>
        <w:t>е) успешная социальная и культурная адаптация иностранных граждан в Российской Федерации и их интеграция в российское общество.</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18.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Пункт 19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19. Принципами государственной национальной политики Российской Федерации являются:</w:t>
      </w:r>
      <w:r w:rsidRPr="002E0A8A">
        <w:rPr>
          <w:rFonts w:ascii="Arial" w:eastAsia="Times New Roman" w:hAnsi="Arial" w:cs="Arial"/>
          <w:sz w:val="20"/>
          <w:szCs w:val="20"/>
          <w:lang w:eastAsia="ru-RU"/>
        </w:rPr>
        <w:b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2E0A8A">
        <w:rPr>
          <w:rFonts w:ascii="Arial" w:eastAsia="Times New Roman" w:hAnsi="Arial" w:cs="Arial"/>
          <w:sz w:val="20"/>
          <w:szCs w:val="20"/>
          <w:lang w:eastAsia="ru-RU"/>
        </w:rPr>
        <w:br/>
        <w:t>б) обеспечение равных условий для развития народов Российской Федерации и этнических общностей;</w:t>
      </w:r>
      <w:r w:rsidRPr="002E0A8A">
        <w:rPr>
          <w:rFonts w:ascii="Arial" w:eastAsia="Times New Roman" w:hAnsi="Arial" w:cs="Arial"/>
          <w:sz w:val="20"/>
          <w:szCs w:val="20"/>
          <w:lang w:eastAsia="ru-RU"/>
        </w:rPr>
        <w:br/>
        <w:t>в) защита прав национальных меньшинств;</w:t>
      </w:r>
      <w:r w:rsidRPr="002E0A8A">
        <w:rPr>
          <w:rFonts w:ascii="Arial" w:eastAsia="Times New Roman" w:hAnsi="Arial" w:cs="Arial"/>
          <w:sz w:val="20"/>
          <w:szCs w:val="20"/>
          <w:lang w:eastAsia="ru-RU"/>
        </w:rPr>
        <w:br/>
        <w:t>г) предотвращение любых форм дискриминации по признаку социальной, расовой, национальной, языковой или религиозной принадлежности;</w:t>
      </w:r>
      <w:r w:rsidRPr="002E0A8A">
        <w:rPr>
          <w:rFonts w:ascii="Arial" w:eastAsia="Times New Roman" w:hAnsi="Arial" w:cs="Arial"/>
          <w:sz w:val="20"/>
          <w:szCs w:val="20"/>
          <w:lang w:eastAsia="ru-RU"/>
        </w:rPr>
        <w:br/>
        <w:t xml:space="preserve">д) уважение национального достоинства граждан, предотвращение и пресечение попыток </w:t>
      </w:r>
      <w:r w:rsidRPr="002E0A8A">
        <w:rPr>
          <w:rFonts w:ascii="Arial" w:eastAsia="Times New Roman" w:hAnsi="Arial" w:cs="Arial"/>
          <w:sz w:val="20"/>
          <w:szCs w:val="20"/>
          <w:lang w:eastAsia="ru-RU"/>
        </w:rPr>
        <w:lastRenderedPageBreak/>
        <w:t>разжигания расовой, национальной и религиозной ненависти либо вражды;</w:t>
      </w:r>
      <w:r w:rsidRPr="002E0A8A">
        <w:rPr>
          <w:rFonts w:ascii="Arial" w:eastAsia="Times New Roman" w:hAnsi="Arial" w:cs="Arial"/>
          <w:sz w:val="20"/>
          <w:szCs w:val="20"/>
          <w:lang w:eastAsia="ru-RU"/>
        </w:rPr>
        <w:b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r w:rsidRPr="002E0A8A">
        <w:rPr>
          <w:rFonts w:ascii="Arial" w:eastAsia="Times New Roman" w:hAnsi="Arial" w:cs="Arial"/>
          <w:sz w:val="20"/>
          <w:szCs w:val="20"/>
          <w:lang w:eastAsia="ru-RU"/>
        </w:rPr>
        <w:br/>
        <w:t>ж) преемственность исторических традиций народов Российской Федерации, в том числе таких как солидарность и взаимопомощь;</w:t>
      </w:r>
      <w:r w:rsidRPr="002E0A8A">
        <w:rPr>
          <w:rFonts w:ascii="Arial" w:eastAsia="Times New Roman" w:hAnsi="Arial" w:cs="Arial"/>
          <w:sz w:val="20"/>
          <w:szCs w:val="20"/>
          <w:lang w:eastAsia="ru-RU"/>
        </w:rPr>
        <w:b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r w:rsidRPr="002E0A8A">
        <w:rPr>
          <w:rFonts w:ascii="Arial" w:eastAsia="Times New Roman" w:hAnsi="Arial" w:cs="Arial"/>
          <w:sz w:val="20"/>
          <w:szCs w:val="20"/>
          <w:lang w:eastAsia="ru-RU"/>
        </w:rPr>
        <w:b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r w:rsidRPr="002E0A8A">
        <w:rPr>
          <w:rFonts w:ascii="Arial" w:eastAsia="Times New Roman" w:hAnsi="Arial" w:cs="Arial"/>
          <w:sz w:val="20"/>
          <w:szCs w:val="20"/>
          <w:lang w:eastAsia="ru-RU"/>
        </w:rPr>
        <w:br/>
        <w:t>л) недопустимость создания политических партий по признаку расовой, национальной или религиозной принадлежности.</w:t>
      </w:r>
      <w:r w:rsidRPr="002E0A8A">
        <w:rPr>
          <w:rFonts w:ascii="Arial" w:eastAsia="Times New Roman" w:hAnsi="Arial" w:cs="Arial"/>
          <w:sz w:val="20"/>
          <w:szCs w:val="20"/>
          <w:lang w:eastAsia="ru-RU"/>
        </w:rPr>
        <w:br/>
        <w:t>20.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Пункт 21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21. Задачами государственной национальной политики Российской Федерации являются:</w:t>
      </w:r>
      <w:r w:rsidRPr="002E0A8A">
        <w:rPr>
          <w:rFonts w:ascii="Arial" w:eastAsia="Times New Roman" w:hAnsi="Arial" w:cs="Arial"/>
          <w:sz w:val="20"/>
          <w:szCs w:val="20"/>
          <w:lang w:eastAsia="ru-RU"/>
        </w:rPr>
        <w:br/>
        <w:t>а) обеспечение равноправия граждан и реализации их конституционных прав;</w:t>
      </w:r>
      <w:r w:rsidRPr="002E0A8A">
        <w:rPr>
          <w:rFonts w:ascii="Arial" w:eastAsia="Times New Roman" w:hAnsi="Arial" w:cs="Arial"/>
          <w:sz w:val="20"/>
          <w:szCs w:val="20"/>
          <w:lang w:eastAsia="ru-RU"/>
        </w:rPr>
        <w:br/>
        <w:t>б) обеспечение межнационального мира и согласия, гармонизации межнациональных (межэтнических) отношений;</w:t>
      </w:r>
      <w:r w:rsidRPr="002E0A8A">
        <w:rPr>
          <w:rFonts w:ascii="Arial" w:eastAsia="Times New Roman" w:hAnsi="Arial" w:cs="Arial"/>
          <w:sz w:val="20"/>
          <w:szCs w:val="20"/>
          <w:lang w:eastAsia="ru-RU"/>
        </w:rPr>
        <w:br/>
        <w:t>в) обеспечение социально-экономических условий для эффективной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г) содействие этнокультурному и духовному развитию народов Российской Федерации;</w:t>
      </w:r>
      <w:r w:rsidRPr="002E0A8A">
        <w:rPr>
          <w:rFonts w:ascii="Arial" w:eastAsia="Times New Roman" w:hAnsi="Arial" w:cs="Arial"/>
          <w:sz w:val="20"/>
          <w:szCs w:val="20"/>
          <w:lang w:eastAsia="ru-RU"/>
        </w:rPr>
        <w:b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r w:rsidRPr="002E0A8A">
        <w:rPr>
          <w:rFonts w:ascii="Arial" w:eastAsia="Times New Roman" w:hAnsi="Arial" w:cs="Arial"/>
          <w:sz w:val="20"/>
          <w:szCs w:val="20"/>
          <w:lang w:eastAsia="ru-RU"/>
        </w:rPr>
        <w:br/>
        <w:t>е) сохранение и поддержка русского языка как государственного языка Российской Федерации и языков народов Российской Федерации;</w:t>
      </w:r>
      <w:r w:rsidRPr="002E0A8A">
        <w:rPr>
          <w:rFonts w:ascii="Arial" w:eastAsia="Times New Roman" w:hAnsi="Arial" w:cs="Arial"/>
          <w:sz w:val="20"/>
          <w:szCs w:val="20"/>
          <w:lang w:eastAsia="ru-RU"/>
        </w:rPr>
        <w:br/>
        <w:t>ж) формирование системы социальной и культурной адаптации иностранных граждан в Российской Федерации и их интеграции в российское общество;</w:t>
      </w:r>
      <w:r w:rsidRPr="002E0A8A">
        <w:rPr>
          <w:rFonts w:ascii="Arial" w:eastAsia="Times New Roman" w:hAnsi="Arial" w:cs="Arial"/>
          <w:sz w:val="20"/>
          <w:szCs w:val="20"/>
          <w:lang w:eastAsia="ru-RU"/>
        </w:rPr>
        <w:br/>
        <w:t>з) совершенствование государственного управления в сфере государственной национальной политики Российской Федерации;</w:t>
      </w:r>
      <w:r w:rsidRPr="002E0A8A">
        <w:rPr>
          <w:rFonts w:ascii="Arial" w:eastAsia="Times New Roman" w:hAnsi="Arial" w:cs="Arial"/>
          <w:sz w:val="20"/>
          <w:szCs w:val="20"/>
          <w:lang w:eastAsia="ru-RU"/>
        </w:rPr>
        <w:b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к) информационное обеспечение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Стратегия дополнена пунктом 21.1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21.1. Основными направлениями государственной национальной политики Российской Федерации являются:</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r w:rsidRPr="002E0A8A">
        <w:rPr>
          <w:rFonts w:ascii="Arial" w:eastAsia="Times New Roman" w:hAnsi="Arial" w:cs="Arial"/>
          <w:sz w:val="20"/>
          <w:szCs w:val="20"/>
          <w:lang w:eastAsia="ru-RU"/>
        </w:rPr>
        <w:b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r w:rsidRPr="002E0A8A">
        <w:rPr>
          <w:rFonts w:ascii="Arial" w:eastAsia="Times New Roman" w:hAnsi="Arial" w:cs="Arial"/>
          <w:sz w:val="20"/>
          <w:szCs w:val="20"/>
          <w:lang w:eastAsia="ru-RU"/>
        </w:rPr>
        <w:b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r w:rsidRPr="002E0A8A">
        <w:rPr>
          <w:rFonts w:ascii="Arial" w:eastAsia="Times New Roman" w:hAnsi="Arial" w:cs="Arial"/>
          <w:sz w:val="20"/>
          <w:szCs w:val="20"/>
          <w:lang w:eastAsia="ru-RU"/>
        </w:rPr>
        <w:br/>
        <w:t xml:space="preserve">совершенствование системы обучения в образовательных организациях в целях сохранения и </w:t>
      </w:r>
      <w:r w:rsidRPr="002E0A8A">
        <w:rPr>
          <w:rFonts w:ascii="Arial" w:eastAsia="Times New Roman" w:hAnsi="Arial" w:cs="Arial"/>
          <w:sz w:val="20"/>
          <w:szCs w:val="20"/>
          <w:lang w:eastAsia="ru-RU"/>
        </w:rPr>
        <w:lastRenderedPageBreak/>
        <w:t>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r w:rsidRPr="002E0A8A">
        <w:rPr>
          <w:rFonts w:ascii="Arial" w:eastAsia="Times New Roman" w:hAnsi="Arial" w:cs="Arial"/>
          <w:sz w:val="20"/>
          <w:szCs w:val="20"/>
          <w:lang w:eastAsia="ru-RU"/>
        </w:rPr>
        <w:b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r w:rsidRPr="002E0A8A">
        <w:rPr>
          <w:rFonts w:ascii="Arial" w:eastAsia="Times New Roman" w:hAnsi="Arial" w:cs="Arial"/>
          <w:sz w:val="20"/>
          <w:szCs w:val="20"/>
          <w:lang w:eastAsia="ru-RU"/>
        </w:rPr>
        <w:br/>
        <w:t>поддержка общественных инициатив, направленных на патриотическое воспитание детей и молодежи;</w:t>
      </w:r>
      <w:r w:rsidRPr="002E0A8A">
        <w:rPr>
          <w:rFonts w:ascii="Arial" w:eastAsia="Times New Roman" w:hAnsi="Arial" w:cs="Arial"/>
          <w:sz w:val="20"/>
          <w:szCs w:val="20"/>
          <w:lang w:eastAsia="ru-RU"/>
        </w:rPr>
        <w:b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б) в сфере обеспечения реализации конституционных прав граждан:</w:t>
      </w:r>
      <w:r w:rsidRPr="002E0A8A">
        <w:rPr>
          <w:rFonts w:ascii="Arial" w:eastAsia="Times New Roman" w:hAnsi="Arial" w:cs="Arial"/>
          <w:sz w:val="20"/>
          <w:szCs w:val="20"/>
          <w:lang w:eastAsia="ru-RU"/>
        </w:rPr>
        <w:b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r w:rsidRPr="002E0A8A">
        <w:rPr>
          <w:rFonts w:ascii="Arial" w:eastAsia="Times New Roman" w:hAnsi="Arial" w:cs="Arial"/>
          <w:sz w:val="20"/>
          <w:szCs w:val="20"/>
          <w:lang w:eastAsia="ru-RU"/>
        </w:rPr>
        <w:b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r w:rsidRPr="002E0A8A">
        <w:rPr>
          <w:rFonts w:ascii="Arial" w:eastAsia="Times New Roman" w:hAnsi="Arial" w:cs="Arial"/>
          <w:sz w:val="20"/>
          <w:szCs w:val="20"/>
          <w:lang w:eastAsia="ru-RU"/>
        </w:rPr>
        <w:b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r w:rsidRPr="002E0A8A">
        <w:rPr>
          <w:rFonts w:ascii="Arial" w:eastAsia="Times New Roman" w:hAnsi="Arial" w:cs="Arial"/>
          <w:sz w:val="20"/>
          <w:szCs w:val="20"/>
          <w:lang w:eastAsia="ru-RU"/>
        </w:rPr>
        <w:b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r w:rsidRPr="002E0A8A">
        <w:rPr>
          <w:rFonts w:ascii="Arial" w:eastAsia="Times New Roman" w:hAnsi="Arial" w:cs="Arial"/>
          <w:sz w:val="20"/>
          <w:szCs w:val="20"/>
          <w:lang w:eastAsia="ru-RU"/>
        </w:rPr>
        <w:br/>
        <w:t>предупреждение попыток фальсификации истории России;</w:t>
      </w:r>
      <w:r w:rsidRPr="002E0A8A">
        <w:rPr>
          <w:rFonts w:ascii="Arial" w:eastAsia="Times New Roman" w:hAnsi="Arial" w:cs="Arial"/>
          <w:sz w:val="20"/>
          <w:szCs w:val="20"/>
          <w:lang w:eastAsia="ru-RU"/>
        </w:rPr>
        <w:br/>
        <w:t>сохранение и развитие культуры межнациональных (межэтнических) отношений в Российской Федерации;</w:t>
      </w:r>
      <w:r w:rsidRPr="002E0A8A">
        <w:rPr>
          <w:rFonts w:ascii="Arial" w:eastAsia="Times New Roman" w:hAnsi="Arial" w:cs="Arial"/>
          <w:sz w:val="20"/>
          <w:szCs w:val="20"/>
          <w:lang w:eastAsia="ru-RU"/>
        </w:rPr>
        <w:b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r w:rsidRPr="002E0A8A">
        <w:rPr>
          <w:rFonts w:ascii="Arial" w:eastAsia="Times New Roman" w:hAnsi="Arial" w:cs="Arial"/>
          <w:sz w:val="20"/>
          <w:szCs w:val="20"/>
          <w:lang w:eastAsia="ru-RU"/>
        </w:rPr>
        <w:b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r w:rsidRPr="002E0A8A">
        <w:rPr>
          <w:rFonts w:ascii="Arial" w:eastAsia="Times New Roman" w:hAnsi="Arial" w:cs="Arial"/>
          <w:sz w:val="20"/>
          <w:szCs w:val="20"/>
          <w:lang w:eastAsia="ru-RU"/>
        </w:rPr>
        <w:b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r w:rsidRPr="002E0A8A">
        <w:rPr>
          <w:rFonts w:ascii="Arial" w:eastAsia="Times New Roman" w:hAnsi="Arial" w:cs="Arial"/>
          <w:sz w:val="20"/>
          <w:szCs w:val="20"/>
          <w:lang w:eastAsia="ru-RU"/>
        </w:rPr>
        <w:br/>
        <w:t>совершенствование системы профессиональной подготовки специалистов по истории и культуре народов Российской Федерации;</w:t>
      </w:r>
      <w:r w:rsidRPr="002E0A8A">
        <w:rPr>
          <w:rFonts w:ascii="Arial" w:eastAsia="Times New Roman" w:hAnsi="Arial" w:cs="Arial"/>
          <w:sz w:val="20"/>
          <w:szCs w:val="20"/>
          <w:lang w:eastAsia="ru-RU"/>
        </w:rPr>
        <w:b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г) в сфере обеспечения межнационального и межрелигиозного мира и согласия, гармонизации межнациональных (межэтнических) отношений:</w:t>
      </w:r>
      <w:r w:rsidRPr="002E0A8A">
        <w:rPr>
          <w:rFonts w:ascii="Arial" w:eastAsia="Times New Roman" w:hAnsi="Arial" w:cs="Arial"/>
          <w:sz w:val="20"/>
          <w:szCs w:val="20"/>
          <w:lang w:eastAsia="ru-RU"/>
        </w:rPr>
        <w:b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r w:rsidRPr="002E0A8A">
        <w:rPr>
          <w:rFonts w:ascii="Arial" w:eastAsia="Times New Roman" w:hAnsi="Arial" w:cs="Arial"/>
          <w:sz w:val="20"/>
          <w:szCs w:val="20"/>
          <w:lang w:eastAsia="ru-RU"/>
        </w:rPr>
        <w:br/>
        <w:t>вовлечение этнокультурных и общественных объединений, религиозных организаций в межнациональное и межконфессиональное сотрудничество;</w:t>
      </w:r>
      <w:r w:rsidRPr="002E0A8A">
        <w:rPr>
          <w:rFonts w:ascii="Arial" w:eastAsia="Times New Roman" w:hAnsi="Arial" w:cs="Arial"/>
          <w:sz w:val="20"/>
          <w:szCs w:val="20"/>
          <w:lang w:eastAsia="ru-RU"/>
        </w:rPr>
        <w:br/>
        <w:t>противодействие пропаганде идей экстремизма в средствах массовой информации и электронных коммуникаций;</w:t>
      </w:r>
      <w:r w:rsidRPr="002E0A8A">
        <w:rPr>
          <w:rFonts w:ascii="Arial" w:eastAsia="Times New Roman" w:hAnsi="Arial" w:cs="Arial"/>
          <w:sz w:val="20"/>
          <w:szCs w:val="20"/>
          <w:lang w:eastAsia="ru-RU"/>
        </w:rPr>
        <w:b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r w:rsidRPr="002E0A8A">
        <w:rPr>
          <w:rFonts w:ascii="Arial" w:eastAsia="Times New Roman" w:hAnsi="Arial" w:cs="Arial"/>
          <w:sz w:val="20"/>
          <w:szCs w:val="20"/>
          <w:lang w:eastAsia="ru-RU"/>
        </w:rPr>
        <w:br/>
        <w:t xml:space="preserve">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w:t>
      </w:r>
      <w:r w:rsidRPr="002E0A8A">
        <w:rPr>
          <w:rFonts w:ascii="Arial" w:eastAsia="Times New Roman" w:hAnsi="Arial" w:cs="Arial"/>
          <w:sz w:val="20"/>
          <w:szCs w:val="20"/>
          <w:lang w:eastAsia="ru-RU"/>
        </w:rPr>
        <w:lastRenderedPageBreak/>
        <w:t>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2E0A8A" w:rsidRDefault="002E0A8A" w:rsidP="002E0A8A">
      <w:pPr>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д) в сфере обеспечения социально-экономических условий для эффективной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r w:rsidRPr="002E0A8A">
        <w:rPr>
          <w:rFonts w:ascii="Arial" w:eastAsia="Times New Roman" w:hAnsi="Arial" w:cs="Arial"/>
          <w:sz w:val="20"/>
          <w:szCs w:val="20"/>
          <w:lang w:eastAsia="ru-RU"/>
        </w:rPr>
        <w:br/>
        <w:t>формирование гибкой системы расселения населения, учитывающей многообразие региональных и национальных укладов жизни;</w:t>
      </w:r>
      <w:r w:rsidRPr="002E0A8A">
        <w:rPr>
          <w:rFonts w:ascii="Arial" w:eastAsia="Times New Roman" w:hAnsi="Arial" w:cs="Arial"/>
          <w:sz w:val="20"/>
          <w:szCs w:val="20"/>
          <w:lang w:eastAsia="ru-RU"/>
        </w:rPr>
        <w:br/>
        <w:t>содействие развитию народных промыслов и ремесел;</w:t>
      </w:r>
      <w:r w:rsidRPr="002E0A8A">
        <w:rPr>
          <w:rFonts w:ascii="Arial" w:eastAsia="Times New Roman" w:hAnsi="Arial" w:cs="Arial"/>
          <w:sz w:val="20"/>
          <w:szCs w:val="20"/>
          <w:lang w:eastAsia="ru-RU"/>
        </w:rPr>
        <w:b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r w:rsidRPr="002E0A8A">
        <w:rPr>
          <w:rFonts w:ascii="Arial" w:eastAsia="Times New Roman" w:hAnsi="Arial" w:cs="Arial"/>
          <w:sz w:val="20"/>
          <w:szCs w:val="20"/>
          <w:lang w:eastAsia="ru-RU"/>
        </w:rPr>
        <w:br/>
        <w:t>обеспечение доступа граждан к социальному и иным видам обслуживания в отдаленных и труднодоступных местностях;</w:t>
      </w:r>
    </w:p>
    <w:p w:rsidR="002E0A8A" w:rsidRPr="002E0A8A" w:rsidRDefault="002E0A8A" w:rsidP="002E0A8A">
      <w:pPr>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r w:rsidRPr="002E0A8A">
        <w:rPr>
          <w:rFonts w:ascii="Arial" w:eastAsia="Times New Roman" w:hAnsi="Arial" w:cs="Arial"/>
          <w:sz w:val="20"/>
          <w:szCs w:val="20"/>
          <w:lang w:eastAsia="ru-RU"/>
        </w:rPr>
        <w:b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r w:rsidRPr="002E0A8A">
        <w:rPr>
          <w:rFonts w:ascii="Arial" w:eastAsia="Times New Roman" w:hAnsi="Arial" w:cs="Arial"/>
          <w:sz w:val="20"/>
          <w:szCs w:val="20"/>
          <w:lang w:eastAsia="ru-RU"/>
        </w:rPr>
        <w:br/>
        <w:t>обеспечение прав граждан на изучение родного языка и других языков народов Российской Федерации;</w:t>
      </w:r>
      <w:r w:rsidRPr="002E0A8A">
        <w:rPr>
          <w:rFonts w:ascii="Arial" w:eastAsia="Times New Roman" w:hAnsi="Arial" w:cs="Arial"/>
          <w:sz w:val="20"/>
          <w:szCs w:val="20"/>
          <w:lang w:eastAsia="ru-RU"/>
        </w:rPr>
        <w:b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r w:rsidRPr="002E0A8A">
        <w:rPr>
          <w:rFonts w:ascii="Arial" w:eastAsia="Times New Roman" w:hAnsi="Arial" w:cs="Arial"/>
          <w:sz w:val="20"/>
          <w:szCs w:val="20"/>
          <w:lang w:eastAsia="ru-RU"/>
        </w:rPr>
        <w:b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r w:rsidRPr="002E0A8A">
        <w:rPr>
          <w:rFonts w:ascii="Arial" w:eastAsia="Times New Roman" w:hAnsi="Arial" w:cs="Arial"/>
          <w:sz w:val="20"/>
          <w:szCs w:val="20"/>
          <w:lang w:eastAsia="ru-RU"/>
        </w:rPr>
        <w:b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r w:rsidRPr="002E0A8A">
        <w:rPr>
          <w:rFonts w:ascii="Arial" w:eastAsia="Times New Roman" w:hAnsi="Arial" w:cs="Arial"/>
          <w:sz w:val="20"/>
          <w:szCs w:val="20"/>
          <w:lang w:eastAsia="ru-RU"/>
        </w:rPr>
        <w:br/>
        <w:t>создание экономических и социальных условий для добровольного переселения в Российскую Федерацию соотечественников, проживающих за рубежом;</w:t>
      </w:r>
      <w:r w:rsidRPr="002E0A8A">
        <w:rPr>
          <w:rFonts w:ascii="Arial" w:eastAsia="Times New Roman" w:hAnsi="Arial" w:cs="Arial"/>
          <w:sz w:val="20"/>
          <w:szCs w:val="20"/>
          <w:lang w:eastAsia="ru-RU"/>
        </w:rPr>
        <w:b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r w:rsidRPr="002E0A8A">
        <w:rPr>
          <w:rFonts w:ascii="Arial" w:eastAsia="Times New Roman" w:hAnsi="Arial" w:cs="Arial"/>
          <w:sz w:val="20"/>
          <w:szCs w:val="20"/>
          <w:lang w:eastAsia="ru-RU"/>
        </w:rPr>
        <w:br/>
        <w:t>недопущение социальной и территориальной изоляции иностранных граждан в Российской Федерации, устранение способствующих этому условий;</w:t>
      </w:r>
      <w:r w:rsidRPr="002E0A8A">
        <w:rPr>
          <w:rFonts w:ascii="Arial" w:eastAsia="Times New Roman" w:hAnsi="Arial" w:cs="Arial"/>
          <w:sz w:val="20"/>
          <w:szCs w:val="20"/>
          <w:lang w:eastAsia="ru-RU"/>
        </w:rPr>
        <w:b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r w:rsidRPr="002E0A8A">
        <w:rPr>
          <w:rFonts w:ascii="Arial" w:eastAsia="Times New Roman" w:hAnsi="Arial" w:cs="Arial"/>
          <w:sz w:val="20"/>
          <w:szCs w:val="20"/>
          <w:lang w:eastAsia="ru-RU"/>
        </w:rPr>
        <w:b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з) в сфере совершенствования государственного управления:</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lastRenderedPageBreak/>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2E0A8A" w:rsidRPr="002E0A8A" w:rsidRDefault="002E0A8A" w:rsidP="002E0A8A">
      <w:pPr>
        <w:pStyle w:val="a6"/>
        <w:numPr>
          <w:ilvl w:val="0"/>
          <w:numId w:val="1"/>
        </w:numPr>
        <w:spacing w:after="0"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совершенствование законодательства Российской Федерации в сфере государственной национальной политики Российской Федерации;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эффективная реализация государственной программы Российской Федерации "Реализация государственной национальной политики";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совершенствование научного и экспертного обеспечения реализации государственной национальной политики Российской Федерации;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2E0A8A" w:rsidRPr="002E0A8A" w:rsidRDefault="002E0A8A" w:rsidP="002E0A8A">
      <w:pPr>
        <w:numPr>
          <w:ilvl w:val="0"/>
          <w:numId w:val="1"/>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xml:space="preserve">развитие этнокультурной инфраструктуры: домов дружбы, центров национальной культуры народов Российской Федерации, </w:t>
      </w:r>
      <w:proofErr w:type="spellStart"/>
      <w:r w:rsidRPr="002E0A8A">
        <w:rPr>
          <w:rFonts w:ascii="Arial" w:eastAsia="Times New Roman" w:hAnsi="Arial" w:cs="Arial"/>
          <w:sz w:val="20"/>
          <w:szCs w:val="20"/>
          <w:lang w:eastAsia="ru-RU"/>
        </w:rPr>
        <w:t>этнопарков</w:t>
      </w:r>
      <w:proofErr w:type="spellEnd"/>
      <w:r w:rsidRPr="002E0A8A">
        <w:rPr>
          <w:rFonts w:ascii="Arial" w:eastAsia="Times New Roman" w:hAnsi="Arial" w:cs="Arial"/>
          <w:sz w:val="20"/>
          <w:szCs w:val="20"/>
          <w:lang w:eastAsia="ru-RU"/>
        </w:rPr>
        <w:t xml:space="preserve">, </w:t>
      </w:r>
      <w:proofErr w:type="spellStart"/>
      <w:r w:rsidRPr="002E0A8A">
        <w:rPr>
          <w:rFonts w:ascii="Arial" w:eastAsia="Times New Roman" w:hAnsi="Arial" w:cs="Arial"/>
          <w:sz w:val="20"/>
          <w:szCs w:val="20"/>
          <w:lang w:eastAsia="ru-RU"/>
        </w:rPr>
        <w:t>этнодеревень</w:t>
      </w:r>
      <w:proofErr w:type="spellEnd"/>
      <w:r w:rsidRPr="002E0A8A">
        <w:rPr>
          <w:rFonts w:ascii="Arial" w:eastAsia="Times New Roman" w:hAnsi="Arial" w:cs="Arial"/>
          <w:sz w:val="20"/>
          <w:szCs w:val="20"/>
          <w:lang w:eastAsia="ru-RU"/>
        </w:rPr>
        <w:t>,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2E0A8A" w:rsidRP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2E0A8A" w:rsidRP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2E0A8A" w:rsidRPr="002E0A8A" w:rsidRDefault="002E0A8A" w:rsidP="002E0A8A">
      <w:pPr>
        <w:pStyle w:val="a6"/>
        <w:numPr>
          <w:ilvl w:val="0"/>
          <w:numId w:val="2"/>
        </w:numPr>
        <w:spacing w:after="0"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2E0A8A" w:rsidRP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2E0A8A" w:rsidRP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2E0A8A" w:rsidRPr="002E0A8A" w:rsidRDefault="002E0A8A" w:rsidP="002E0A8A">
      <w:pPr>
        <w:numPr>
          <w:ilvl w:val="0"/>
          <w:numId w:val="2"/>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lastRenderedPageBreak/>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к) в сфере информационного обеспечения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r w:rsidRPr="002E0A8A">
        <w:rPr>
          <w:rFonts w:ascii="Arial" w:eastAsia="Times New Roman" w:hAnsi="Arial" w:cs="Arial"/>
          <w:sz w:val="20"/>
          <w:szCs w:val="20"/>
          <w:lang w:eastAsia="ru-RU"/>
        </w:rPr>
        <w:b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r w:rsidRPr="002E0A8A">
        <w:rPr>
          <w:rFonts w:ascii="Arial" w:eastAsia="Times New Roman" w:hAnsi="Arial" w:cs="Arial"/>
          <w:sz w:val="20"/>
          <w:szCs w:val="20"/>
          <w:lang w:eastAsia="ru-RU"/>
        </w:rPr>
        <w:b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r w:rsidRPr="002E0A8A">
        <w:rPr>
          <w:rFonts w:ascii="Arial" w:eastAsia="Times New Roman" w:hAnsi="Arial" w:cs="Arial"/>
          <w:sz w:val="20"/>
          <w:szCs w:val="20"/>
          <w:lang w:eastAsia="ru-RU"/>
        </w:rPr>
        <w:b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л) в сфере развития международного сотрудничества:</w:t>
      </w:r>
    </w:p>
    <w:p w:rsidR="002E0A8A" w:rsidRP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2E0A8A" w:rsidRP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обеспечение изучения, популяризации и распространения за рубежом русского языка и российской культуры;</w:t>
      </w:r>
    </w:p>
    <w:p w:rsidR="002E0A8A" w:rsidRP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2E0A8A" w:rsidRP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расширения связей с национально-культурными общественными объединениями в Российской Федерации;</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2E0A8A">
        <w:rPr>
          <w:rFonts w:ascii="Arial" w:eastAsia="Times New Roman" w:hAnsi="Arial" w:cs="Arial"/>
          <w:sz w:val="20"/>
          <w:szCs w:val="20"/>
          <w:lang w:eastAsia="ru-RU"/>
        </w:rPr>
        <w:t>межцивилизационного</w:t>
      </w:r>
      <w:proofErr w:type="spellEnd"/>
      <w:r w:rsidRPr="002E0A8A">
        <w:rPr>
          <w:rFonts w:ascii="Arial" w:eastAsia="Times New Roman" w:hAnsi="Arial" w:cs="Arial"/>
          <w:sz w:val="20"/>
          <w:szCs w:val="20"/>
          <w:lang w:eastAsia="ru-RU"/>
        </w:rPr>
        <w:t xml:space="preserve"> диалога, обеспечения взаимопонимания между народами;</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lastRenderedPageBreak/>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2E0A8A" w:rsidRPr="002E0A8A" w:rsidRDefault="002E0A8A" w:rsidP="002E0A8A">
      <w:pPr>
        <w:numPr>
          <w:ilvl w:val="0"/>
          <w:numId w:val="3"/>
        </w:numPr>
        <w:spacing w:before="100" w:beforeAutospacing="1" w:after="100" w:afterAutospacing="1" w:line="254" w:lineRule="atLeast"/>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Наименование изменено с 6 декабря 2018 г. - Указ Президента России от 6 декабря 2018 г. N 703</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IV. Инструменты и механизмы реализации государственной национальной политики Российской Федерации</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22.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Стратегия дополнена пунктом 22.1 с 6 декабря 2018 г. - Указ Президента России от 19 декабря 2012 г. N 1666</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22.1. Инструментами реализации государственной национальной политики Российской Федерации являются:</w:t>
      </w:r>
      <w:r w:rsidRPr="002E0A8A">
        <w:rPr>
          <w:rFonts w:ascii="Arial" w:eastAsia="Times New Roman" w:hAnsi="Arial" w:cs="Arial"/>
          <w:sz w:val="20"/>
          <w:szCs w:val="20"/>
          <w:lang w:eastAsia="ru-RU"/>
        </w:rPr>
        <w:br/>
        <w:t>а) законодательство Российской Федерации;</w:t>
      </w:r>
      <w:r w:rsidRPr="002E0A8A">
        <w:rPr>
          <w:rFonts w:ascii="Arial" w:eastAsia="Times New Roman" w:hAnsi="Arial" w:cs="Arial"/>
          <w:sz w:val="20"/>
          <w:szCs w:val="20"/>
          <w:lang w:eastAsia="ru-RU"/>
        </w:rPr>
        <w:br/>
        <w:t>б) документы стратегического планирования, разработанные на федеральном, региональном и</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муниципальном уровнях;</w:t>
      </w:r>
      <w:r w:rsidRPr="002E0A8A">
        <w:rPr>
          <w:rFonts w:ascii="Arial" w:eastAsia="Times New Roman" w:hAnsi="Arial" w:cs="Arial"/>
          <w:sz w:val="20"/>
          <w:szCs w:val="20"/>
          <w:lang w:eastAsia="ru-RU"/>
        </w:rPr>
        <w:br/>
        <w:t>в) государственная программа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r w:rsidRPr="002E0A8A">
        <w:rPr>
          <w:rFonts w:ascii="Arial" w:eastAsia="Times New Roman" w:hAnsi="Arial" w:cs="Arial"/>
          <w:sz w:val="20"/>
          <w:szCs w:val="20"/>
          <w:lang w:eastAsia="ru-RU"/>
        </w:rPr>
        <w:b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r w:rsidRPr="002E0A8A">
        <w:rPr>
          <w:rFonts w:ascii="Arial" w:eastAsia="Times New Roman" w:hAnsi="Arial" w:cs="Arial"/>
          <w:sz w:val="20"/>
          <w:szCs w:val="20"/>
          <w:lang w:eastAsia="ru-RU"/>
        </w:rPr>
        <w:br/>
        <w:t>д) мониторинг состояния и развития языков народов Российской Федерации;</w:t>
      </w:r>
      <w:r w:rsidRPr="002E0A8A">
        <w:rPr>
          <w:rFonts w:ascii="Arial" w:eastAsia="Times New Roman" w:hAnsi="Arial" w:cs="Arial"/>
          <w:sz w:val="20"/>
          <w:szCs w:val="20"/>
          <w:lang w:eastAsia="ru-RU"/>
        </w:rPr>
        <w:br/>
        <w:t>е) этнологическая экспертиза.</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23. Утратил силу с 6 декабря 2018 г. - Указ Президента России от 6 декабря 2018 г. N 703</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Пункт 24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24. Правительство Российской Федерации разрабатывает и утверждает план мероприятий по реализации настоящей Стратегии.</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Пункт 25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Стратегия дополнена пунктом 25.1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Стратегия дополнена пунктом 25.2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xml:space="preserve">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w:t>
      </w:r>
      <w:r w:rsidRPr="002E0A8A">
        <w:rPr>
          <w:rFonts w:ascii="Arial" w:eastAsia="Times New Roman" w:hAnsi="Arial" w:cs="Arial"/>
          <w:sz w:val="20"/>
          <w:szCs w:val="20"/>
          <w:lang w:eastAsia="ru-RU"/>
        </w:rPr>
        <w:lastRenderedPageBreak/>
        <w:t>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26.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27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Пункт 28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w:t>
      </w:r>
      <w:r w:rsidRPr="002E0A8A">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Пункт 30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r w:rsidRPr="002E0A8A">
        <w:rPr>
          <w:rFonts w:ascii="Arial" w:eastAsia="Times New Roman" w:hAnsi="Arial" w:cs="Arial"/>
          <w:sz w:val="20"/>
          <w:szCs w:val="20"/>
          <w:lang w:eastAsia="ru-RU"/>
        </w:rPr>
        <w:br/>
        <w:t>31. Правительство Российской Федерации:</w:t>
      </w:r>
      <w:r w:rsidRPr="002E0A8A">
        <w:rPr>
          <w:rFonts w:ascii="Arial" w:eastAsia="Times New Roman" w:hAnsi="Arial" w:cs="Arial"/>
          <w:sz w:val="20"/>
          <w:szCs w:val="20"/>
          <w:lang w:eastAsia="ru-RU"/>
        </w:rPr>
        <w:b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r w:rsidRPr="002E0A8A">
        <w:rPr>
          <w:rFonts w:ascii="Arial" w:eastAsia="Times New Roman" w:hAnsi="Arial" w:cs="Arial"/>
          <w:sz w:val="20"/>
          <w:szCs w:val="20"/>
          <w:lang w:eastAsia="ru-RU"/>
        </w:rPr>
        <w:b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Пункт 32 изменен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33. Утратил силу с 6 декабря 2018 г. - Указ Президента России от 6 декабря 2018 г. N 703</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Информация об изменениях:</w:t>
      </w:r>
      <w:r w:rsidRPr="002E0A8A">
        <w:rPr>
          <w:rFonts w:ascii="Arial" w:eastAsia="Times New Roman" w:hAnsi="Arial" w:cs="Arial"/>
          <w:sz w:val="20"/>
          <w:szCs w:val="20"/>
          <w:lang w:eastAsia="ru-RU"/>
        </w:rPr>
        <w:br/>
        <w:t>Стратегия дополнена разделом V с 6 декабря 2018 г. - Указ Президента России от 19 декабря 2012 г. N 1666</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V. Целевые показатели реализации настоящей Стратегии</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34. Целевыми показателями реализации настоящей Стратегии являются:</w:t>
      </w:r>
      <w:r w:rsidRPr="002E0A8A">
        <w:rPr>
          <w:rFonts w:ascii="Arial" w:eastAsia="Times New Roman" w:hAnsi="Arial" w:cs="Arial"/>
          <w:sz w:val="20"/>
          <w:szCs w:val="20"/>
          <w:lang w:eastAsia="ru-RU"/>
        </w:rPr>
        <w:br/>
        <w:t>а) уровень общероссийской гражданской идентичности (в процентах);</w:t>
      </w:r>
      <w:r w:rsidRPr="002E0A8A">
        <w:rPr>
          <w:rFonts w:ascii="Arial" w:eastAsia="Times New Roman" w:hAnsi="Arial" w:cs="Arial"/>
          <w:sz w:val="20"/>
          <w:szCs w:val="20"/>
          <w:lang w:eastAsia="ru-RU"/>
        </w:rPr>
        <w:br/>
        <w:t>б) доля граждан, положительно оценивающих состояние межнациональных (межэтнических) отношений (в процентах);</w:t>
      </w:r>
      <w:r w:rsidRPr="002E0A8A">
        <w:rPr>
          <w:rFonts w:ascii="Arial" w:eastAsia="Times New Roman" w:hAnsi="Arial" w:cs="Arial"/>
          <w:sz w:val="20"/>
          <w:szCs w:val="20"/>
          <w:lang w:eastAsia="ru-RU"/>
        </w:rPr>
        <w:br/>
        <w:t xml:space="preserve">в) доля граждан, отмечающих отсутствие в отношении себя дискриминации по признаку </w:t>
      </w:r>
      <w:r w:rsidRPr="002E0A8A">
        <w:rPr>
          <w:rFonts w:ascii="Arial" w:eastAsia="Times New Roman" w:hAnsi="Arial" w:cs="Arial"/>
          <w:sz w:val="20"/>
          <w:szCs w:val="20"/>
          <w:lang w:eastAsia="ru-RU"/>
        </w:rPr>
        <w:lastRenderedPageBreak/>
        <w:t>национальной, языковой или религиозной принадлежности (в процентах);</w:t>
      </w:r>
      <w:r w:rsidRPr="002E0A8A">
        <w:rPr>
          <w:rFonts w:ascii="Arial" w:eastAsia="Times New Roman" w:hAnsi="Arial" w:cs="Arial"/>
          <w:sz w:val="20"/>
          <w:szCs w:val="20"/>
          <w:lang w:eastAsia="ru-RU"/>
        </w:rPr>
        <w:br/>
        <w:t>г) доля граждан, не испытывающих негативного отношения к иностранным гражданам (в</w:t>
      </w:r>
      <w:r>
        <w:rPr>
          <w:rFonts w:ascii="Arial" w:eastAsia="Times New Roman" w:hAnsi="Arial" w:cs="Arial"/>
          <w:sz w:val="20"/>
          <w:szCs w:val="20"/>
          <w:lang w:eastAsia="ru-RU"/>
        </w:rPr>
        <w:t xml:space="preserve"> </w:t>
      </w:r>
      <w:r w:rsidRPr="002E0A8A">
        <w:rPr>
          <w:rFonts w:ascii="Arial" w:eastAsia="Times New Roman" w:hAnsi="Arial" w:cs="Arial"/>
          <w:sz w:val="20"/>
          <w:szCs w:val="20"/>
          <w:lang w:eastAsia="ru-RU"/>
        </w:rPr>
        <w:t>процентах);</w:t>
      </w:r>
      <w:r w:rsidRPr="002E0A8A">
        <w:rPr>
          <w:rFonts w:ascii="Arial" w:eastAsia="Times New Roman" w:hAnsi="Arial" w:cs="Arial"/>
          <w:sz w:val="20"/>
          <w:szCs w:val="20"/>
          <w:lang w:eastAsia="ru-RU"/>
        </w:rPr>
        <w:br/>
        <w:t>д) количество межэтнических и межрелигиозных противоречий.</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35. Перечень целевых показателей реализации настоящей Стратегии может уточняться по результатам мониторинга ее реализации.</w:t>
      </w:r>
      <w:r w:rsidRPr="002E0A8A">
        <w:rPr>
          <w:rFonts w:ascii="Arial" w:eastAsia="Times New Roman" w:hAnsi="Arial" w:cs="Arial"/>
          <w:sz w:val="20"/>
          <w:szCs w:val="20"/>
          <w:lang w:eastAsia="ru-RU"/>
        </w:rPr>
        <w:br/>
        <w:t>Информация об изменениях:</w:t>
      </w:r>
      <w:r w:rsidRPr="002E0A8A">
        <w:rPr>
          <w:rFonts w:ascii="Arial" w:eastAsia="Times New Roman" w:hAnsi="Arial" w:cs="Arial"/>
          <w:sz w:val="20"/>
          <w:szCs w:val="20"/>
          <w:lang w:eastAsia="ru-RU"/>
        </w:rPr>
        <w:br/>
        <w:t>Стратегия дополнена разделом VI с 6 декабря 2018 г. - Указ Президента России от 6 декабря 2018 г. N 703</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center"/>
        <w:rPr>
          <w:rFonts w:ascii="Arial" w:eastAsia="Times New Roman" w:hAnsi="Arial" w:cs="Arial"/>
          <w:sz w:val="20"/>
          <w:szCs w:val="20"/>
          <w:lang w:eastAsia="ru-RU"/>
        </w:rPr>
      </w:pPr>
      <w:r w:rsidRPr="002E0A8A">
        <w:rPr>
          <w:rFonts w:ascii="Arial" w:eastAsia="Times New Roman" w:hAnsi="Arial" w:cs="Arial"/>
          <w:b/>
          <w:bCs/>
          <w:sz w:val="20"/>
          <w:szCs w:val="20"/>
          <w:lang w:eastAsia="ru-RU"/>
        </w:rPr>
        <w:t>VI. Ожидаемые результаты реализации настоящей Стратегии</w:t>
      </w:r>
    </w:p>
    <w:p w:rsidR="002E0A8A" w:rsidRPr="002E0A8A" w:rsidRDefault="002E0A8A" w:rsidP="002E0A8A">
      <w:pPr>
        <w:spacing w:after="0" w:line="254" w:lineRule="atLeast"/>
        <w:ind w:firstLine="300"/>
        <w:rPr>
          <w:rFonts w:ascii="Arial" w:eastAsia="Times New Roman" w:hAnsi="Arial" w:cs="Arial"/>
          <w:sz w:val="20"/>
          <w:szCs w:val="20"/>
          <w:lang w:eastAsia="ru-RU"/>
        </w:rPr>
      </w:pPr>
      <w:r w:rsidRPr="002E0A8A">
        <w:rPr>
          <w:rFonts w:ascii="Arial" w:eastAsia="Times New Roman" w:hAnsi="Arial" w:cs="Arial"/>
          <w:sz w:val="20"/>
          <w:szCs w:val="20"/>
          <w:lang w:eastAsia="ru-RU"/>
        </w:rPr>
        <w:t> </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36. Ожидаемые результаты реализации настоящей Стратегии:</w:t>
      </w:r>
      <w:r w:rsidRPr="002E0A8A">
        <w:rPr>
          <w:rFonts w:ascii="Arial" w:eastAsia="Times New Roman" w:hAnsi="Arial" w:cs="Arial"/>
          <w:sz w:val="20"/>
          <w:szCs w:val="20"/>
          <w:lang w:eastAsia="ru-RU"/>
        </w:rPr>
        <w:b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r w:rsidRPr="002E0A8A">
        <w:rPr>
          <w:rFonts w:ascii="Arial" w:eastAsia="Times New Roman" w:hAnsi="Arial" w:cs="Arial"/>
          <w:sz w:val="20"/>
          <w:szCs w:val="20"/>
          <w:lang w:eastAsia="ru-RU"/>
        </w:rPr>
        <w:br/>
        <w:t>б) предотвращение, мирное разрешение конфликтных ситуаций в сфере межнациональных (межэтнических) и межрелигиозных отношений;</w:t>
      </w:r>
      <w:r w:rsidRPr="002E0A8A">
        <w:rPr>
          <w:rFonts w:ascii="Arial" w:eastAsia="Times New Roman" w:hAnsi="Arial" w:cs="Arial"/>
          <w:sz w:val="20"/>
          <w:szCs w:val="20"/>
          <w:lang w:eastAsia="ru-RU"/>
        </w:rPr>
        <w:b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r w:rsidRPr="002E0A8A">
        <w:rPr>
          <w:rFonts w:ascii="Arial" w:eastAsia="Times New Roman" w:hAnsi="Arial" w:cs="Arial"/>
          <w:sz w:val="20"/>
          <w:szCs w:val="20"/>
          <w:lang w:eastAsia="ru-RU"/>
        </w:rPr>
        <w:br/>
        <w:t>г) обеспечение условий для сохранения, изучения и развития языков народов Российской Федерации;</w:t>
      </w:r>
      <w:r w:rsidRPr="002E0A8A">
        <w:rPr>
          <w:rFonts w:ascii="Arial" w:eastAsia="Times New Roman" w:hAnsi="Arial" w:cs="Arial"/>
          <w:sz w:val="20"/>
          <w:szCs w:val="20"/>
          <w:lang w:eastAsia="ru-RU"/>
        </w:rPr>
        <w:b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r w:rsidRPr="002E0A8A">
        <w:rPr>
          <w:rFonts w:ascii="Arial" w:eastAsia="Times New Roman" w:hAnsi="Arial" w:cs="Arial"/>
          <w:sz w:val="20"/>
          <w:szCs w:val="20"/>
          <w:lang w:eastAsia="ru-RU"/>
        </w:rPr>
        <w:br/>
        <w:t>е) создание условий для социальной и культурной адаптации иностранных граждан в Российской Федерации и их интеграции в российское общество;</w:t>
      </w:r>
      <w:r w:rsidRPr="002E0A8A">
        <w:rPr>
          <w:rFonts w:ascii="Arial" w:eastAsia="Times New Roman" w:hAnsi="Arial" w:cs="Arial"/>
          <w:sz w:val="20"/>
          <w:szCs w:val="20"/>
          <w:lang w:eastAsia="ru-RU"/>
        </w:rPr>
        <w:b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2E0A8A" w:rsidRPr="002E0A8A" w:rsidRDefault="002E0A8A" w:rsidP="002E0A8A">
      <w:pPr>
        <w:spacing w:after="0" w:line="254" w:lineRule="atLeast"/>
        <w:ind w:firstLine="300"/>
        <w:jc w:val="both"/>
        <w:rPr>
          <w:rFonts w:ascii="Arial" w:eastAsia="Times New Roman" w:hAnsi="Arial" w:cs="Arial"/>
          <w:sz w:val="20"/>
          <w:szCs w:val="20"/>
          <w:lang w:eastAsia="ru-RU"/>
        </w:rPr>
      </w:pPr>
      <w:r w:rsidRPr="002E0A8A">
        <w:rPr>
          <w:rFonts w:ascii="Arial" w:eastAsia="Times New Roman" w:hAnsi="Arial" w:cs="Arial"/>
          <w:sz w:val="20"/>
          <w:szCs w:val="20"/>
          <w:lang w:eastAsia="ru-RU"/>
        </w:rP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bookmarkStart w:id="0" w:name="_GoBack"/>
      <w:bookmarkEnd w:id="0"/>
    </w:p>
    <w:sectPr w:rsidR="002E0A8A" w:rsidRPr="002E0A8A" w:rsidSect="002E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97F"/>
    <w:multiLevelType w:val="multilevel"/>
    <w:tmpl w:val="BB2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0E1F"/>
    <w:multiLevelType w:val="multilevel"/>
    <w:tmpl w:val="DEC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F4741"/>
    <w:multiLevelType w:val="multilevel"/>
    <w:tmpl w:val="B64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FE"/>
    <w:rsid w:val="001B4B62"/>
    <w:rsid w:val="002E0A8A"/>
    <w:rsid w:val="003724FF"/>
    <w:rsid w:val="0092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21B2"/>
  <w15:chartTrackingRefBased/>
  <w15:docId w15:val="{1D8900D2-83FE-4E67-9B9F-1367271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A8A"/>
    <w:rPr>
      <w:b/>
      <w:bCs/>
    </w:rPr>
  </w:style>
  <w:style w:type="character" w:styleId="a5">
    <w:name w:val="Emphasis"/>
    <w:basedOn w:val="a0"/>
    <w:uiPriority w:val="20"/>
    <w:qFormat/>
    <w:rsid w:val="002E0A8A"/>
    <w:rPr>
      <w:i/>
      <w:iCs/>
    </w:rPr>
  </w:style>
  <w:style w:type="paragraph" w:styleId="a6">
    <w:name w:val="List Paragraph"/>
    <w:basedOn w:val="a"/>
    <w:uiPriority w:val="34"/>
    <w:qFormat/>
    <w:rsid w:val="002E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6018">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7384</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2019-06-10T12:29:00Z</dcterms:created>
  <dcterms:modified xsi:type="dcterms:W3CDTF">2019-06-10T12:36:00Z</dcterms:modified>
</cp:coreProperties>
</file>