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5F" w:rsidRPr="00251B5F" w:rsidRDefault="00251B5F" w:rsidP="00251B5F">
      <w:pPr>
        <w:widowControl/>
        <w:autoSpaceDE/>
        <w:autoSpaceDN/>
        <w:ind w:firstLine="709"/>
        <w:contextualSpacing/>
        <w:rPr>
          <w:b/>
          <w:spacing w:val="-10"/>
          <w:kern w:val="28"/>
          <w:sz w:val="28"/>
          <w:szCs w:val="28"/>
        </w:rPr>
      </w:pPr>
      <w:bookmarkStart w:id="0" w:name="_GoBack"/>
      <w:bookmarkEnd w:id="0"/>
    </w:p>
    <w:p w:rsidR="00251B5F" w:rsidRPr="00251B5F" w:rsidRDefault="00B715E9" w:rsidP="00251B5F">
      <w:pPr>
        <w:widowControl/>
        <w:autoSpaceDE/>
        <w:autoSpaceDN/>
        <w:ind w:firstLine="709"/>
        <w:contextualSpacing/>
        <w:jc w:val="center"/>
        <w:rPr>
          <w:b/>
          <w:spacing w:val="-10"/>
          <w:kern w:val="28"/>
          <w:sz w:val="28"/>
          <w:szCs w:val="28"/>
        </w:rPr>
      </w:pPr>
      <w:hyperlink r:id="rId8" w:history="1">
        <w:proofErr w:type="spellStart"/>
        <w:r w:rsidR="00251B5F" w:rsidRPr="00251B5F">
          <w:rPr>
            <w:b/>
            <w:spacing w:val="-10"/>
            <w:kern w:val="28"/>
            <w:sz w:val="28"/>
            <w:szCs w:val="28"/>
            <w:u w:val="single"/>
          </w:rPr>
          <w:t>Микрокредитная</w:t>
        </w:r>
        <w:proofErr w:type="spellEnd"/>
        <w:r w:rsidR="00251B5F" w:rsidRPr="00251B5F">
          <w:rPr>
            <w:b/>
            <w:spacing w:val="-10"/>
            <w:kern w:val="28"/>
            <w:sz w:val="28"/>
            <w:szCs w:val="28"/>
            <w:u w:val="single"/>
          </w:rPr>
          <w:t xml:space="preserve"> компания Государственный фонд поддержки предпринимательства Кузбасса</w:t>
        </w:r>
      </w:hyperlink>
    </w:p>
    <w:p w:rsidR="00251B5F" w:rsidRPr="00251B5F" w:rsidRDefault="00251B5F" w:rsidP="00251B5F">
      <w:pPr>
        <w:widowControl/>
        <w:shd w:val="clear" w:color="auto" w:fill="FFFFFF"/>
        <w:autoSpaceDE/>
        <w:autoSpaceDN/>
        <w:ind w:firstLine="709"/>
        <w:rPr>
          <w:b/>
          <w:sz w:val="28"/>
          <w:szCs w:val="28"/>
        </w:rPr>
      </w:pPr>
    </w:p>
    <w:p w:rsidR="00251B5F" w:rsidRPr="00251B5F" w:rsidRDefault="00251B5F" w:rsidP="00251B5F">
      <w:pPr>
        <w:widowControl/>
        <w:autoSpaceDE/>
        <w:autoSpaceDN/>
        <w:ind w:firstLine="709"/>
        <w:jc w:val="both"/>
        <w:rPr>
          <w:b/>
          <w:sz w:val="28"/>
          <w:szCs w:val="28"/>
        </w:rPr>
      </w:pPr>
      <w:r w:rsidRPr="00251B5F">
        <w:rPr>
          <w:b/>
          <w:sz w:val="28"/>
          <w:szCs w:val="28"/>
        </w:rPr>
        <w:t>МИКРОФИНАНСИРОВАНИЕ</w:t>
      </w:r>
    </w:p>
    <w:p w:rsidR="00251B5F" w:rsidRPr="00251B5F" w:rsidRDefault="00251B5F" w:rsidP="00251B5F">
      <w:pPr>
        <w:widowControl/>
        <w:autoSpaceDE/>
        <w:autoSpaceDN/>
        <w:ind w:firstLine="709"/>
        <w:jc w:val="both"/>
        <w:rPr>
          <w:sz w:val="28"/>
          <w:szCs w:val="28"/>
        </w:rPr>
      </w:pPr>
    </w:p>
    <w:p w:rsidR="00251B5F" w:rsidRPr="00251B5F" w:rsidRDefault="00251B5F" w:rsidP="00251B5F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Фонд предоставляет </w:t>
      </w:r>
      <w:proofErr w:type="spellStart"/>
      <w:r w:rsidRPr="00251B5F">
        <w:rPr>
          <w:sz w:val="28"/>
          <w:szCs w:val="28"/>
        </w:rPr>
        <w:t>микрозаймы</w:t>
      </w:r>
      <w:proofErr w:type="spellEnd"/>
      <w:r w:rsidRPr="00251B5F">
        <w:rPr>
          <w:sz w:val="28"/>
          <w:szCs w:val="28"/>
        </w:rPr>
        <w:t xml:space="preserve"> в сумме </w:t>
      </w:r>
      <w:r w:rsidRPr="00251B5F">
        <w:rPr>
          <w:b/>
          <w:sz w:val="28"/>
          <w:szCs w:val="28"/>
        </w:rPr>
        <w:t xml:space="preserve">до 5 млн. рублей, на срок до 36 месяцев. </w:t>
      </w:r>
      <w:proofErr w:type="spellStart"/>
      <w:r w:rsidRPr="00251B5F">
        <w:rPr>
          <w:sz w:val="28"/>
          <w:szCs w:val="28"/>
        </w:rPr>
        <w:t>Микрозаймы</w:t>
      </w:r>
      <w:proofErr w:type="spellEnd"/>
      <w:r w:rsidRPr="00251B5F">
        <w:rPr>
          <w:sz w:val="28"/>
          <w:szCs w:val="28"/>
        </w:rPr>
        <w:t xml:space="preserve"> предоставляются </w:t>
      </w:r>
      <w:r w:rsidRPr="00251B5F">
        <w:rPr>
          <w:b/>
          <w:sz w:val="28"/>
          <w:szCs w:val="28"/>
        </w:rPr>
        <w:t>на заявительной основе</w:t>
      </w:r>
      <w:r w:rsidRPr="00251B5F">
        <w:rPr>
          <w:sz w:val="28"/>
          <w:szCs w:val="28"/>
        </w:rPr>
        <w:t xml:space="preserve"> субъектам малого, среднего предпринимательства (далее – СМСП), а также физическим лицам, применяющим специальный налоговый режим «Налог на профессиональный доход» (далее - </w:t>
      </w:r>
      <w:proofErr w:type="spellStart"/>
      <w:r w:rsidRPr="00251B5F">
        <w:rPr>
          <w:sz w:val="28"/>
          <w:szCs w:val="28"/>
        </w:rPr>
        <w:t>Самозанятые</w:t>
      </w:r>
      <w:proofErr w:type="spellEnd"/>
      <w:r w:rsidRPr="00251B5F">
        <w:rPr>
          <w:sz w:val="28"/>
          <w:szCs w:val="28"/>
        </w:rPr>
        <w:t xml:space="preserve">), зарегистрированным и осуществляющим хозяйственную деятельность на территории Кузбасса. 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sz w:val="28"/>
          <w:szCs w:val="28"/>
        </w:rPr>
      </w:pPr>
      <w:r w:rsidRPr="00251B5F">
        <w:rPr>
          <w:b/>
          <w:sz w:val="28"/>
          <w:szCs w:val="28"/>
        </w:rPr>
        <w:t>Для действующих СМСП:</w:t>
      </w:r>
    </w:p>
    <w:p w:rsidR="00251B5F" w:rsidRPr="00251B5F" w:rsidRDefault="00251B5F" w:rsidP="00251B5F">
      <w:pPr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процентная ставка </w:t>
      </w:r>
      <w:r w:rsidRPr="00251B5F">
        <w:rPr>
          <w:bCs/>
          <w:sz w:val="28"/>
          <w:szCs w:val="28"/>
        </w:rPr>
        <w:t xml:space="preserve">зависит от ключевой ставки Банка России, установленной на дату заключения договора </w:t>
      </w:r>
      <w:proofErr w:type="spellStart"/>
      <w:r w:rsidRPr="00251B5F">
        <w:rPr>
          <w:bCs/>
          <w:sz w:val="28"/>
          <w:szCs w:val="28"/>
        </w:rPr>
        <w:t>микрозайма</w:t>
      </w:r>
      <w:proofErr w:type="spellEnd"/>
      <w:r w:rsidRPr="00251B5F">
        <w:rPr>
          <w:bCs/>
          <w:sz w:val="28"/>
          <w:szCs w:val="28"/>
        </w:rPr>
        <w:t xml:space="preserve"> с СМСП: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sz w:val="28"/>
          <w:szCs w:val="28"/>
        </w:rPr>
      </w:pPr>
      <w:r w:rsidRPr="00251B5F">
        <w:rPr>
          <w:b/>
          <w:sz w:val="28"/>
          <w:szCs w:val="28"/>
        </w:rPr>
        <w:t>от 4,75% до 15% годовых;</w:t>
      </w:r>
    </w:p>
    <w:p w:rsidR="00251B5F" w:rsidRPr="00251B5F" w:rsidRDefault="00251B5F" w:rsidP="00251B5F">
      <w:pPr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сумма - </w:t>
      </w:r>
      <w:r w:rsidRPr="00251B5F">
        <w:rPr>
          <w:b/>
          <w:sz w:val="28"/>
          <w:szCs w:val="28"/>
        </w:rPr>
        <w:t>до 5 000 000 рублей;</w:t>
      </w:r>
    </w:p>
    <w:p w:rsidR="00251B5F" w:rsidRPr="00251B5F" w:rsidRDefault="00251B5F" w:rsidP="00251B5F">
      <w:pPr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срок - </w:t>
      </w:r>
      <w:r w:rsidRPr="00251B5F">
        <w:rPr>
          <w:b/>
          <w:sz w:val="28"/>
          <w:szCs w:val="28"/>
        </w:rPr>
        <w:t>до 36 месяцев;</w:t>
      </w:r>
    </w:p>
    <w:p w:rsidR="00251B5F" w:rsidRPr="00251B5F" w:rsidRDefault="00251B5F" w:rsidP="00251B5F">
      <w:pPr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51B5F">
        <w:rPr>
          <w:b/>
          <w:sz w:val="28"/>
          <w:szCs w:val="28"/>
        </w:rPr>
        <w:t>до 500 000 руб</w:t>
      </w:r>
      <w:r w:rsidRPr="00251B5F">
        <w:rPr>
          <w:sz w:val="28"/>
          <w:szCs w:val="28"/>
        </w:rPr>
        <w:t xml:space="preserve">. предоставляется </w:t>
      </w:r>
      <w:r w:rsidRPr="00251B5F">
        <w:rPr>
          <w:b/>
          <w:sz w:val="28"/>
          <w:szCs w:val="28"/>
        </w:rPr>
        <w:t>без залога</w:t>
      </w:r>
      <w:r w:rsidRPr="00251B5F">
        <w:rPr>
          <w:sz w:val="28"/>
          <w:szCs w:val="28"/>
        </w:rPr>
        <w:t xml:space="preserve"> (наличие поручителя (ей) обязательно), условия предоставления зависят от программы финансирования;</w:t>
      </w:r>
    </w:p>
    <w:p w:rsidR="00251B5F" w:rsidRPr="00251B5F" w:rsidRDefault="00251B5F" w:rsidP="00251B5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sz w:val="28"/>
          <w:szCs w:val="28"/>
        </w:rPr>
      </w:pPr>
      <w:r w:rsidRPr="00251B5F">
        <w:rPr>
          <w:b/>
          <w:sz w:val="28"/>
          <w:szCs w:val="28"/>
        </w:rPr>
        <w:t>Для НАЧИНАЮЩИХ СМСП, с момента регистрации которых прошло не более 12 месяцев на дату обращения (начинающие СМСП):</w:t>
      </w:r>
    </w:p>
    <w:p w:rsidR="00251B5F" w:rsidRPr="00251B5F" w:rsidRDefault="00251B5F" w:rsidP="00251B5F">
      <w:pPr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процентная ставка </w:t>
      </w:r>
      <w:r w:rsidRPr="00251B5F">
        <w:rPr>
          <w:bCs/>
          <w:sz w:val="28"/>
          <w:szCs w:val="28"/>
        </w:rPr>
        <w:t xml:space="preserve">зависит от ключевой ставки Банка России, установленной на дату заключения договора </w:t>
      </w:r>
      <w:proofErr w:type="spellStart"/>
      <w:r w:rsidRPr="00251B5F">
        <w:rPr>
          <w:bCs/>
          <w:sz w:val="28"/>
          <w:szCs w:val="28"/>
        </w:rPr>
        <w:t>микрозайма</w:t>
      </w:r>
      <w:proofErr w:type="spellEnd"/>
      <w:r w:rsidRPr="00251B5F">
        <w:rPr>
          <w:bCs/>
          <w:sz w:val="28"/>
          <w:szCs w:val="28"/>
        </w:rPr>
        <w:t xml:space="preserve"> с СМСП: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sz w:val="28"/>
          <w:szCs w:val="28"/>
        </w:rPr>
      </w:pPr>
      <w:r w:rsidRPr="00251B5F">
        <w:rPr>
          <w:b/>
          <w:sz w:val="28"/>
          <w:szCs w:val="28"/>
        </w:rPr>
        <w:t>от 4,75% до 15% годовых</w:t>
      </w:r>
      <w:r w:rsidRPr="00251B5F">
        <w:rPr>
          <w:sz w:val="28"/>
          <w:szCs w:val="28"/>
        </w:rPr>
        <w:t>;</w:t>
      </w:r>
    </w:p>
    <w:p w:rsidR="00251B5F" w:rsidRPr="00251B5F" w:rsidRDefault="00251B5F" w:rsidP="00251B5F">
      <w:pPr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сумма – </w:t>
      </w:r>
      <w:r w:rsidRPr="00251B5F">
        <w:rPr>
          <w:b/>
          <w:sz w:val="28"/>
          <w:szCs w:val="28"/>
        </w:rPr>
        <w:t xml:space="preserve">до 500 000 рублей. </w:t>
      </w:r>
      <w:r w:rsidRPr="00251B5F">
        <w:rPr>
          <w:sz w:val="28"/>
          <w:szCs w:val="28"/>
        </w:rPr>
        <w:t xml:space="preserve">В качестве обеспечения может быть предоставлено </w:t>
      </w:r>
      <w:r w:rsidRPr="00251B5F">
        <w:rPr>
          <w:b/>
          <w:sz w:val="28"/>
          <w:szCs w:val="28"/>
        </w:rPr>
        <w:t>поручительств</w:t>
      </w:r>
      <w:r w:rsidRPr="00251B5F">
        <w:rPr>
          <w:sz w:val="28"/>
          <w:szCs w:val="28"/>
        </w:rPr>
        <w:t>о или</w:t>
      </w:r>
      <w:r w:rsidRPr="00251B5F">
        <w:rPr>
          <w:b/>
          <w:sz w:val="28"/>
          <w:szCs w:val="28"/>
        </w:rPr>
        <w:t xml:space="preserve"> залог </w:t>
      </w:r>
      <w:r w:rsidRPr="00251B5F">
        <w:rPr>
          <w:sz w:val="28"/>
          <w:szCs w:val="28"/>
        </w:rPr>
        <w:t xml:space="preserve">ликвидного </w:t>
      </w:r>
      <w:proofErr w:type="gramStart"/>
      <w:r w:rsidRPr="00251B5F">
        <w:rPr>
          <w:sz w:val="28"/>
          <w:szCs w:val="28"/>
        </w:rPr>
        <w:t>имущества.;</w:t>
      </w:r>
      <w:proofErr w:type="gramEnd"/>
    </w:p>
    <w:p w:rsidR="00251B5F" w:rsidRPr="00251B5F" w:rsidRDefault="00251B5F" w:rsidP="00251B5F">
      <w:pPr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срок – </w:t>
      </w:r>
      <w:r w:rsidRPr="00251B5F">
        <w:rPr>
          <w:b/>
          <w:sz w:val="28"/>
          <w:szCs w:val="28"/>
        </w:rPr>
        <w:t>до 36 месяцев</w:t>
      </w:r>
      <w:r w:rsidRPr="00251B5F">
        <w:rPr>
          <w:sz w:val="28"/>
          <w:szCs w:val="28"/>
        </w:rPr>
        <w:t>;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251B5F">
        <w:rPr>
          <w:b/>
          <w:sz w:val="28"/>
          <w:szCs w:val="28"/>
        </w:rPr>
        <w:t xml:space="preserve">Для действующих и НАЧИНАЮЩИХ </w:t>
      </w:r>
      <w:proofErr w:type="spellStart"/>
      <w:r w:rsidRPr="00251B5F">
        <w:rPr>
          <w:b/>
          <w:sz w:val="28"/>
          <w:szCs w:val="28"/>
        </w:rPr>
        <w:t>Самозанятых</w:t>
      </w:r>
      <w:proofErr w:type="spellEnd"/>
      <w:r w:rsidRPr="00251B5F">
        <w:rPr>
          <w:b/>
          <w:sz w:val="28"/>
          <w:szCs w:val="28"/>
        </w:rPr>
        <w:t xml:space="preserve">, с момента регистрации которых прошло не более 12 месяцев на дату обращения (начинающие </w:t>
      </w:r>
      <w:proofErr w:type="spellStart"/>
      <w:r w:rsidRPr="00251B5F">
        <w:rPr>
          <w:b/>
          <w:sz w:val="28"/>
          <w:szCs w:val="28"/>
        </w:rPr>
        <w:t>Cамозанятые</w:t>
      </w:r>
      <w:proofErr w:type="spellEnd"/>
      <w:r w:rsidRPr="00251B5F">
        <w:rPr>
          <w:b/>
          <w:sz w:val="28"/>
          <w:szCs w:val="28"/>
        </w:rPr>
        <w:t>):</w:t>
      </w:r>
    </w:p>
    <w:p w:rsidR="00251B5F" w:rsidRPr="00251B5F" w:rsidRDefault="00251B5F" w:rsidP="00251B5F">
      <w:pPr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процентная ставка </w:t>
      </w:r>
      <w:r w:rsidRPr="00251B5F">
        <w:rPr>
          <w:bCs/>
          <w:sz w:val="28"/>
          <w:szCs w:val="28"/>
        </w:rPr>
        <w:t xml:space="preserve">зависит от ключевой ставки Банка России, установленной на дату заключения договора </w:t>
      </w:r>
      <w:proofErr w:type="spellStart"/>
      <w:r w:rsidRPr="00251B5F">
        <w:rPr>
          <w:bCs/>
          <w:sz w:val="28"/>
          <w:szCs w:val="28"/>
        </w:rPr>
        <w:t>микрозайма</w:t>
      </w:r>
      <w:proofErr w:type="spellEnd"/>
      <w:r w:rsidRPr="00251B5F">
        <w:rPr>
          <w:bCs/>
          <w:sz w:val="28"/>
          <w:szCs w:val="28"/>
        </w:rPr>
        <w:t xml:space="preserve"> с СМСП: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sz w:val="28"/>
          <w:szCs w:val="28"/>
        </w:rPr>
      </w:pPr>
      <w:r w:rsidRPr="00251B5F">
        <w:rPr>
          <w:b/>
          <w:sz w:val="28"/>
          <w:szCs w:val="28"/>
        </w:rPr>
        <w:t>от 4,75% до 9% годовых</w:t>
      </w:r>
      <w:r w:rsidRPr="00251B5F">
        <w:rPr>
          <w:sz w:val="28"/>
          <w:szCs w:val="28"/>
        </w:rPr>
        <w:t>;</w:t>
      </w:r>
    </w:p>
    <w:p w:rsidR="00251B5F" w:rsidRPr="00251B5F" w:rsidRDefault="00251B5F" w:rsidP="00251B5F">
      <w:pPr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сумма – </w:t>
      </w:r>
      <w:r w:rsidRPr="00251B5F">
        <w:rPr>
          <w:b/>
          <w:sz w:val="28"/>
          <w:szCs w:val="28"/>
        </w:rPr>
        <w:t xml:space="preserve">до 500 000 рублей. </w:t>
      </w:r>
      <w:r w:rsidRPr="00251B5F">
        <w:rPr>
          <w:sz w:val="28"/>
          <w:szCs w:val="28"/>
        </w:rPr>
        <w:t xml:space="preserve">В качестве обеспечения может быть предоставлено </w:t>
      </w:r>
      <w:r w:rsidRPr="00251B5F">
        <w:rPr>
          <w:b/>
          <w:sz w:val="28"/>
          <w:szCs w:val="28"/>
        </w:rPr>
        <w:t>поручительств</w:t>
      </w:r>
      <w:r w:rsidRPr="00251B5F">
        <w:rPr>
          <w:sz w:val="28"/>
          <w:szCs w:val="28"/>
        </w:rPr>
        <w:t>о или</w:t>
      </w:r>
      <w:r w:rsidRPr="00251B5F">
        <w:rPr>
          <w:b/>
          <w:sz w:val="28"/>
          <w:szCs w:val="28"/>
        </w:rPr>
        <w:t xml:space="preserve"> залог </w:t>
      </w:r>
      <w:r w:rsidR="00CA7BBC">
        <w:rPr>
          <w:sz w:val="28"/>
          <w:szCs w:val="28"/>
        </w:rPr>
        <w:t>ликвидного имущества</w:t>
      </w:r>
      <w:r w:rsidRPr="00251B5F">
        <w:rPr>
          <w:sz w:val="28"/>
          <w:szCs w:val="28"/>
        </w:rPr>
        <w:t>;</w:t>
      </w:r>
    </w:p>
    <w:p w:rsidR="00251B5F" w:rsidRPr="00251B5F" w:rsidRDefault="00251B5F" w:rsidP="00251B5F">
      <w:pPr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срок – </w:t>
      </w:r>
      <w:r w:rsidRPr="00251B5F">
        <w:rPr>
          <w:b/>
          <w:sz w:val="28"/>
          <w:szCs w:val="28"/>
        </w:rPr>
        <w:t>до 36 месяцев</w:t>
      </w:r>
      <w:r w:rsidRPr="00251B5F">
        <w:rPr>
          <w:sz w:val="28"/>
          <w:szCs w:val="28"/>
        </w:rPr>
        <w:t>;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/>
          <w:sz w:val="28"/>
          <w:szCs w:val="28"/>
        </w:rPr>
      </w:pP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Микрозайм</w:t>
      </w:r>
      <w:proofErr w:type="spellEnd"/>
      <w:r>
        <w:rPr>
          <w:b/>
          <w:sz w:val="28"/>
          <w:szCs w:val="28"/>
        </w:rPr>
        <w:t xml:space="preserve"> «</w:t>
      </w:r>
      <w:r w:rsidRPr="00251B5F">
        <w:rPr>
          <w:b/>
          <w:sz w:val="28"/>
          <w:szCs w:val="28"/>
        </w:rPr>
        <w:t>Антикризисный</w:t>
      </w:r>
      <w:r w:rsidRPr="00251B5F">
        <w:rPr>
          <w:b/>
          <w:sz w:val="28"/>
          <w:szCs w:val="28"/>
          <w:lang w:val="en-US"/>
        </w:rPr>
        <w:t xml:space="preserve"> 2022</w:t>
      </w:r>
      <w:r>
        <w:rPr>
          <w:b/>
          <w:sz w:val="28"/>
          <w:szCs w:val="28"/>
        </w:rPr>
        <w:t>»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251B5F">
        <w:rPr>
          <w:b/>
          <w:sz w:val="28"/>
          <w:szCs w:val="28"/>
        </w:rPr>
        <w:t>Основные параметры:</w:t>
      </w:r>
    </w:p>
    <w:p w:rsidR="00251B5F" w:rsidRPr="00251B5F" w:rsidRDefault="00251B5F" w:rsidP="00251B5F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ind w:left="0" w:firstLine="709"/>
        <w:contextualSpacing/>
        <w:jc w:val="both"/>
        <w:rPr>
          <w:b/>
          <w:sz w:val="28"/>
          <w:szCs w:val="28"/>
        </w:rPr>
      </w:pPr>
      <w:r w:rsidRPr="00251B5F">
        <w:rPr>
          <w:b/>
          <w:sz w:val="28"/>
          <w:szCs w:val="28"/>
        </w:rPr>
        <w:t>сумма до 500 тыс. руб.;</w:t>
      </w:r>
    </w:p>
    <w:p w:rsidR="00251B5F" w:rsidRPr="00251B5F" w:rsidRDefault="00251B5F" w:rsidP="00251B5F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ind w:left="0" w:firstLine="709"/>
        <w:contextualSpacing/>
        <w:jc w:val="both"/>
        <w:rPr>
          <w:b/>
          <w:sz w:val="28"/>
          <w:szCs w:val="28"/>
        </w:rPr>
      </w:pPr>
      <w:r w:rsidRPr="00251B5F">
        <w:rPr>
          <w:b/>
          <w:sz w:val="28"/>
          <w:szCs w:val="28"/>
        </w:rPr>
        <w:lastRenderedPageBreak/>
        <w:t>срок до 36 месяцев.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251B5F">
        <w:rPr>
          <w:b/>
          <w:sz w:val="28"/>
          <w:szCs w:val="28"/>
        </w:rPr>
        <w:t xml:space="preserve">- процентная ставка </w:t>
      </w:r>
      <w:r w:rsidRPr="00251B5F">
        <w:rPr>
          <w:bCs/>
          <w:sz w:val="28"/>
          <w:szCs w:val="28"/>
        </w:rPr>
        <w:t xml:space="preserve">зависит от ключевой ставки Банка России, установленной на дату заключения договора </w:t>
      </w:r>
      <w:proofErr w:type="spellStart"/>
      <w:r w:rsidRPr="00251B5F">
        <w:rPr>
          <w:bCs/>
          <w:sz w:val="28"/>
          <w:szCs w:val="28"/>
        </w:rPr>
        <w:t>микрозайма</w:t>
      </w:r>
      <w:proofErr w:type="spellEnd"/>
      <w:r w:rsidRPr="00251B5F">
        <w:rPr>
          <w:bCs/>
          <w:sz w:val="28"/>
          <w:szCs w:val="28"/>
        </w:rPr>
        <w:t xml:space="preserve"> с СМСП, но </w:t>
      </w:r>
      <w:r w:rsidRPr="00251B5F">
        <w:rPr>
          <w:b/>
          <w:bCs/>
          <w:sz w:val="28"/>
          <w:szCs w:val="28"/>
        </w:rPr>
        <w:t>не более ключевой ставки ЦБ</w:t>
      </w:r>
      <w:r w:rsidRPr="00251B5F">
        <w:rPr>
          <w:b/>
          <w:sz w:val="28"/>
          <w:szCs w:val="28"/>
        </w:rPr>
        <w:t>:</w:t>
      </w:r>
    </w:p>
    <w:p w:rsidR="00251B5F" w:rsidRPr="00251B5F" w:rsidRDefault="00251B5F" w:rsidP="00251B5F">
      <w:pPr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ind w:left="0" w:firstLine="709"/>
        <w:contextualSpacing/>
        <w:jc w:val="both"/>
        <w:rPr>
          <w:bCs/>
          <w:sz w:val="28"/>
          <w:szCs w:val="28"/>
        </w:rPr>
      </w:pPr>
      <w:r w:rsidRPr="00251B5F">
        <w:rPr>
          <w:b/>
          <w:sz w:val="28"/>
          <w:szCs w:val="28"/>
        </w:rPr>
        <w:t xml:space="preserve">5% годовых </w:t>
      </w:r>
      <w:r w:rsidRPr="00251B5F">
        <w:rPr>
          <w:bCs/>
          <w:sz w:val="28"/>
          <w:szCs w:val="28"/>
        </w:rPr>
        <w:t>для СМСП, действующих более 12 месяцев;</w:t>
      </w:r>
    </w:p>
    <w:p w:rsidR="00251B5F" w:rsidRPr="00251B5F" w:rsidRDefault="00251B5F" w:rsidP="00251B5F">
      <w:pPr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ind w:left="0" w:firstLine="709"/>
        <w:contextualSpacing/>
        <w:jc w:val="both"/>
        <w:rPr>
          <w:bCs/>
          <w:sz w:val="28"/>
          <w:szCs w:val="28"/>
        </w:rPr>
      </w:pPr>
      <w:r w:rsidRPr="00251B5F">
        <w:rPr>
          <w:b/>
          <w:sz w:val="28"/>
          <w:szCs w:val="28"/>
        </w:rPr>
        <w:t xml:space="preserve">3% годовых </w:t>
      </w:r>
      <w:r w:rsidRPr="00251B5F">
        <w:rPr>
          <w:bCs/>
          <w:sz w:val="28"/>
          <w:szCs w:val="28"/>
        </w:rPr>
        <w:t xml:space="preserve">для </w:t>
      </w:r>
      <w:proofErr w:type="spellStart"/>
      <w:r w:rsidRPr="00251B5F">
        <w:rPr>
          <w:bCs/>
          <w:sz w:val="28"/>
          <w:szCs w:val="28"/>
        </w:rPr>
        <w:t>Самозанятых</w:t>
      </w:r>
      <w:proofErr w:type="spellEnd"/>
      <w:r w:rsidRPr="00251B5F">
        <w:rPr>
          <w:bCs/>
          <w:sz w:val="28"/>
          <w:szCs w:val="28"/>
        </w:rPr>
        <w:t>, действующих более 12 месяцев;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Cs/>
          <w:sz w:val="28"/>
          <w:szCs w:val="28"/>
        </w:rPr>
      </w:pPr>
      <w:r w:rsidRPr="00251B5F">
        <w:rPr>
          <w:bCs/>
          <w:sz w:val="28"/>
          <w:szCs w:val="28"/>
        </w:rPr>
        <w:t>- обеспечение - без залога (наличие поручителя (ей) обязательно)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Cs/>
          <w:sz w:val="28"/>
          <w:szCs w:val="28"/>
        </w:rPr>
      </w:pPr>
      <w:r w:rsidRPr="00251B5F">
        <w:rPr>
          <w:bCs/>
          <w:sz w:val="28"/>
          <w:szCs w:val="28"/>
        </w:rPr>
        <w:t>- возможна отсрочка по оплате основного долга на срок до 6 месяцев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251B5F">
        <w:rPr>
          <w:b/>
          <w:sz w:val="28"/>
          <w:szCs w:val="28"/>
        </w:rPr>
        <w:t xml:space="preserve">Цели предоставления </w:t>
      </w:r>
      <w:proofErr w:type="spellStart"/>
      <w:r w:rsidRPr="00251B5F">
        <w:rPr>
          <w:b/>
          <w:sz w:val="28"/>
          <w:szCs w:val="28"/>
        </w:rPr>
        <w:t>микрозайма</w:t>
      </w:r>
      <w:proofErr w:type="spellEnd"/>
      <w:r w:rsidRPr="00251B5F">
        <w:rPr>
          <w:b/>
          <w:sz w:val="28"/>
          <w:szCs w:val="28"/>
        </w:rPr>
        <w:t>: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Cs/>
          <w:sz w:val="28"/>
          <w:szCs w:val="28"/>
        </w:rPr>
      </w:pPr>
      <w:r w:rsidRPr="00251B5F">
        <w:rPr>
          <w:bCs/>
          <w:sz w:val="28"/>
          <w:szCs w:val="28"/>
        </w:rPr>
        <w:t>приобретение основных фондов;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Cs/>
          <w:sz w:val="28"/>
          <w:szCs w:val="28"/>
        </w:rPr>
      </w:pPr>
      <w:r w:rsidRPr="00251B5F">
        <w:rPr>
          <w:bCs/>
          <w:sz w:val="28"/>
          <w:szCs w:val="28"/>
        </w:rPr>
        <w:t>пополнение оборотных средств.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Cs/>
          <w:sz w:val="28"/>
          <w:szCs w:val="28"/>
        </w:rPr>
      </w:pP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/>
          <w:bCs/>
          <w:sz w:val="28"/>
          <w:szCs w:val="28"/>
        </w:rPr>
      </w:pPr>
      <w:r w:rsidRPr="00251B5F">
        <w:rPr>
          <w:b/>
          <w:bCs/>
          <w:sz w:val="28"/>
          <w:szCs w:val="28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в рамках лимита, установленного Правлением Фонда предоставление </w:t>
      </w:r>
      <w:proofErr w:type="spellStart"/>
      <w:r w:rsidRPr="00251B5F">
        <w:rPr>
          <w:b/>
          <w:bCs/>
          <w:sz w:val="28"/>
          <w:szCs w:val="28"/>
        </w:rPr>
        <w:t>микрозаймов</w:t>
      </w:r>
      <w:proofErr w:type="spellEnd"/>
      <w:r w:rsidRPr="00251B5F">
        <w:rPr>
          <w:b/>
          <w:bCs/>
          <w:sz w:val="28"/>
          <w:szCs w:val="28"/>
        </w:rPr>
        <w:t xml:space="preserve"> осуществляется на следующих условиях: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Cs/>
          <w:sz w:val="28"/>
          <w:szCs w:val="28"/>
        </w:rPr>
      </w:pPr>
      <w:r w:rsidRPr="00251B5F">
        <w:rPr>
          <w:b/>
          <w:bCs/>
          <w:sz w:val="28"/>
          <w:szCs w:val="28"/>
        </w:rPr>
        <w:t>- срок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Cs/>
          <w:sz w:val="28"/>
          <w:szCs w:val="28"/>
        </w:rPr>
      </w:pPr>
      <w:r w:rsidRPr="00251B5F">
        <w:rPr>
          <w:bCs/>
          <w:sz w:val="28"/>
          <w:szCs w:val="28"/>
        </w:rPr>
        <w:t>·         до 24 месяцев. 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Cs/>
          <w:sz w:val="28"/>
          <w:szCs w:val="28"/>
        </w:rPr>
      </w:pPr>
      <w:r w:rsidRPr="00251B5F">
        <w:rPr>
          <w:b/>
          <w:bCs/>
          <w:sz w:val="28"/>
          <w:szCs w:val="28"/>
        </w:rPr>
        <w:t>Процентная ставка</w:t>
      </w:r>
      <w:r w:rsidRPr="00251B5F">
        <w:rPr>
          <w:bCs/>
          <w:sz w:val="28"/>
          <w:szCs w:val="28"/>
        </w:rPr>
        <w:t xml:space="preserve"> зависит от ключевой ставки Банка России, установленной на дату заключения договора </w:t>
      </w:r>
      <w:proofErr w:type="spellStart"/>
      <w:r w:rsidRPr="00251B5F">
        <w:rPr>
          <w:bCs/>
          <w:sz w:val="28"/>
          <w:szCs w:val="28"/>
        </w:rPr>
        <w:t>микрозайма</w:t>
      </w:r>
      <w:proofErr w:type="spellEnd"/>
      <w:r w:rsidRPr="00251B5F">
        <w:rPr>
          <w:bCs/>
          <w:sz w:val="28"/>
          <w:szCs w:val="28"/>
        </w:rPr>
        <w:t xml:space="preserve"> с СМСП, но </w:t>
      </w:r>
      <w:r w:rsidRPr="00251B5F">
        <w:rPr>
          <w:b/>
          <w:bCs/>
          <w:sz w:val="28"/>
          <w:szCs w:val="28"/>
        </w:rPr>
        <w:t>не более ключевой ставки ЦБ.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Cs/>
          <w:sz w:val="28"/>
          <w:szCs w:val="28"/>
        </w:rPr>
      </w:pPr>
      <w:r w:rsidRPr="00251B5F">
        <w:rPr>
          <w:b/>
          <w:bCs/>
          <w:sz w:val="28"/>
          <w:szCs w:val="28"/>
        </w:rPr>
        <w:t>С залогом: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Cs/>
          <w:sz w:val="28"/>
          <w:szCs w:val="28"/>
        </w:rPr>
      </w:pPr>
      <w:r w:rsidRPr="00251B5F">
        <w:rPr>
          <w:bCs/>
          <w:sz w:val="28"/>
          <w:szCs w:val="28"/>
        </w:rPr>
        <w:t>·         </w:t>
      </w:r>
      <w:r w:rsidRPr="00251B5F">
        <w:rPr>
          <w:b/>
          <w:bCs/>
          <w:sz w:val="28"/>
          <w:szCs w:val="28"/>
        </w:rPr>
        <w:t>5,5% </w:t>
      </w:r>
      <w:r w:rsidRPr="00251B5F">
        <w:rPr>
          <w:bCs/>
          <w:sz w:val="28"/>
          <w:szCs w:val="28"/>
        </w:rPr>
        <w:t>годовых для СМСП, зарегистрированных и осуществляющих свою деятельность на территории</w:t>
      </w:r>
      <w:hyperlink r:id="rId9" w:history="1">
        <w:r w:rsidRPr="00CA7BBC">
          <w:rPr>
            <w:bCs/>
            <w:sz w:val="28"/>
            <w:szCs w:val="28"/>
            <w:u w:val="single"/>
          </w:rPr>
          <w:t> </w:t>
        </w:r>
      </w:hyperlink>
      <w:hyperlink r:id="rId10" w:history="1">
        <w:r w:rsidRPr="00CA7BBC">
          <w:rPr>
            <w:bCs/>
            <w:sz w:val="28"/>
            <w:szCs w:val="28"/>
            <w:u w:val="single"/>
          </w:rPr>
          <w:t>моногорода</w:t>
        </w:r>
      </w:hyperlink>
      <w:r w:rsidRPr="00251B5F">
        <w:rPr>
          <w:bCs/>
          <w:sz w:val="28"/>
          <w:szCs w:val="28"/>
        </w:rPr>
        <w:t> при реализации </w:t>
      </w:r>
      <w:hyperlink r:id="rId11" w:tgtFrame="_blank" w:tooltip="приоритетные проекты 12.05.2020.pdf" w:history="1">
        <w:r w:rsidRPr="00CA7BBC">
          <w:rPr>
            <w:bCs/>
            <w:sz w:val="28"/>
            <w:szCs w:val="28"/>
            <w:u w:val="single"/>
          </w:rPr>
          <w:t>приоритетных проектов</w:t>
        </w:r>
      </w:hyperlink>
      <w:r w:rsidRPr="00251B5F">
        <w:rPr>
          <w:bCs/>
          <w:sz w:val="28"/>
          <w:szCs w:val="28"/>
        </w:rPr>
        <w:t>;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Cs/>
          <w:sz w:val="28"/>
          <w:szCs w:val="28"/>
        </w:rPr>
      </w:pPr>
      <w:r w:rsidRPr="00251B5F">
        <w:rPr>
          <w:bCs/>
          <w:sz w:val="28"/>
          <w:szCs w:val="28"/>
        </w:rPr>
        <w:t>·         </w:t>
      </w:r>
      <w:r w:rsidRPr="00251B5F">
        <w:rPr>
          <w:b/>
          <w:bCs/>
          <w:sz w:val="28"/>
          <w:szCs w:val="28"/>
        </w:rPr>
        <w:t>8%</w:t>
      </w:r>
      <w:r w:rsidRPr="00251B5F">
        <w:rPr>
          <w:bCs/>
          <w:sz w:val="28"/>
          <w:szCs w:val="28"/>
        </w:rPr>
        <w:t> годовых для прочих СМСП.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Cs/>
          <w:sz w:val="28"/>
          <w:szCs w:val="28"/>
        </w:rPr>
      </w:pPr>
      <w:r w:rsidRPr="00251B5F">
        <w:rPr>
          <w:b/>
          <w:bCs/>
          <w:sz w:val="28"/>
          <w:szCs w:val="28"/>
        </w:rPr>
        <w:t>Без залога: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Cs/>
          <w:sz w:val="28"/>
          <w:szCs w:val="28"/>
        </w:rPr>
      </w:pPr>
      <w:r w:rsidRPr="00251B5F">
        <w:rPr>
          <w:bCs/>
          <w:sz w:val="28"/>
          <w:szCs w:val="28"/>
        </w:rPr>
        <w:t>·         </w:t>
      </w:r>
      <w:r w:rsidRPr="00251B5F">
        <w:rPr>
          <w:b/>
          <w:bCs/>
          <w:sz w:val="28"/>
          <w:szCs w:val="28"/>
        </w:rPr>
        <w:t>9,5%</w:t>
      </w:r>
      <w:r w:rsidRPr="00251B5F">
        <w:rPr>
          <w:bCs/>
          <w:sz w:val="28"/>
          <w:szCs w:val="28"/>
        </w:rPr>
        <w:t> годовых. 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Cs/>
          <w:sz w:val="28"/>
          <w:szCs w:val="28"/>
        </w:rPr>
      </w:pPr>
    </w:p>
    <w:p w:rsidR="00251B5F" w:rsidRPr="00251B5F" w:rsidRDefault="00251B5F" w:rsidP="00251B5F">
      <w:pPr>
        <w:widowControl/>
        <w:shd w:val="clear" w:color="auto" w:fill="FFFFFF"/>
        <w:autoSpaceDE/>
        <w:autoSpaceDN/>
        <w:ind w:firstLine="709"/>
        <w:jc w:val="both"/>
        <w:rPr>
          <w:b/>
          <w:sz w:val="28"/>
          <w:szCs w:val="28"/>
          <w:u w:val="single"/>
        </w:rPr>
      </w:pPr>
      <w:r w:rsidRPr="00251B5F">
        <w:rPr>
          <w:b/>
          <w:sz w:val="28"/>
          <w:szCs w:val="28"/>
          <w:u w:val="single"/>
        </w:rPr>
        <w:t>Поручительство перед финансовыми организациями по обязательствам СМСП</w:t>
      </w:r>
    </w:p>
    <w:p w:rsidR="00251B5F" w:rsidRPr="00251B5F" w:rsidRDefault="00251B5F" w:rsidP="00251B5F">
      <w:pPr>
        <w:widowControl/>
        <w:shd w:val="clear" w:color="auto" w:fill="FFFFFF"/>
        <w:autoSpaceDE/>
        <w:autoSpaceDN/>
        <w:ind w:firstLine="709"/>
        <w:jc w:val="both"/>
        <w:rPr>
          <w:b/>
          <w:sz w:val="28"/>
          <w:szCs w:val="28"/>
          <w:u w:val="single"/>
        </w:rPr>
      </w:pP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251B5F">
        <w:rPr>
          <w:sz w:val="28"/>
          <w:szCs w:val="28"/>
        </w:rPr>
        <w:t xml:space="preserve">Фонд предоставляет поручительства перед банками, лизинговыми компаниями и Фондом развития промышленности Кузбасса по обязательствам СМСП и </w:t>
      </w:r>
      <w:proofErr w:type="spellStart"/>
      <w:r w:rsidRPr="00251B5F">
        <w:rPr>
          <w:sz w:val="28"/>
          <w:szCs w:val="28"/>
        </w:rPr>
        <w:t>Самозанятых</w:t>
      </w:r>
      <w:proofErr w:type="spellEnd"/>
      <w:r w:rsidRPr="00251B5F">
        <w:rPr>
          <w:sz w:val="28"/>
          <w:szCs w:val="28"/>
        </w:rPr>
        <w:t xml:space="preserve"> в размере </w:t>
      </w:r>
      <w:r w:rsidRPr="00251B5F">
        <w:rPr>
          <w:b/>
          <w:sz w:val="28"/>
          <w:szCs w:val="28"/>
        </w:rPr>
        <w:t xml:space="preserve">до 70% от суммы обязательства, но не более 25 миллионов рублей. </w:t>
      </w:r>
      <w:r w:rsidRPr="00251B5F">
        <w:rPr>
          <w:sz w:val="28"/>
          <w:szCs w:val="28"/>
        </w:rPr>
        <w:t>Максимальный лимит на одного заёмщика по всем договорам поручительства — не более 40,5 миллиона рублей.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Размер вознаграждения за предоставление поручительства Фонда составляет </w:t>
      </w:r>
      <w:r w:rsidRPr="00251B5F">
        <w:rPr>
          <w:b/>
          <w:sz w:val="28"/>
          <w:szCs w:val="28"/>
        </w:rPr>
        <w:t>от 0,5% до 1,5%</w:t>
      </w:r>
      <w:r w:rsidRPr="00251B5F">
        <w:rPr>
          <w:sz w:val="28"/>
          <w:szCs w:val="28"/>
        </w:rPr>
        <w:t xml:space="preserve"> от суммы поручительства. Оплата единовременно или в рассрочку до 12 месяцев.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размер вознаграждения – </w:t>
      </w:r>
      <w:r w:rsidRPr="00251B5F">
        <w:rPr>
          <w:b/>
          <w:sz w:val="28"/>
          <w:szCs w:val="28"/>
        </w:rPr>
        <w:t>0,5% годовых</w:t>
      </w:r>
    </w:p>
    <w:p w:rsidR="00251B5F" w:rsidRPr="00251B5F" w:rsidRDefault="00251B5F" w:rsidP="00251B5F">
      <w:pPr>
        <w:widowControl/>
        <w:shd w:val="clear" w:color="auto" w:fill="FFFFFF"/>
        <w:tabs>
          <w:tab w:val="left" w:pos="284"/>
        </w:tabs>
        <w:autoSpaceDE/>
        <w:autoSpaceDN/>
        <w:ind w:firstLine="709"/>
        <w:jc w:val="both"/>
        <w:rPr>
          <w:sz w:val="28"/>
          <w:szCs w:val="28"/>
        </w:rPr>
      </w:pPr>
    </w:p>
    <w:p w:rsidR="00251B5F" w:rsidRPr="00251B5F" w:rsidRDefault="00251B5F" w:rsidP="00251B5F">
      <w:pPr>
        <w:widowControl/>
        <w:autoSpaceDE/>
        <w:autoSpaceDN/>
        <w:ind w:firstLine="709"/>
        <w:jc w:val="both"/>
        <w:rPr>
          <w:b/>
          <w:sz w:val="28"/>
          <w:szCs w:val="28"/>
        </w:rPr>
      </w:pPr>
      <w:r w:rsidRPr="00251B5F">
        <w:rPr>
          <w:b/>
          <w:sz w:val="28"/>
          <w:szCs w:val="28"/>
        </w:rPr>
        <w:lastRenderedPageBreak/>
        <w:t xml:space="preserve">Средства </w:t>
      </w:r>
      <w:proofErr w:type="spellStart"/>
      <w:r w:rsidRPr="00251B5F">
        <w:rPr>
          <w:b/>
          <w:sz w:val="28"/>
          <w:szCs w:val="28"/>
        </w:rPr>
        <w:t>микрозайма</w:t>
      </w:r>
      <w:proofErr w:type="spellEnd"/>
      <w:r w:rsidRPr="00251B5F">
        <w:rPr>
          <w:b/>
          <w:sz w:val="28"/>
          <w:szCs w:val="28"/>
        </w:rPr>
        <w:t xml:space="preserve"> или кредита, полученного с поручительством Фонда МОЖНО использовать на:</w:t>
      </w:r>
    </w:p>
    <w:p w:rsidR="00251B5F" w:rsidRPr="00251B5F" w:rsidRDefault="00251B5F" w:rsidP="00251B5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>приобретение основных фондов</w:t>
      </w:r>
    </w:p>
    <w:p w:rsidR="00251B5F" w:rsidRPr="00251B5F" w:rsidRDefault="00251B5F" w:rsidP="00251B5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>пополнение оборотных средств</w:t>
      </w:r>
    </w:p>
    <w:p w:rsidR="00251B5F" w:rsidRPr="00251B5F" w:rsidRDefault="00251B5F" w:rsidP="00251B5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>рефинансирование действующих кредитов</w:t>
      </w:r>
    </w:p>
    <w:p w:rsidR="00251B5F" w:rsidRPr="00251B5F" w:rsidRDefault="00251B5F" w:rsidP="00251B5F">
      <w:pPr>
        <w:widowControl/>
        <w:autoSpaceDE/>
        <w:autoSpaceDN/>
        <w:ind w:firstLine="709"/>
        <w:jc w:val="both"/>
        <w:rPr>
          <w:sz w:val="28"/>
          <w:szCs w:val="28"/>
        </w:rPr>
      </w:pPr>
    </w:p>
    <w:p w:rsidR="00251B5F" w:rsidRPr="00251B5F" w:rsidRDefault="00251B5F" w:rsidP="00251B5F">
      <w:pPr>
        <w:widowControl/>
        <w:autoSpaceDE/>
        <w:autoSpaceDN/>
        <w:ind w:firstLine="709"/>
        <w:rPr>
          <w:b/>
          <w:sz w:val="28"/>
          <w:szCs w:val="28"/>
        </w:rPr>
      </w:pPr>
      <w:r w:rsidRPr="00251B5F">
        <w:rPr>
          <w:b/>
          <w:sz w:val="28"/>
          <w:szCs w:val="28"/>
        </w:rPr>
        <w:t xml:space="preserve">Средства </w:t>
      </w:r>
      <w:proofErr w:type="spellStart"/>
      <w:r w:rsidRPr="00251B5F">
        <w:rPr>
          <w:b/>
          <w:sz w:val="28"/>
          <w:szCs w:val="28"/>
        </w:rPr>
        <w:t>микрозайма</w:t>
      </w:r>
      <w:proofErr w:type="spellEnd"/>
      <w:r w:rsidRPr="00251B5F">
        <w:rPr>
          <w:b/>
          <w:sz w:val="28"/>
          <w:szCs w:val="28"/>
        </w:rPr>
        <w:t xml:space="preserve"> или кредита, полученного с поручительством Фонда НЕЛЬЗЯ направить на:</w:t>
      </w:r>
    </w:p>
    <w:p w:rsidR="00251B5F" w:rsidRPr="00251B5F" w:rsidRDefault="00251B5F" w:rsidP="00251B5F">
      <w:pPr>
        <w:widowControl/>
        <w:numPr>
          <w:ilvl w:val="0"/>
          <w:numId w:val="6"/>
        </w:numPr>
        <w:autoSpaceDE/>
        <w:autoSpaceDN/>
        <w:ind w:left="0" w:firstLine="709"/>
        <w:rPr>
          <w:sz w:val="28"/>
          <w:szCs w:val="28"/>
        </w:rPr>
      </w:pPr>
      <w:r w:rsidRPr="00251B5F">
        <w:rPr>
          <w:sz w:val="28"/>
          <w:szCs w:val="28"/>
        </w:rPr>
        <w:t>выплату заработной платы;</w:t>
      </w:r>
    </w:p>
    <w:p w:rsidR="00251B5F" w:rsidRPr="00251B5F" w:rsidRDefault="00251B5F" w:rsidP="00251B5F">
      <w:pPr>
        <w:widowControl/>
        <w:numPr>
          <w:ilvl w:val="0"/>
          <w:numId w:val="6"/>
        </w:numPr>
        <w:autoSpaceDE/>
        <w:autoSpaceDN/>
        <w:ind w:left="0" w:firstLine="709"/>
        <w:rPr>
          <w:sz w:val="28"/>
          <w:szCs w:val="28"/>
        </w:rPr>
      </w:pPr>
      <w:r w:rsidRPr="00251B5F">
        <w:rPr>
          <w:sz w:val="28"/>
          <w:szCs w:val="28"/>
        </w:rPr>
        <w:t>оплату налогов.</w:t>
      </w:r>
    </w:p>
    <w:p w:rsidR="00251B5F" w:rsidRPr="00251B5F" w:rsidRDefault="00251B5F" w:rsidP="00251B5F">
      <w:pPr>
        <w:widowControl/>
        <w:autoSpaceDE/>
        <w:autoSpaceDN/>
        <w:ind w:firstLine="709"/>
        <w:jc w:val="both"/>
        <w:rPr>
          <w:sz w:val="28"/>
          <w:szCs w:val="28"/>
        </w:rPr>
      </w:pPr>
    </w:p>
    <w:p w:rsidR="00251B5F" w:rsidRPr="00251B5F" w:rsidRDefault="00251B5F" w:rsidP="00251B5F">
      <w:pPr>
        <w:widowControl/>
        <w:autoSpaceDE/>
        <w:autoSpaceDN/>
        <w:ind w:firstLine="709"/>
        <w:jc w:val="both"/>
        <w:rPr>
          <w:sz w:val="28"/>
          <w:szCs w:val="28"/>
          <w:u w:val="single"/>
        </w:rPr>
      </w:pPr>
      <w:r w:rsidRPr="00251B5F">
        <w:rPr>
          <w:sz w:val="28"/>
          <w:szCs w:val="28"/>
        </w:rPr>
        <w:t xml:space="preserve">С подробными условиями предоставления финансовой поддержки можно ознакомиться на сайте Фонда </w:t>
      </w:r>
      <w:hyperlink r:id="rId12">
        <w:r w:rsidRPr="00251B5F">
          <w:rPr>
            <w:sz w:val="28"/>
            <w:szCs w:val="28"/>
            <w:u w:val="single"/>
          </w:rPr>
          <w:t>www.fond42.ru</w:t>
        </w:r>
      </w:hyperlink>
    </w:p>
    <w:p w:rsidR="00251B5F" w:rsidRPr="00251B5F" w:rsidRDefault="00251B5F" w:rsidP="00251B5F">
      <w:pPr>
        <w:widowControl/>
        <w:autoSpaceDE/>
        <w:autoSpaceDN/>
        <w:ind w:firstLine="709"/>
        <w:jc w:val="both"/>
        <w:rPr>
          <w:sz w:val="28"/>
          <w:szCs w:val="28"/>
          <w:u w:val="single"/>
        </w:rPr>
      </w:pPr>
    </w:p>
    <w:p w:rsidR="00251B5F" w:rsidRPr="00251B5F" w:rsidRDefault="00251B5F" w:rsidP="00251B5F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>Офисы фонда:</w:t>
      </w:r>
    </w:p>
    <w:p w:rsidR="00251B5F" w:rsidRPr="00251B5F" w:rsidRDefault="00251B5F" w:rsidP="00251B5F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г. Кемерово, ул. Красная, 4, </w:t>
      </w:r>
    </w:p>
    <w:p w:rsidR="00251B5F" w:rsidRPr="00251B5F" w:rsidRDefault="00251B5F" w:rsidP="00251B5F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>тел.: 8 (3842) 900-335, 900-336, 900-339</w:t>
      </w:r>
    </w:p>
    <w:p w:rsidR="00251B5F" w:rsidRPr="00251B5F" w:rsidRDefault="00251B5F" w:rsidP="00251B5F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Представительство в г. Новокузнецк – ул. Кутузова, 17а, офис 905 </w:t>
      </w:r>
    </w:p>
    <w:p w:rsidR="00251B5F" w:rsidRPr="00655B4B" w:rsidRDefault="00251B5F" w:rsidP="00251B5F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val="en-US"/>
        </w:rPr>
      </w:pPr>
      <w:r w:rsidRPr="00251B5F">
        <w:rPr>
          <w:sz w:val="28"/>
          <w:szCs w:val="28"/>
        </w:rPr>
        <w:t>тел</w:t>
      </w:r>
      <w:r w:rsidRPr="00655B4B">
        <w:rPr>
          <w:sz w:val="28"/>
          <w:szCs w:val="28"/>
          <w:lang w:val="en-US"/>
        </w:rPr>
        <w:t>.: 8 (3843) 20-06-08</w:t>
      </w:r>
    </w:p>
    <w:p w:rsidR="00251B5F" w:rsidRPr="00655B4B" w:rsidRDefault="00251B5F" w:rsidP="00251B5F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val="en-US"/>
        </w:rPr>
      </w:pPr>
    </w:p>
    <w:p w:rsidR="00251B5F" w:rsidRPr="00655B4B" w:rsidRDefault="00251B5F" w:rsidP="00251B5F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u w:val="single"/>
          <w:lang w:val="en-US"/>
        </w:rPr>
      </w:pPr>
      <w:proofErr w:type="gramStart"/>
      <w:r w:rsidRPr="00251B5F">
        <w:rPr>
          <w:sz w:val="28"/>
          <w:szCs w:val="28"/>
          <w:lang w:val="en-US"/>
        </w:rPr>
        <w:t>e</w:t>
      </w:r>
      <w:r w:rsidRPr="00655B4B">
        <w:rPr>
          <w:sz w:val="28"/>
          <w:szCs w:val="28"/>
          <w:lang w:val="en-US"/>
        </w:rPr>
        <w:t>-</w:t>
      </w:r>
      <w:r w:rsidRPr="00251B5F">
        <w:rPr>
          <w:sz w:val="28"/>
          <w:szCs w:val="28"/>
          <w:lang w:val="en-US"/>
        </w:rPr>
        <w:t>mail</w:t>
      </w:r>
      <w:proofErr w:type="gramEnd"/>
      <w:r w:rsidRPr="00655B4B">
        <w:rPr>
          <w:sz w:val="28"/>
          <w:szCs w:val="28"/>
          <w:lang w:val="en-US"/>
        </w:rPr>
        <w:t xml:space="preserve">: </w:t>
      </w:r>
      <w:r w:rsidRPr="00251B5F">
        <w:rPr>
          <w:sz w:val="28"/>
          <w:szCs w:val="28"/>
          <w:lang w:val="en-US"/>
        </w:rPr>
        <w:t>gosfond</w:t>
      </w:r>
      <w:r w:rsidRPr="00655B4B">
        <w:rPr>
          <w:sz w:val="28"/>
          <w:szCs w:val="28"/>
          <w:lang w:val="en-US"/>
        </w:rPr>
        <w:t>@</w:t>
      </w:r>
      <w:r w:rsidRPr="00251B5F">
        <w:rPr>
          <w:sz w:val="28"/>
          <w:szCs w:val="28"/>
          <w:lang w:val="en-US"/>
        </w:rPr>
        <w:t>gfppko</w:t>
      </w:r>
      <w:r w:rsidRPr="00655B4B">
        <w:rPr>
          <w:sz w:val="28"/>
          <w:szCs w:val="28"/>
          <w:lang w:val="en-US"/>
        </w:rPr>
        <w:t>.</w:t>
      </w:r>
      <w:r w:rsidRPr="00251B5F">
        <w:rPr>
          <w:sz w:val="28"/>
          <w:szCs w:val="28"/>
          <w:lang w:val="en-US"/>
        </w:rPr>
        <w:t>net </w:t>
      </w:r>
    </w:p>
    <w:p w:rsidR="00251B5F" w:rsidRPr="00251B5F" w:rsidRDefault="00251B5F" w:rsidP="00251B5F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сайт: </w:t>
      </w:r>
      <w:hyperlink r:id="rId13">
        <w:r w:rsidRPr="00251B5F">
          <w:rPr>
            <w:sz w:val="28"/>
            <w:szCs w:val="28"/>
          </w:rPr>
          <w:t>www.fond42.ru</w:t>
        </w:r>
      </w:hyperlink>
    </w:p>
    <w:p w:rsidR="00251B5F" w:rsidRPr="00CA7BBC" w:rsidRDefault="00251B5F" w:rsidP="00251B5F">
      <w:pPr>
        <w:ind w:firstLine="709"/>
        <w:rPr>
          <w:sz w:val="28"/>
          <w:szCs w:val="28"/>
        </w:rPr>
      </w:pPr>
    </w:p>
    <w:p w:rsidR="00251B5F" w:rsidRPr="00CA7BBC" w:rsidRDefault="00251B5F">
      <w:pPr>
        <w:ind w:firstLine="709"/>
        <w:rPr>
          <w:sz w:val="28"/>
          <w:szCs w:val="28"/>
        </w:rPr>
      </w:pPr>
    </w:p>
    <w:sectPr w:rsidR="00251B5F" w:rsidRPr="00CA7BBC" w:rsidSect="00495A17">
      <w:headerReference w:type="default" r:id="rId14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E9" w:rsidRDefault="00B715E9" w:rsidP="00C17F08">
      <w:r>
        <w:separator/>
      </w:r>
    </w:p>
  </w:endnote>
  <w:endnote w:type="continuationSeparator" w:id="0">
    <w:p w:rsidR="00B715E9" w:rsidRDefault="00B715E9" w:rsidP="00C1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E9" w:rsidRDefault="00B715E9" w:rsidP="00C17F08">
      <w:r>
        <w:separator/>
      </w:r>
    </w:p>
  </w:footnote>
  <w:footnote w:type="continuationSeparator" w:id="0">
    <w:p w:rsidR="00B715E9" w:rsidRDefault="00B715E9" w:rsidP="00C1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08" w:rsidRDefault="00C17F08">
    <w:pPr>
      <w:pStyle w:val="ad"/>
      <w:jc w:val="center"/>
    </w:pPr>
  </w:p>
  <w:p w:rsidR="00C17F08" w:rsidRDefault="00C17F0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3FB"/>
    <w:multiLevelType w:val="hybridMultilevel"/>
    <w:tmpl w:val="98B02076"/>
    <w:lvl w:ilvl="0" w:tplc="2B92E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2C1CDC"/>
    <w:multiLevelType w:val="hybridMultilevel"/>
    <w:tmpl w:val="70865F7E"/>
    <w:lvl w:ilvl="0" w:tplc="3A482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C0205"/>
    <w:multiLevelType w:val="hybridMultilevel"/>
    <w:tmpl w:val="775C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5FC"/>
    <w:multiLevelType w:val="multilevel"/>
    <w:tmpl w:val="22A45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FE0A19"/>
    <w:multiLevelType w:val="multilevel"/>
    <w:tmpl w:val="43349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C6B3BF8"/>
    <w:multiLevelType w:val="hybridMultilevel"/>
    <w:tmpl w:val="9C142F0A"/>
    <w:lvl w:ilvl="0" w:tplc="39FA9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44309D"/>
    <w:multiLevelType w:val="multilevel"/>
    <w:tmpl w:val="8CC49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9272C6"/>
    <w:multiLevelType w:val="multilevel"/>
    <w:tmpl w:val="D42C5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B2530E7"/>
    <w:multiLevelType w:val="hybridMultilevel"/>
    <w:tmpl w:val="9F3E82C0"/>
    <w:lvl w:ilvl="0" w:tplc="A0CEA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55321"/>
    <w:multiLevelType w:val="hybridMultilevel"/>
    <w:tmpl w:val="D050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36"/>
    <w:rsid w:val="00002DAE"/>
    <w:rsid w:val="000046F2"/>
    <w:rsid w:val="000072C8"/>
    <w:rsid w:val="000578B9"/>
    <w:rsid w:val="0006359C"/>
    <w:rsid w:val="00093BB3"/>
    <w:rsid w:val="000B5C17"/>
    <w:rsid w:val="000C3C50"/>
    <w:rsid w:val="000C6065"/>
    <w:rsid w:val="000F608C"/>
    <w:rsid w:val="00100975"/>
    <w:rsid w:val="0010733C"/>
    <w:rsid w:val="001326D0"/>
    <w:rsid w:val="00155744"/>
    <w:rsid w:val="00182B03"/>
    <w:rsid w:val="001C000E"/>
    <w:rsid w:val="001D563E"/>
    <w:rsid w:val="001D588D"/>
    <w:rsid w:val="001F0CD2"/>
    <w:rsid w:val="001F260F"/>
    <w:rsid w:val="001F2BD9"/>
    <w:rsid w:val="002351A4"/>
    <w:rsid w:val="00235B37"/>
    <w:rsid w:val="00236EC3"/>
    <w:rsid w:val="00251B5F"/>
    <w:rsid w:val="00265572"/>
    <w:rsid w:val="002667CC"/>
    <w:rsid w:val="00266D28"/>
    <w:rsid w:val="00283A0E"/>
    <w:rsid w:val="002941B5"/>
    <w:rsid w:val="002C4CAA"/>
    <w:rsid w:val="00302577"/>
    <w:rsid w:val="00311CD0"/>
    <w:rsid w:val="00331648"/>
    <w:rsid w:val="00331DE9"/>
    <w:rsid w:val="00343AFD"/>
    <w:rsid w:val="00381D8D"/>
    <w:rsid w:val="003839D9"/>
    <w:rsid w:val="003B4DC5"/>
    <w:rsid w:val="003C105B"/>
    <w:rsid w:val="003D0963"/>
    <w:rsid w:val="003E2BD9"/>
    <w:rsid w:val="003F11A3"/>
    <w:rsid w:val="00404973"/>
    <w:rsid w:val="00410C36"/>
    <w:rsid w:val="004131FD"/>
    <w:rsid w:val="00430E1C"/>
    <w:rsid w:val="0043338C"/>
    <w:rsid w:val="004520EE"/>
    <w:rsid w:val="00454460"/>
    <w:rsid w:val="0046091A"/>
    <w:rsid w:val="00461E88"/>
    <w:rsid w:val="00470AB2"/>
    <w:rsid w:val="00495A17"/>
    <w:rsid w:val="004B758D"/>
    <w:rsid w:val="00500DCD"/>
    <w:rsid w:val="0050386E"/>
    <w:rsid w:val="005412D5"/>
    <w:rsid w:val="00557566"/>
    <w:rsid w:val="005730DD"/>
    <w:rsid w:val="00591A82"/>
    <w:rsid w:val="005A7F7E"/>
    <w:rsid w:val="005D1196"/>
    <w:rsid w:val="005D530A"/>
    <w:rsid w:val="005E2818"/>
    <w:rsid w:val="005E578E"/>
    <w:rsid w:val="00613DB2"/>
    <w:rsid w:val="00655B4B"/>
    <w:rsid w:val="00666270"/>
    <w:rsid w:val="00686997"/>
    <w:rsid w:val="006B48FF"/>
    <w:rsid w:val="006C7FD6"/>
    <w:rsid w:val="006D0A94"/>
    <w:rsid w:val="006D26D6"/>
    <w:rsid w:val="006D51E5"/>
    <w:rsid w:val="006E0566"/>
    <w:rsid w:val="006E3971"/>
    <w:rsid w:val="006E3CCF"/>
    <w:rsid w:val="00704A56"/>
    <w:rsid w:val="007337E5"/>
    <w:rsid w:val="00737A7A"/>
    <w:rsid w:val="00762CAC"/>
    <w:rsid w:val="00786A60"/>
    <w:rsid w:val="00800B6F"/>
    <w:rsid w:val="00810ECF"/>
    <w:rsid w:val="00872A72"/>
    <w:rsid w:val="00891414"/>
    <w:rsid w:val="00895F3D"/>
    <w:rsid w:val="008D249A"/>
    <w:rsid w:val="00901AB1"/>
    <w:rsid w:val="009046AF"/>
    <w:rsid w:val="00912E65"/>
    <w:rsid w:val="009328D0"/>
    <w:rsid w:val="00945AFB"/>
    <w:rsid w:val="00953929"/>
    <w:rsid w:val="00973708"/>
    <w:rsid w:val="009B021F"/>
    <w:rsid w:val="009C1F44"/>
    <w:rsid w:val="009C2B63"/>
    <w:rsid w:val="009F24A4"/>
    <w:rsid w:val="00A12871"/>
    <w:rsid w:val="00A14153"/>
    <w:rsid w:val="00A173CC"/>
    <w:rsid w:val="00A4229D"/>
    <w:rsid w:val="00A56B30"/>
    <w:rsid w:val="00A63BAD"/>
    <w:rsid w:val="00A740B6"/>
    <w:rsid w:val="00A824C0"/>
    <w:rsid w:val="00A97C19"/>
    <w:rsid w:val="00A97D34"/>
    <w:rsid w:val="00AA1FFD"/>
    <w:rsid w:val="00AB2277"/>
    <w:rsid w:val="00AC2830"/>
    <w:rsid w:val="00AC354E"/>
    <w:rsid w:val="00AC5A00"/>
    <w:rsid w:val="00AD58B2"/>
    <w:rsid w:val="00AE1D07"/>
    <w:rsid w:val="00B10804"/>
    <w:rsid w:val="00B16FD3"/>
    <w:rsid w:val="00B2418B"/>
    <w:rsid w:val="00B35BF2"/>
    <w:rsid w:val="00B36825"/>
    <w:rsid w:val="00B715E9"/>
    <w:rsid w:val="00B75627"/>
    <w:rsid w:val="00BC381C"/>
    <w:rsid w:val="00BE79FA"/>
    <w:rsid w:val="00BF2A49"/>
    <w:rsid w:val="00C147A9"/>
    <w:rsid w:val="00C17F08"/>
    <w:rsid w:val="00C442D7"/>
    <w:rsid w:val="00C93FE2"/>
    <w:rsid w:val="00CA60D3"/>
    <w:rsid w:val="00CA7BBC"/>
    <w:rsid w:val="00CB706F"/>
    <w:rsid w:val="00D04B8A"/>
    <w:rsid w:val="00D26D1D"/>
    <w:rsid w:val="00D403BD"/>
    <w:rsid w:val="00D425D5"/>
    <w:rsid w:val="00D5168D"/>
    <w:rsid w:val="00D52468"/>
    <w:rsid w:val="00D621F8"/>
    <w:rsid w:val="00D74E4E"/>
    <w:rsid w:val="00D81EA9"/>
    <w:rsid w:val="00D962CA"/>
    <w:rsid w:val="00DA666D"/>
    <w:rsid w:val="00DC21DA"/>
    <w:rsid w:val="00E15C89"/>
    <w:rsid w:val="00E17608"/>
    <w:rsid w:val="00E47BFA"/>
    <w:rsid w:val="00E64327"/>
    <w:rsid w:val="00E653A2"/>
    <w:rsid w:val="00E7215D"/>
    <w:rsid w:val="00E7486F"/>
    <w:rsid w:val="00E774B4"/>
    <w:rsid w:val="00E81ABD"/>
    <w:rsid w:val="00EB7AC9"/>
    <w:rsid w:val="00EC78A0"/>
    <w:rsid w:val="00EE3536"/>
    <w:rsid w:val="00EF63D0"/>
    <w:rsid w:val="00F02420"/>
    <w:rsid w:val="00F055B2"/>
    <w:rsid w:val="00F055C7"/>
    <w:rsid w:val="00F139E3"/>
    <w:rsid w:val="00F41B77"/>
    <w:rsid w:val="00F52BD7"/>
    <w:rsid w:val="00F64DD8"/>
    <w:rsid w:val="00F6636C"/>
    <w:rsid w:val="00F7186A"/>
    <w:rsid w:val="00F77A6D"/>
    <w:rsid w:val="00FA2CFD"/>
    <w:rsid w:val="00FA7D3D"/>
    <w:rsid w:val="00FB2037"/>
    <w:rsid w:val="00FB63F5"/>
    <w:rsid w:val="00FE5485"/>
    <w:rsid w:val="00FE6E90"/>
    <w:rsid w:val="00FF3CA3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A55A-8984-4497-BEA0-55CF8FA9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8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0A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6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6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40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A824C0"/>
    <w:pPr>
      <w:widowControl/>
      <w:autoSpaceDE/>
      <w:autoSpaceDN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A824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686997"/>
    <w:rPr>
      <w:b/>
      <w:bCs/>
    </w:rPr>
  </w:style>
  <w:style w:type="paragraph" w:customStyle="1" w:styleId="ab">
    <w:name w:val="Знак"/>
    <w:basedOn w:val="a"/>
    <w:rsid w:val="00343AFD"/>
    <w:pPr>
      <w:widowControl/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F055C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B2277"/>
    <w:pPr>
      <w:widowControl/>
      <w:tabs>
        <w:tab w:val="center" w:pos="4677"/>
        <w:tab w:val="right" w:pos="9355"/>
      </w:tabs>
      <w:autoSpaceDE/>
      <w:autoSpaceDN/>
    </w:pPr>
  </w:style>
  <w:style w:type="character" w:customStyle="1" w:styleId="ae">
    <w:name w:val="Верхний колонтитул Знак"/>
    <w:basedOn w:val="a0"/>
    <w:link w:val="ad"/>
    <w:uiPriority w:val="99"/>
    <w:rsid w:val="00AB2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17F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7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1C000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83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217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42.ru/" TargetMode="External"/><Relationship Id="rId13" Type="http://schemas.openxmlformats.org/officeDocument/2006/relationships/hyperlink" Target="http://www.fond4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42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nd42.ru/upload/medialibrary/e2d/Prioritetnye-proekt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ond42.ru/upload/medialibrary/2c0/1rb8h5j6bl6r7it96c5uggm8auu1acgs/monogorod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42.ru/upload/medialibrary/2c0/1rb8h5j6bl6r7it96c5uggm8auu1acgs/monogoroda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B997-C4B9-455D-A912-DF4A739A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Econom26</dc:creator>
  <cp:keywords/>
  <dc:description/>
  <cp:lastModifiedBy>Inform24</cp:lastModifiedBy>
  <cp:revision>3</cp:revision>
  <cp:lastPrinted>2022-06-15T02:34:00Z</cp:lastPrinted>
  <dcterms:created xsi:type="dcterms:W3CDTF">2022-06-21T03:13:00Z</dcterms:created>
  <dcterms:modified xsi:type="dcterms:W3CDTF">2022-06-21T03:15:00Z</dcterms:modified>
</cp:coreProperties>
</file>