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3333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48B630" wp14:editId="6C823497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ECB8" w14:textId="77777777" w:rsidR="005448F8" w:rsidRDefault="005448F8" w:rsidP="00BF35C2">
      <w:pPr>
        <w:jc w:val="center"/>
        <w:rPr>
          <w:b/>
          <w:sz w:val="32"/>
          <w:szCs w:val="32"/>
        </w:rPr>
      </w:pPr>
    </w:p>
    <w:p w14:paraId="41CC035F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AAA2AA7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7D332C05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F2CB67A" w14:textId="77777777" w:rsidR="00BC740F" w:rsidRPr="00BC740F" w:rsidRDefault="00BC740F" w:rsidP="00BF35C2">
      <w:pPr>
        <w:jc w:val="center"/>
      </w:pPr>
    </w:p>
    <w:p w14:paraId="61612722" w14:textId="5A88FE25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0B228B">
        <w:rPr>
          <w:sz w:val="27"/>
          <w:szCs w:val="27"/>
        </w:rPr>
        <w:t>29.03.2023</w:t>
      </w:r>
      <w:r w:rsidRPr="00AB6BD8">
        <w:rPr>
          <w:sz w:val="27"/>
          <w:szCs w:val="27"/>
        </w:rPr>
        <w:t xml:space="preserve"> № </w:t>
      </w:r>
      <w:r w:rsidR="000B228B">
        <w:rPr>
          <w:sz w:val="27"/>
          <w:szCs w:val="27"/>
        </w:rPr>
        <w:t>968</w:t>
      </w:r>
    </w:p>
    <w:p w14:paraId="672721C2" w14:textId="77777777" w:rsidR="00F03F8E" w:rsidRPr="00940843" w:rsidRDefault="00F03F8E" w:rsidP="00BF35C2">
      <w:pPr>
        <w:jc w:val="center"/>
        <w:rPr>
          <w:sz w:val="27"/>
          <w:szCs w:val="27"/>
        </w:rPr>
      </w:pPr>
    </w:p>
    <w:p w14:paraId="63470A95" w14:textId="77777777" w:rsidR="00AB6BD8" w:rsidRPr="00940843" w:rsidRDefault="00AB6BD8" w:rsidP="00BF35C2">
      <w:pPr>
        <w:jc w:val="center"/>
        <w:rPr>
          <w:sz w:val="27"/>
          <w:szCs w:val="27"/>
        </w:rPr>
      </w:pPr>
    </w:p>
    <w:p w14:paraId="376DE0AE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14:paraId="0D5131EE" w14:textId="77777777"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EF52C35" w14:textId="77777777"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EADE8AA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3F509B02" w14:textId="77777777"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605C09">
        <w:rPr>
          <w:color w:val="000000"/>
          <w:sz w:val="27"/>
          <w:szCs w:val="27"/>
        </w:rPr>
        <w:t>. Принять решение о демонтаже незаконно размещенных объектов (</w:t>
      </w:r>
      <w:r>
        <w:rPr>
          <w:color w:val="000000"/>
          <w:sz w:val="27"/>
          <w:szCs w:val="27"/>
        </w:rPr>
        <w:t>шлагбаум</w:t>
      </w:r>
      <w:r w:rsidRPr="00605C09">
        <w:rPr>
          <w:color w:val="000000"/>
          <w:sz w:val="27"/>
          <w:szCs w:val="27"/>
        </w:rPr>
        <w:t>), не являющихся объектами капитального строительства, владельцы которых неизвестны, расположенных на земельных участках, государственная собственность на которые не разграничена, по адрес</w:t>
      </w:r>
      <w:r>
        <w:rPr>
          <w:color w:val="000000"/>
          <w:sz w:val="27"/>
          <w:szCs w:val="27"/>
        </w:rPr>
        <w:t>ам</w:t>
      </w:r>
      <w:r w:rsidRPr="00605C09">
        <w:rPr>
          <w:color w:val="000000"/>
          <w:sz w:val="27"/>
          <w:szCs w:val="27"/>
        </w:rPr>
        <w:t xml:space="preserve">: </w:t>
      </w:r>
    </w:p>
    <w:p w14:paraId="3D665B65" w14:textId="77777777"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05C09">
        <w:rPr>
          <w:color w:val="000000"/>
          <w:sz w:val="27"/>
          <w:szCs w:val="27"/>
        </w:rPr>
        <w:t xml:space="preserve">г. Кемерово, </w:t>
      </w:r>
      <w:r>
        <w:rPr>
          <w:color w:val="000000"/>
          <w:sz w:val="27"/>
          <w:szCs w:val="27"/>
        </w:rPr>
        <w:t xml:space="preserve">между д. № 1 и д. № 9 по пер. Щегловский; </w:t>
      </w:r>
    </w:p>
    <w:p w14:paraId="15CE8E00" w14:textId="6EF1529B"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bookmarkStart w:id="0" w:name="_Hlk130385893"/>
      <w:r>
        <w:rPr>
          <w:color w:val="000000"/>
          <w:sz w:val="27"/>
          <w:szCs w:val="27"/>
        </w:rPr>
        <w:t xml:space="preserve">г. Кемерово, северо-восточнее д. 21а по пер. Щегловский. </w:t>
      </w:r>
    </w:p>
    <w:bookmarkEnd w:id="0"/>
    <w:p w14:paraId="3666C59B" w14:textId="1F5195EF" w:rsidR="00030184" w:rsidRDefault="006C77EB" w:rsidP="00605C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 xml:space="preserve">ов </w:t>
      </w:r>
      <w:r w:rsidR="00030184">
        <w:rPr>
          <w:sz w:val="27"/>
          <w:szCs w:val="27"/>
        </w:rPr>
        <w:t>осуществить силами специализированной организации.</w:t>
      </w:r>
    </w:p>
    <w:p w14:paraId="1FB7A3CD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14:paraId="6313B6CD" w14:textId="77777777"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14:paraId="0658D3AF" w14:textId="77777777"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(А.И. Боташева</w:t>
      </w:r>
      <w:r w:rsidR="00D8355D">
        <w:rPr>
          <w:color w:val="000000"/>
          <w:sz w:val="27"/>
          <w:szCs w:val="27"/>
        </w:rPr>
        <w:t>)</w:t>
      </w:r>
      <w:r w:rsidR="0008755E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18BD81B2" w14:textId="77777777"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14:paraId="39254814" w14:textId="77777777"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664B0CDE" w14:textId="17F1B8B6"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01DD4AE9" w14:textId="77777777"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14:paraId="218F88F7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1A8627AE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27ACEE51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303F646E" w14:textId="0F4954CC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B228B">
        <w:rPr>
          <w:sz w:val="27"/>
          <w:szCs w:val="27"/>
        </w:rPr>
        <w:t>29.03.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0B228B">
        <w:rPr>
          <w:sz w:val="27"/>
          <w:szCs w:val="27"/>
        </w:rPr>
        <w:t xml:space="preserve"> </w:t>
      </w:r>
      <w:bookmarkStart w:id="1" w:name="_GoBack"/>
      <w:bookmarkEnd w:id="1"/>
      <w:r w:rsidR="000B228B">
        <w:rPr>
          <w:sz w:val="27"/>
          <w:szCs w:val="27"/>
        </w:rPr>
        <w:t>968</w:t>
      </w:r>
    </w:p>
    <w:p w14:paraId="0AFCA2FC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19055AEA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7D7D93C7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559B3227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3DDFDB8F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3F16AE1E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CB2C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49DD491A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366C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12D3CA09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896A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38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5F46579E" w14:textId="77777777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6EE5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26CC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14:paraId="512745A4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DBD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405F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2C1C5E25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8934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8DEC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575468E3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6C77EB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16E3" w14:textId="77777777" w:rsidR="00B02AEB" w:rsidRDefault="00B02AEB" w:rsidP="004A4470">
      <w:r>
        <w:separator/>
      </w:r>
    </w:p>
  </w:endnote>
  <w:endnote w:type="continuationSeparator" w:id="0">
    <w:p w14:paraId="6AC6256A" w14:textId="77777777"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66EF" w14:textId="77777777" w:rsidR="00B02AEB" w:rsidRDefault="00B02AEB" w:rsidP="004A4470">
      <w:r>
        <w:separator/>
      </w:r>
    </w:p>
  </w:footnote>
  <w:footnote w:type="continuationSeparator" w:id="0">
    <w:p w14:paraId="7082B079" w14:textId="77777777"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C46C" w14:textId="77777777" w:rsidR="00B02AEB" w:rsidRDefault="00B02AEB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22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228B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05C09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D51AB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3DF2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3E281"/>
  <w15:docId w15:val="{624CFDF5-A2B2-4B90-9CB2-7AAAA20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2023-03-22T07:04:00Z</cp:lastPrinted>
  <dcterms:created xsi:type="dcterms:W3CDTF">2023-03-06T02:37:00Z</dcterms:created>
  <dcterms:modified xsi:type="dcterms:W3CDTF">2023-03-29T02:18:00Z</dcterms:modified>
</cp:coreProperties>
</file>