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2" w:rsidRDefault="00626282" w:rsidP="0062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A16E0" wp14:editId="5F0C6AA3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282" w:rsidRPr="008A10D6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82" w:rsidRPr="008A10D6" w:rsidRDefault="00626282" w:rsidP="006262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0D6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626282" w:rsidRPr="008A10D6" w:rsidRDefault="00626282" w:rsidP="006262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26282" w:rsidRPr="008A10D6" w:rsidRDefault="00626282" w:rsidP="006262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0D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6282" w:rsidRDefault="00626282" w:rsidP="0062628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282" w:rsidRDefault="00626282" w:rsidP="0062628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282" w:rsidRPr="008A10D6" w:rsidRDefault="00626282" w:rsidP="00626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10D6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626282" w:rsidRPr="008A10D6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82" w:rsidRDefault="00626282" w:rsidP="0062628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282" w:rsidRPr="00E87602" w:rsidRDefault="00077525" w:rsidP="00E876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760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</w:t>
      </w:r>
      <w:r w:rsidR="00E65ED4">
        <w:rPr>
          <w:rFonts w:ascii="Times New Roman" w:hAnsi="Times New Roman" w:cs="Times New Roman"/>
          <w:sz w:val="28"/>
          <w:szCs w:val="28"/>
        </w:rPr>
        <w:t>министрации города Кемерово от 01.06</w:t>
      </w:r>
      <w:r w:rsidRPr="00E87602">
        <w:rPr>
          <w:rFonts w:ascii="Times New Roman" w:hAnsi="Times New Roman" w:cs="Times New Roman"/>
          <w:sz w:val="28"/>
          <w:szCs w:val="28"/>
        </w:rPr>
        <w:t xml:space="preserve">.2021 № </w:t>
      </w:r>
      <w:r w:rsidR="00E65ED4">
        <w:rPr>
          <w:rFonts w:ascii="Times New Roman" w:hAnsi="Times New Roman" w:cs="Times New Roman"/>
          <w:sz w:val="28"/>
          <w:szCs w:val="28"/>
        </w:rPr>
        <w:t>1532</w:t>
      </w:r>
      <w:r w:rsidRPr="00E87602">
        <w:rPr>
          <w:rFonts w:ascii="Times New Roman" w:hAnsi="Times New Roman" w:cs="Times New Roman"/>
          <w:sz w:val="28"/>
          <w:szCs w:val="28"/>
        </w:rPr>
        <w:t xml:space="preserve"> «</w:t>
      </w:r>
      <w:r w:rsidR="00626282" w:rsidRPr="00E876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F3553" w:rsidRPr="00E87602">
        <w:rPr>
          <w:rFonts w:ascii="Times New Roman" w:hAnsi="Times New Roman" w:cs="Times New Roman"/>
          <w:sz w:val="28"/>
          <w:szCs w:val="28"/>
        </w:rPr>
        <w:t>а</w:t>
      </w:r>
      <w:r w:rsidR="00626282" w:rsidRPr="00E87602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</w:t>
      </w:r>
      <w:r w:rsidR="00E65ED4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626282" w:rsidRPr="00E87602">
        <w:rPr>
          <w:rFonts w:ascii="Times New Roman" w:hAnsi="Times New Roman" w:cs="Times New Roman"/>
          <w:sz w:val="28"/>
          <w:szCs w:val="28"/>
        </w:rPr>
        <w:t>»</w:t>
      </w:r>
    </w:p>
    <w:p w:rsidR="00626282" w:rsidRPr="00A322CA" w:rsidRDefault="00626282" w:rsidP="00626282">
      <w:pPr>
        <w:ind w:firstLine="709"/>
        <w:jc w:val="both"/>
        <w:rPr>
          <w:sz w:val="28"/>
          <w:szCs w:val="28"/>
        </w:rPr>
      </w:pPr>
    </w:p>
    <w:p w:rsidR="00626282" w:rsidRPr="007B5566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B55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556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B5566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7B55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5566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</w:t>
      </w:r>
      <w:r w:rsidR="00677349">
        <w:rPr>
          <w:rFonts w:ascii="Times New Roman" w:hAnsi="Times New Roman" w:cs="Times New Roman"/>
          <w:sz w:val="28"/>
          <w:szCs w:val="28"/>
        </w:rPr>
        <w:t xml:space="preserve">пальных услуг», </w:t>
      </w:r>
      <w:hyperlink r:id="rId7" w:history="1">
        <w:r w:rsidRPr="007B5566">
          <w:rPr>
            <w:rFonts w:ascii="Times New Roman" w:hAnsi="Times New Roman" w:cs="Times New Roman"/>
            <w:sz w:val="28"/>
            <w:szCs w:val="28"/>
          </w:rPr>
          <w:t>статьей 45</w:t>
        </w:r>
      </w:hyperlink>
      <w:r w:rsidRPr="007B5566">
        <w:rPr>
          <w:rFonts w:ascii="Times New Roman" w:hAnsi="Times New Roman" w:cs="Times New Roman"/>
          <w:sz w:val="28"/>
          <w:szCs w:val="28"/>
        </w:rPr>
        <w:t xml:space="preserve"> Устава города Кемерово, </w:t>
      </w:r>
      <w:hyperlink r:id="rId8" w:history="1">
        <w:r w:rsidRPr="007B55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B5566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27.04.2020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1210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города Кемерово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6282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1. </w:t>
      </w:r>
      <w:r w:rsidR="00077525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077525" w:rsidRPr="00077525">
        <w:t xml:space="preserve"> </w:t>
      </w:r>
      <w:r w:rsidR="00077525" w:rsidRPr="00077525"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от </w:t>
      </w:r>
      <w:r w:rsidR="00E65ED4">
        <w:rPr>
          <w:rFonts w:ascii="Times New Roman" w:hAnsi="Times New Roman" w:cs="Times New Roman"/>
          <w:sz w:val="28"/>
          <w:szCs w:val="28"/>
        </w:rPr>
        <w:t>01.06.2021 № 1532</w:t>
      </w:r>
      <w:r w:rsidR="00077525" w:rsidRPr="00077525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077525">
        <w:rPr>
          <w:rFonts w:ascii="Times New Roman" w:hAnsi="Times New Roman" w:cs="Times New Roman"/>
          <w:sz w:val="28"/>
          <w:szCs w:val="28"/>
        </w:rPr>
        <w:t xml:space="preserve"> </w:t>
      </w:r>
      <w:r w:rsidR="00077525" w:rsidRPr="007B5566">
        <w:rPr>
          <w:rFonts w:ascii="Times New Roman" w:hAnsi="Times New Roman" w:cs="Times New Roman"/>
          <w:sz w:val="28"/>
          <w:szCs w:val="28"/>
        </w:rPr>
        <w:t>административн</w:t>
      </w:r>
      <w:r w:rsidR="00077525">
        <w:rPr>
          <w:rFonts w:ascii="Times New Roman" w:hAnsi="Times New Roman" w:cs="Times New Roman"/>
          <w:sz w:val="28"/>
          <w:szCs w:val="28"/>
        </w:rPr>
        <w:t>ого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7B556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77525">
        <w:rPr>
          <w:rFonts w:ascii="Times New Roman" w:hAnsi="Times New Roman" w:cs="Times New Roman"/>
          <w:sz w:val="28"/>
          <w:szCs w:val="28"/>
        </w:rPr>
        <w:t>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Pr="00991379">
        <w:t xml:space="preserve"> </w:t>
      </w:r>
      <w:r>
        <w:t>«</w:t>
      </w:r>
      <w:r w:rsidR="00E65ED4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7525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0B49DA" w:rsidRDefault="00077525" w:rsidP="00077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2393E">
        <w:rPr>
          <w:rFonts w:ascii="Times New Roman" w:hAnsi="Times New Roman" w:cs="Times New Roman"/>
          <w:sz w:val="28"/>
          <w:szCs w:val="28"/>
        </w:rPr>
        <w:t xml:space="preserve"> </w:t>
      </w:r>
      <w:r w:rsidR="000B49DA">
        <w:rPr>
          <w:rFonts w:ascii="Times New Roman" w:hAnsi="Times New Roman" w:cs="Times New Roman"/>
          <w:sz w:val="28"/>
          <w:szCs w:val="28"/>
        </w:rPr>
        <w:t>Подпункт 3.1.1 приложения № 2 к административному регламенту предоставления муниципальной услуги «Предоставление разрешения на осуществление земляных работ</w:t>
      </w:r>
      <w:r w:rsidR="00A2393E">
        <w:rPr>
          <w:rFonts w:ascii="Times New Roman" w:hAnsi="Times New Roman" w:cs="Times New Roman"/>
          <w:sz w:val="28"/>
          <w:szCs w:val="28"/>
        </w:rPr>
        <w:t>»</w:t>
      </w:r>
      <w:r w:rsidR="000B49D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63E0" w:rsidRDefault="000B49DA" w:rsidP="00DF55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«3.1.1. Выполнить работы по восстановлению нарушенного благоустройства согласно п.1.1 настоящего соглашения в соответствии с Правилами благоустройства </w:t>
      </w:r>
      <w:r w:rsidR="00280BE2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города Кемерово, санитарными, природоохранными, строительными и иными нормами и правилами, ГОСТ, СНиП, СП, устанавливающими требования к выполнению работ, являющи</w:t>
      </w:r>
      <w:r w:rsidR="00045F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предметом соглашения, а также в соответствии с техническими условия</w:t>
      </w:r>
      <w:r w:rsidR="00DF552C">
        <w:rPr>
          <w:rFonts w:ascii="Times New Roman" w:hAnsi="Times New Roman" w:cs="Times New Roman"/>
          <w:sz w:val="28"/>
          <w:szCs w:val="28"/>
        </w:rPr>
        <w:t xml:space="preserve">ми, выдаваемыми Администрацией, </w:t>
      </w:r>
      <w:r w:rsidR="00045F99">
        <w:rPr>
          <w:rFonts w:ascii="Times New Roman" w:hAnsi="Times New Roman" w:cs="Times New Roman"/>
          <w:sz w:val="28"/>
          <w:szCs w:val="28"/>
        </w:rPr>
        <w:t>которые являются неотъемлемой частью соглашения.».</w:t>
      </w:r>
    </w:p>
    <w:p w:rsidR="00A2393E" w:rsidRPr="00484934" w:rsidRDefault="00A2393E" w:rsidP="00A2393E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1.2. Дополнить приложение №2</w:t>
      </w:r>
      <w:r w:rsidRPr="00A2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«Предоставление разрешения на осуществление земляных работ» техническими условиями на восстановление </w:t>
      </w:r>
      <w:r w:rsidRPr="00A2393E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конструкции дорожной одежды </w:t>
      </w:r>
      <w:r>
        <w:rPr>
          <w:rFonts w:ascii="Times New Roman" w:hAnsi="Times New Roman" w:cs="Times New Roman"/>
          <w:sz w:val="28"/>
          <w:szCs w:val="28"/>
        </w:rPr>
        <w:t xml:space="preserve">после выполнения земляных работ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26282" w:rsidRPr="007B5566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5566">
        <w:rPr>
          <w:rFonts w:ascii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</w:t>
      </w:r>
      <w:r w:rsidR="00084248">
        <w:rPr>
          <w:rFonts w:ascii="Times New Roman" w:hAnsi="Times New Roman" w:cs="Times New Roman"/>
          <w:sz w:val="28"/>
          <w:szCs w:val="28"/>
        </w:rPr>
        <w:t xml:space="preserve"> (</w:t>
      </w:r>
      <w:r w:rsidR="00167A35">
        <w:rPr>
          <w:rFonts w:ascii="Times New Roman" w:hAnsi="Times New Roman" w:cs="Times New Roman"/>
          <w:sz w:val="28"/>
          <w:szCs w:val="28"/>
        </w:rPr>
        <w:t>А</w:t>
      </w:r>
      <w:r w:rsidR="00084248">
        <w:rPr>
          <w:rFonts w:ascii="Times New Roman" w:hAnsi="Times New Roman" w:cs="Times New Roman"/>
          <w:sz w:val="28"/>
          <w:szCs w:val="28"/>
        </w:rPr>
        <w:t>.</w:t>
      </w:r>
      <w:r w:rsidR="00167A35">
        <w:rPr>
          <w:rFonts w:ascii="Times New Roman" w:hAnsi="Times New Roman" w:cs="Times New Roman"/>
          <w:sz w:val="28"/>
          <w:szCs w:val="28"/>
        </w:rPr>
        <w:t>И</w:t>
      </w:r>
      <w:r w:rsidR="00084248">
        <w:rPr>
          <w:rFonts w:ascii="Times New Roman" w:hAnsi="Times New Roman" w:cs="Times New Roman"/>
          <w:sz w:val="28"/>
          <w:szCs w:val="28"/>
        </w:rPr>
        <w:t xml:space="preserve">. </w:t>
      </w:r>
      <w:r w:rsidR="00167A35">
        <w:rPr>
          <w:rFonts w:ascii="Times New Roman" w:hAnsi="Times New Roman" w:cs="Times New Roman"/>
          <w:sz w:val="28"/>
          <w:szCs w:val="28"/>
        </w:rPr>
        <w:t>Боташева</w:t>
      </w:r>
      <w:r w:rsidR="00084248">
        <w:rPr>
          <w:rFonts w:ascii="Times New Roman" w:hAnsi="Times New Roman" w:cs="Times New Roman"/>
          <w:sz w:val="28"/>
          <w:szCs w:val="28"/>
        </w:rPr>
        <w:t>)</w:t>
      </w:r>
      <w:r w:rsidRPr="007B5566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626282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556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города, начальника управления дорожного хозяйства и благоустройства Д.В. Березовского.</w:t>
      </w:r>
    </w:p>
    <w:p w:rsidR="00626282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0AE" w:rsidRDefault="001770AE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82" w:rsidRDefault="00626282" w:rsidP="0062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4F6" w:rsidRPr="007B5566" w:rsidRDefault="00CA54F6" w:rsidP="0062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145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</w:t>
      </w:r>
      <w:r w:rsidR="009145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Д.В. Анисимов</w:t>
      </w:r>
    </w:p>
    <w:p w:rsidR="00B36F14" w:rsidRDefault="00B36F14"/>
    <w:p w:rsidR="001770AE" w:rsidRDefault="001770AE"/>
    <w:p w:rsidR="001770AE" w:rsidRDefault="001770AE">
      <w:pPr>
        <w:rPr>
          <w:sz w:val="28"/>
          <w:szCs w:val="28"/>
        </w:rPr>
      </w:pPr>
    </w:p>
    <w:p w:rsidR="00814666" w:rsidRDefault="00814666">
      <w:pPr>
        <w:rPr>
          <w:sz w:val="28"/>
          <w:szCs w:val="28"/>
        </w:rPr>
      </w:pPr>
    </w:p>
    <w:p w:rsidR="00814666" w:rsidRDefault="00814666">
      <w:pPr>
        <w:rPr>
          <w:sz w:val="28"/>
          <w:szCs w:val="28"/>
        </w:rPr>
      </w:pPr>
    </w:p>
    <w:p w:rsidR="00814666" w:rsidRDefault="00814666">
      <w:pPr>
        <w:rPr>
          <w:sz w:val="28"/>
          <w:szCs w:val="28"/>
        </w:rPr>
      </w:pPr>
    </w:p>
    <w:p w:rsidR="00814666" w:rsidRDefault="00814666">
      <w:pPr>
        <w:rPr>
          <w:sz w:val="28"/>
          <w:szCs w:val="28"/>
        </w:rPr>
      </w:pPr>
    </w:p>
    <w:p w:rsidR="00814666" w:rsidRDefault="00814666">
      <w:pPr>
        <w:rPr>
          <w:sz w:val="28"/>
          <w:szCs w:val="28"/>
        </w:rPr>
      </w:pPr>
    </w:p>
    <w:p w:rsidR="00814666" w:rsidRDefault="00814666">
      <w:pPr>
        <w:rPr>
          <w:sz w:val="28"/>
          <w:szCs w:val="28"/>
        </w:rPr>
      </w:pPr>
    </w:p>
    <w:p w:rsidR="00814666" w:rsidRDefault="00814666">
      <w:pPr>
        <w:rPr>
          <w:sz w:val="28"/>
          <w:szCs w:val="28"/>
        </w:rPr>
      </w:pPr>
    </w:p>
    <w:p w:rsidR="00814666" w:rsidRDefault="00814666">
      <w:pPr>
        <w:rPr>
          <w:sz w:val="28"/>
          <w:szCs w:val="28"/>
        </w:rPr>
      </w:pPr>
    </w:p>
    <w:p w:rsidR="00814666" w:rsidRDefault="00814666">
      <w:pPr>
        <w:rPr>
          <w:sz w:val="28"/>
          <w:szCs w:val="28"/>
        </w:rPr>
      </w:pPr>
    </w:p>
    <w:p w:rsidR="0091455D" w:rsidRDefault="0091455D">
      <w:pPr>
        <w:rPr>
          <w:sz w:val="28"/>
          <w:szCs w:val="28"/>
        </w:rPr>
      </w:pPr>
    </w:p>
    <w:p w:rsidR="0091455D" w:rsidRDefault="0091455D">
      <w:pPr>
        <w:rPr>
          <w:sz w:val="28"/>
          <w:szCs w:val="28"/>
        </w:rPr>
      </w:pPr>
    </w:p>
    <w:p w:rsidR="0091455D" w:rsidRDefault="0091455D">
      <w:pPr>
        <w:rPr>
          <w:sz w:val="28"/>
          <w:szCs w:val="28"/>
        </w:rPr>
      </w:pPr>
    </w:p>
    <w:p w:rsidR="0091455D" w:rsidRDefault="0091455D">
      <w:pPr>
        <w:rPr>
          <w:sz w:val="28"/>
          <w:szCs w:val="28"/>
        </w:rPr>
      </w:pPr>
    </w:p>
    <w:p w:rsidR="0091455D" w:rsidRDefault="0091455D">
      <w:pPr>
        <w:rPr>
          <w:sz w:val="28"/>
          <w:szCs w:val="28"/>
        </w:rPr>
      </w:pPr>
    </w:p>
    <w:p w:rsidR="0091455D" w:rsidRDefault="0091455D">
      <w:pPr>
        <w:rPr>
          <w:sz w:val="28"/>
          <w:szCs w:val="28"/>
        </w:rPr>
      </w:pPr>
    </w:p>
    <w:p w:rsidR="0091455D" w:rsidRDefault="0091455D">
      <w:pPr>
        <w:rPr>
          <w:sz w:val="28"/>
          <w:szCs w:val="28"/>
        </w:rPr>
      </w:pPr>
    </w:p>
    <w:p w:rsidR="00045F99" w:rsidRDefault="00045F99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5F99" w:rsidRDefault="00045F99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5F99" w:rsidRDefault="00045F99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393E" w:rsidRDefault="00A2393E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393E" w:rsidRDefault="00A2393E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393E" w:rsidRDefault="00A2393E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393E" w:rsidRDefault="00A2393E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393E" w:rsidRDefault="00A2393E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393E" w:rsidRDefault="00A2393E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393E" w:rsidRDefault="00A2393E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393E" w:rsidRDefault="00A2393E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393E" w:rsidRDefault="00A2393E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393E" w:rsidRDefault="00A2393E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393E" w:rsidRDefault="00A2393E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393E" w:rsidRDefault="00A2393E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5F99" w:rsidRDefault="00045F99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393E" w:rsidRPr="0012526E" w:rsidRDefault="00A2393E" w:rsidP="00A23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526E">
        <w:rPr>
          <w:sz w:val="28"/>
          <w:szCs w:val="28"/>
        </w:rPr>
        <w:t xml:space="preserve">                                                                                 ПРИЛОЖЕНИЕ</w:t>
      </w:r>
    </w:p>
    <w:p w:rsidR="00A2393E" w:rsidRPr="0012526E" w:rsidRDefault="00A2393E" w:rsidP="00A2393E">
      <w:pPr>
        <w:ind w:firstLine="567"/>
        <w:jc w:val="right"/>
        <w:rPr>
          <w:sz w:val="28"/>
          <w:szCs w:val="28"/>
        </w:rPr>
      </w:pPr>
      <w:r w:rsidRPr="0012526E">
        <w:rPr>
          <w:sz w:val="28"/>
          <w:szCs w:val="28"/>
        </w:rPr>
        <w:t>к постановлению администрации</w:t>
      </w:r>
    </w:p>
    <w:p w:rsidR="00A2393E" w:rsidRPr="0012526E" w:rsidRDefault="00A2393E" w:rsidP="00A2393E">
      <w:pPr>
        <w:ind w:firstLine="567"/>
        <w:jc w:val="center"/>
        <w:rPr>
          <w:sz w:val="28"/>
          <w:szCs w:val="28"/>
        </w:rPr>
      </w:pPr>
      <w:r w:rsidRPr="0012526E">
        <w:rPr>
          <w:sz w:val="28"/>
          <w:szCs w:val="28"/>
        </w:rPr>
        <w:t xml:space="preserve">                                                                         города Кемерово</w:t>
      </w:r>
    </w:p>
    <w:p w:rsidR="00A2393E" w:rsidRPr="0012526E" w:rsidRDefault="00A2393E" w:rsidP="00A2393E">
      <w:pPr>
        <w:ind w:firstLine="567"/>
        <w:jc w:val="right"/>
        <w:rPr>
          <w:sz w:val="28"/>
          <w:szCs w:val="28"/>
        </w:rPr>
      </w:pPr>
      <w:r w:rsidRPr="0012526E">
        <w:rPr>
          <w:sz w:val="28"/>
          <w:szCs w:val="28"/>
        </w:rPr>
        <w:t>от _________ № _____________</w:t>
      </w:r>
    </w:p>
    <w:p w:rsidR="00045F99" w:rsidRDefault="00045F99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393E" w:rsidRPr="00A2393E" w:rsidRDefault="00A2393E" w:rsidP="00A2393E">
      <w:pPr>
        <w:jc w:val="center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>Технические условия на восстановление конструкции дорожной одежды при ремонте городских сетей</w:t>
      </w:r>
    </w:p>
    <w:p w:rsidR="00A2393E" w:rsidRPr="00A2393E" w:rsidRDefault="00A2393E" w:rsidP="00A2393E">
      <w:pPr>
        <w:jc w:val="center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>(после выполнения земляных работ)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>В соответствии с СП 82.13330.2016 «Благоустройство территорий»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>При разработке проектов благоустройства территории следует руководствоваться положениями сводов правил в части общих требований к градостроительным и объемно-планировочным решениям территорий различного функционального назначения по СП 42.13330, СП 53.13330, СП 59.13330, СП 140.13330 и инженерной подготовке территорий при строительстве новых, реконструкции и сносе существующих зданий и сооружений по СП 48.13330.</w:t>
      </w:r>
    </w:p>
    <w:p w:rsid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>Материалы, применяемые при производстве работ по благоустройству территорий, указываются в проекте и должны удовлетворять требованиям соответствующих стандартов и технических условий.</w:t>
      </w:r>
    </w:p>
    <w:p w:rsidR="00443000" w:rsidRPr="00A432EC" w:rsidRDefault="009C28C6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32EC">
        <w:rPr>
          <w:rFonts w:eastAsiaTheme="minorHAnsi"/>
          <w:sz w:val="28"/>
          <w:szCs w:val="28"/>
          <w:lang w:eastAsia="en-US"/>
        </w:rPr>
        <w:t>В</w:t>
      </w:r>
      <w:r w:rsidR="00443000" w:rsidRPr="00A432EC">
        <w:rPr>
          <w:rFonts w:eastAsiaTheme="minorHAnsi"/>
          <w:sz w:val="28"/>
          <w:szCs w:val="28"/>
          <w:lang w:eastAsia="en-US"/>
        </w:rPr>
        <w:t>осстановлени</w:t>
      </w:r>
      <w:r w:rsidRPr="00A432EC">
        <w:rPr>
          <w:rFonts w:eastAsiaTheme="minorHAnsi"/>
          <w:sz w:val="28"/>
          <w:szCs w:val="28"/>
          <w:lang w:eastAsia="en-US"/>
        </w:rPr>
        <w:t>е</w:t>
      </w:r>
      <w:r w:rsidR="00443000" w:rsidRPr="00A432EC">
        <w:rPr>
          <w:rFonts w:eastAsiaTheme="minorHAnsi"/>
          <w:sz w:val="28"/>
          <w:szCs w:val="28"/>
          <w:lang w:eastAsia="en-US"/>
        </w:rPr>
        <w:t xml:space="preserve"> благоустройства должн</w:t>
      </w:r>
      <w:r w:rsidRPr="00A432EC">
        <w:rPr>
          <w:rFonts w:eastAsiaTheme="minorHAnsi"/>
          <w:sz w:val="28"/>
          <w:szCs w:val="28"/>
          <w:lang w:eastAsia="en-US"/>
        </w:rPr>
        <w:t>о</w:t>
      </w:r>
      <w:r w:rsidR="00443000" w:rsidRPr="00A432EC">
        <w:rPr>
          <w:rFonts w:eastAsiaTheme="minorHAnsi"/>
          <w:sz w:val="28"/>
          <w:szCs w:val="28"/>
          <w:lang w:eastAsia="en-US"/>
        </w:rPr>
        <w:t xml:space="preserve"> соответствовать следующим требованиям:</w:t>
      </w:r>
    </w:p>
    <w:p w:rsidR="00443000" w:rsidRPr="00A432EC" w:rsidRDefault="00443000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32EC">
        <w:rPr>
          <w:rFonts w:eastAsiaTheme="minorHAnsi"/>
          <w:sz w:val="28"/>
          <w:szCs w:val="28"/>
          <w:lang w:eastAsia="en-US"/>
        </w:rPr>
        <w:t>-  визуальн</w:t>
      </w:r>
      <w:r w:rsidR="009C28C6" w:rsidRPr="00A432EC">
        <w:rPr>
          <w:rFonts w:eastAsiaTheme="minorHAnsi"/>
          <w:sz w:val="28"/>
          <w:szCs w:val="28"/>
          <w:lang w:eastAsia="en-US"/>
        </w:rPr>
        <w:t>ое</w:t>
      </w:r>
      <w:r w:rsidRPr="00A432EC">
        <w:rPr>
          <w:rFonts w:eastAsiaTheme="minorHAnsi"/>
          <w:sz w:val="28"/>
          <w:szCs w:val="28"/>
          <w:lang w:eastAsia="en-US"/>
        </w:rPr>
        <w:t xml:space="preserve"> </w:t>
      </w:r>
      <w:r w:rsidR="009C28C6" w:rsidRPr="00A432EC">
        <w:rPr>
          <w:rFonts w:eastAsiaTheme="minorHAnsi"/>
          <w:sz w:val="28"/>
          <w:szCs w:val="28"/>
          <w:lang w:eastAsia="en-US"/>
        </w:rPr>
        <w:t xml:space="preserve">соответствие </w:t>
      </w:r>
      <w:r w:rsidR="00A432EC">
        <w:rPr>
          <w:rFonts w:eastAsiaTheme="minorHAnsi"/>
          <w:sz w:val="28"/>
          <w:szCs w:val="28"/>
          <w:lang w:eastAsia="en-US"/>
        </w:rPr>
        <w:t xml:space="preserve">текущим элементам благоустройства вокруг, а также </w:t>
      </w:r>
      <w:r w:rsidR="009C28C6" w:rsidRPr="00A432EC">
        <w:rPr>
          <w:rFonts w:eastAsiaTheme="minorHAnsi"/>
          <w:sz w:val="28"/>
          <w:szCs w:val="28"/>
          <w:lang w:eastAsia="en-US"/>
        </w:rPr>
        <w:t xml:space="preserve">установленным требованиям восстановления </w:t>
      </w:r>
      <w:r w:rsidRPr="00A432EC">
        <w:rPr>
          <w:rFonts w:eastAsiaTheme="minorHAnsi"/>
          <w:sz w:val="28"/>
          <w:szCs w:val="28"/>
          <w:lang w:eastAsia="en-US"/>
        </w:rPr>
        <w:t>благоустройства</w:t>
      </w:r>
      <w:r w:rsidR="009C28C6" w:rsidRPr="00A432EC">
        <w:rPr>
          <w:rFonts w:eastAsiaTheme="minorHAnsi"/>
          <w:sz w:val="28"/>
          <w:szCs w:val="28"/>
          <w:lang w:eastAsia="en-US"/>
        </w:rPr>
        <w:t>;</w:t>
      </w:r>
    </w:p>
    <w:p w:rsidR="009C28C6" w:rsidRPr="00A432EC" w:rsidRDefault="00443000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32EC">
        <w:rPr>
          <w:rFonts w:eastAsiaTheme="minorHAnsi"/>
          <w:sz w:val="28"/>
          <w:szCs w:val="28"/>
          <w:lang w:eastAsia="en-US"/>
        </w:rPr>
        <w:t xml:space="preserve">-  </w:t>
      </w:r>
      <w:r w:rsidR="003C0AE7" w:rsidRPr="00A432EC">
        <w:rPr>
          <w:rFonts w:eastAsiaTheme="minorHAnsi"/>
          <w:sz w:val="28"/>
          <w:szCs w:val="28"/>
          <w:lang w:eastAsia="en-US"/>
        </w:rPr>
        <w:t>отсутствие просадки</w:t>
      </w:r>
      <w:r w:rsidR="009C28C6" w:rsidRPr="00A432EC">
        <w:rPr>
          <w:rFonts w:eastAsiaTheme="minorHAnsi"/>
          <w:sz w:val="28"/>
          <w:szCs w:val="28"/>
          <w:lang w:eastAsia="en-US"/>
        </w:rPr>
        <w:t xml:space="preserve"> основания путем использования несжимаемых материалов и технологий выполнения работ;</w:t>
      </w:r>
    </w:p>
    <w:p w:rsidR="00443000" w:rsidRPr="00A432EC" w:rsidRDefault="009C28C6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32EC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A432EC">
        <w:rPr>
          <w:rFonts w:eastAsiaTheme="minorHAnsi"/>
          <w:sz w:val="28"/>
          <w:szCs w:val="28"/>
          <w:lang w:eastAsia="en-US"/>
        </w:rPr>
        <w:t>взаимоувязка</w:t>
      </w:r>
      <w:proofErr w:type="spellEnd"/>
      <w:r w:rsidRPr="00A432EC">
        <w:rPr>
          <w:rFonts w:eastAsiaTheme="minorHAnsi"/>
          <w:sz w:val="28"/>
          <w:szCs w:val="28"/>
          <w:lang w:eastAsia="en-US"/>
        </w:rPr>
        <w:t xml:space="preserve"> траншеи с существующим асфальтобетонным покрытием путем расширения объема работ по благоустройству более чем </w:t>
      </w:r>
      <w:r w:rsidR="00A432EC">
        <w:rPr>
          <w:rFonts w:eastAsiaTheme="minorHAnsi"/>
          <w:sz w:val="28"/>
          <w:szCs w:val="28"/>
          <w:lang w:eastAsia="en-US"/>
        </w:rPr>
        <w:t>ширина</w:t>
      </w:r>
      <w:r w:rsidRPr="00A432EC">
        <w:rPr>
          <w:rFonts w:eastAsiaTheme="minorHAnsi"/>
          <w:sz w:val="28"/>
          <w:szCs w:val="28"/>
          <w:lang w:eastAsia="en-US"/>
        </w:rPr>
        <w:t xml:space="preserve"> транше</w:t>
      </w:r>
      <w:r w:rsidR="00A432EC">
        <w:rPr>
          <w:rFonts w:eastAsiaTheme="minorHAnsi"/>
          <w:sz w:val="28"/>
          <w:szCs w:val="28"/>
          <w:lang w:eastAsia="en-US"/>
        </w:rPr>
        <w:t>и</w:t>
      </w:r>
      <w:r w:rsidR="003C0AE7" w:rsidRPr="00A432EC">
        <w:rPr>
          <w:rFonts w:eastAsiaTheme="minorHAnsi"/>
          <w:sz w:val="28"/>
          <w:szCs w:val="28"/>
          <w:lang w:eastAsia="en-US"/>
        </w:rPr>
        <w:t>, с учётом естественного уклона откоса для сыпучего материала (1:1), требований технологий послойного уплотнения основания</w:t>
      </w:r>
      <w:r w:rsidR="003D691A" w:rsidRPr="00A432EC">
        <w:rPr>
          <w:rFonts w:eastAsiaTheme="minorHAnsi"/>
          <w:sz w:val="28"/>
          <w:szCs w:val="28"/>
          <w:lang w:eastAsia="en-US"/>
        </w:rPr>
        <w:t>, а также требований технологий укладки асфальтобетонных покрытий для достижения показателей нормативных документов</w:t>
      </w:r>
      <w:r w:rsidRPr="00A432EC">
        <w:rPr>
          <w:rFonts w:eastAsiaTheme="minorHAnsi"/>
          <w:sz w:val="28"/>
          <w:szCs w:val="28"/>
          <w:lang w:eastAsia="en-US"/>
        </w:rPr>
        <w:t>.</w:t>
      </w:r>
      <w:r w:rsidR="00443000" w:rsidRPr="00A432EC">
        <w:rPr>
          <w:rFonts w:eastAsiaTheme="minorHAnsi"/>
          <w:sz w:val="28"/>
          <w:szCs w:val="28"/>
          <w:lang w:eastAsia="en-US"/>
        </w:rPr>
        <w:t xml:space="preserve">   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 xml:space="preserve">При благоустройстве территорий отклонения от проектных размеров не должны превышать: 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 xml:space="preserve">±5 см - высотные отметки при работе с растительным грунтом, при устройстве оснований под покрытия и покрытий всех видов; 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 xml:space="preserve">±10%, но не более 20 мм - толщины слоев морозозащитных, изолирующих, дренирующих, а также оснований и покрытий всех видов; 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 xml:space="preserve">±20% - растительного грунта; под трехметровой рейкой на основаниях и покрытиях допускается просвет: 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 xml:space="preserve">- 15 мм - из грунтов, щебеночных гравийных и шлаковых; </w:t>
      </w:r>
    </w:p>
    <w:p w:rsidR="00A432EC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 xml:space="preserve">- 5 мм - из асфальтобетона, битумоминеральных смесей и из цементобетона; 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>- не допускается - газон</w:t>
      </w:r>
      <w:r w:rsidR="00A432EC">
        <w:rPr>
          <w:rFonts w:eastAsiaTheme="minorHAnsi"/>
          <w:sz w:val="28"/>
          <w:szCs w:val="28"/>
          <w:lang w:eastAsia="en-US"/>
        </w:rPr>
        <w:t>а</w:t>
      </w:r>
      <w:r w:rsidRPr="00A2393E">
        <w:rPr>
          <w:rFonts w:eastAsiaTheme="minorHAnsi"/>
          <w:sz w:val="28"/>
          <w:szCs w:val="28"/>
          <w:lang w:eastAsia="en-US"/>
        </w:rPr>
        <w:t xml:space="preserve">х; 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lastRenderedPageBreak/>
        <w:t>- 10 см - ширина слоя основания или покрытия всех видов, кроме цементобетонных, - 5 см из цементобетона.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>Для нижних и средних слоев щебеночных оснований и покрытий под проезды, тротуары, пешеходные дорожки и площадки следует применять щебень фракций 40-70 и 70-120 мм; для верхних слоев оснований и покрытий - 40-70 мм, для расклинивания - 5-10 мм; для гравийных оснований и покрытий следует применять оптимальную гравийную смесь фракций 40-120 мм, для расклинивания - 5-10 мм.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>Щебень и гравий в слое следует уплотнять за три раза. В первую укатку должна быть достигнута обжимка россыпи и обеспечено устойчивое положение щебня или гравия. Во вторую укатку должна быть достигнута жесткость основания или покрытия за счет взаимозаклинивания фракций. В третью укатку должно быть достигнуто образование плотной коры в верхней части слоя путем расклинивания поверхности мелкими фракциями. Признаками окончания уплотнения во второй и третий периоды служат: отсутствие подвижности щебня или гравия, прекращение образования волны перед катком, отсутствие следа от катка, а также раздавливание отдельных щебенок или зерен гравия вальцами катка, но не вдавливание их в верхний слой.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>Толщина уплотняемого слоя материала должна быть не более 15 см (в плотном состоянии). Исправление деформаций должно производиться только после стабилизации и просыхания грунта земляного полотна и всех слоев основания и покрытия, а также проверки степени их уплотнения.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>Асфальтобетонные покрытия допускается укладывать только в сухую погоду. Основания под асфальтобетонные покрытия должны быть очищенными от грязи и сухими. Температура воздуха при укладке асфальтобетонных покрытий из горячих и холодных смесей должна быть не ниже плюс 5° С весной и летом и не ниже плюс 10°С осенью. Температура воздуха при укладке асфальтобетонных покрытий из тепловых смесей должна быть не ниже минус 10°С.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>Основание или слой ранее уложенного асфальтобетона за 3-5 ч до укладки асфальтобетонной смеси должны быть обработаны разжиженным или жидким битумом, или битумной эмульсией из расчета 0,5 л/м</w:t>
      </w:r>
      <w:r w:rsidRPr="00A2393E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A2393E">
        <w:rPr>
          <w:rFonts w:eastAsiaTheme="minorHAnsi"/>
          <w:sz w:val="28"/>
          <w:szCs w:val="28"/>
          <w:lang w:eastAsia="en-US"/>
        </w:rPr>
        <w:t>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 xml:space="preserve">Для обеспечения </w:t>
      </w:r>
      <w:proofErr w:type="spellStart"/>
      <w:r w:rsidRPr="00A2393E">
        <w:rPr>
          <w:rFonts w:eastAsiaTheme="minorHAnsi"/>
          <w:sz w:val="28"/>
          <w:szCs w:val="28"/>
          <w:lang w:eastAsia="en-US"/>
        </w:rPr>
        <w:t>бесшовности</w:t>
      </w:r>
      <w:proofErr w:type="spellEnd"/>
      <w:r w:rsidRPr="00A2393E">
        <w:rPr>
          <w:rFonts w:eastAsiaTheme="minorHAnsi"/>
          <w:sz w:val="28"/>
          <w:szCs w:val="28"/>
          <w:lang w:eastAsia="en-US"/>
        </w:rPr>
        <w:t xml:space="preserve"> соединения смежных полос при укладке асфальтобетонных смесей </w:t>
      </w:r>
      <w:proofErr w:type="spellStart"/>
      <w:r w:rsidRPr="00A2393E">
        <w:rPr>
          <w:rFonts w:eastAsiaTheme="minorHAnsi"/>
          <w:sz w:val="28"/>
          <w:szCs w:val="28"/>
          <w:lang w:eastAsia="en-US"/>
        </w:rPr>
        <w:t>асфальтоукладчики</w:t>
      </w:r>
      <w:proofErr w:type="spellEnd"/>
      <w:r w:rsidRPr="00A2393E">
        <w:rPr>
          <w:rFonts w:eastAsiaTheme="minorHAnsi"/>
          <w:sz w:val="28"/>
          <w:szCs w:val="28"/>
          <w:lang w:eastAsia="en-US"/>
        </w:rPr>
        <w:t xml:space="preserve"> должны быть оснащены оборудованием для разогрева кромок ранее уложенных полос асфальтобетона. Допускается устройство стыка укладкой кромки по доске.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 xml:space="preserve">Асфальтобетонные покрытия из горячих и тепловых смесей должны уплотняться в два этапа. На первом этапе осуществляется предварительное уплотнение путем 5-6 проходов по одному месту легкими катками со скоростью 2 км/ч. На втором этапе осуществляется </w:t>
      </w:r>
      <w:proofErr w:type="spellStart"/>
      <w:r w:rsidRPr="00A2393E">
        <w:rPr>
          <w:rFonts w:eastAsiaTheme="minorHAnsi"/>
          <w:sz w:val="28"/>
          <w:szCs w:val="28"/>
          <w:lang w:eastAsia="en-US"/>
        </w:rPr>
        <w:t>доуплотнение</w:t>
      </w:r>
      <w:proofErr w:type="spellEnd"/>
      <w:r w:rsidRPr="00A2393E">
        <w:rPr>
          <w:rFonts w:eastAsiaTheme="minorHAnsi"/>
          <w:sz w:val="28"/>
          <w:szCs w:val="28"/>
          <w:lang w:eastAsia="en-US"/>
        </w:rPr>
        <w:t xml:space="preserve"> смеси тяжелыми катками путем 4-5 проходов по одному месту со скоростью 5 км/ч. Покрытие считается укатанным, если перед катком на покрытии не образуется волна и не отпечатывается след вальца. После 2-3 проходов легких катков должна проверяться ровность покрытия трехметровой рейкой и шаблоном поперечного уклона. Необходимое число проходов катка по одному месту </w:t>
      </w:r>
      <w:r w:rsidRPr="00A2393E">
        <w:rPr>
          <w:rFonts w:eastAsiaTheme="minorHAnsi"/>
          <w:sz w:val="28"/>
          <w:szCs w:val="28"/>
          <w:lang w:eastAsia="en-US"/>
        </w:rPr>
        <w:lastRenderedPageBreak/>
        <w:t>следует устанавливать пробной укаткой. В недоступных для катка местах асфальтобетонную смесь следует уплотнять горячими металлическими трамбовками и заглаживать горячими металлическими утюгами. Уплотнять смесь следует до полного исчезновения следов от ударов трамбовки на поверхности покрытия.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>При устройстве асфальтобетонных покрытий следует проверять температуру смеси при укладке и уплотнении, ровность и толщину уложенного слоя, достаточность уплотнения смеси, качество сопряжения кромок полос, соблюдение проектных параметров. Для определения физико-механических свойств уложенного асфальтобетонного покрытия должны отбираться керны или вырубки не менее одной пробы с площади не более 2000 м</w:t>
      </w:r>
      <w:r w:rsidRPr="00A2393E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A2393E">
        <w:rPr>
          <w:rFonts w:eastAsiaTheme="minorHAnsi"/>
          <w:sz w:val="28"/>
          <w:szCs w:val="28"/>
          <w:lang w:eastAsia="en-US"/>
        </w:rPr>
        <w:t>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>Коэффициент уплотнения покрытия из горячей или теплой асфальтобетонной смеси должен быть через 10 суток после уплотнения не менее 0,93; водонасыщение - не более 5%.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</w:pPr>
      <w:r w:rsidRPr="00A2393E"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  <w:t>Для автомобильных дорог с тяжелыми и экстремально тяжелыми условиями движения согласно ГОСТ Р 58401.1, ГОСТ Р 58401.2, ГОСТ Р 58406.1, ГОСТ Р 58406.2 необходимо предусматривать применение асфальтобетонных покрытий из асфальтобетонных смесей крупностью щебня не менее 16 мм.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</w:pPr>
      <w:r w:rsidRPr="00A2393E"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  <w:t>В местах сопряжения асфальтобетонного покрытия с мостовыми переходами, железнодорожными переездами и т.п. при отсутствии возможности укладки и уплотнения асфальтобетонной смеси целесообразно применять горячие литые асфальтобетонные смеси по ГОСТ Р 54401.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</w:pPr>
      <w:r w:rsidRPr="00A2393E"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  <w:t>Технологические стыки и сопряжения при устройстве асфальтобетонных покрытий необходимо герметизировать, предпочтительно применять стыковочную ленту в виде формованного битумно-полимерного материала.</w:t>
      </w:r>
    </w:p>
    <w:p w:rsidR="00A2393E" w:rsidRPr="00A2393E" w:rsidRDefault="00A2393E" w:rsidP="00A2393E">
      <w:pPr>
        <w:shd w:val="clear" w:color="auto" w:fill="FFFFFF"/>
        <w:ind w:firstLine="709"/>
        <w:jc w:val="both"/>
        <w:textAlignment w:val="baseline"/>
        <w:outlineLvl w:val="0"/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</w:pPr>
      <w:r w:rsidRPr="00A2393E"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  <w:t>Для предотвращения просадок свежеуложенного асфальтобетонного покрытия целесообразно устраивать армирование стыков в соответствии с ГОСТ Р 55029-2020 Дороги автомобильные общего пользования. Материалы геосинтетические для армирования асфальтобетонных слоев дорожной одежды. Технические требования</w:t>
      </w:r>
    </w:p>
    <w:p w:rsidR="00A2393E" w:rsidRDefault="00A2393E" w:rsidP="00A2393E">
      <w:pPr>
        <w:ind w:firstLine="709"/>
        <w:jc w:val="both"/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</w:pPr>
      <w:r w:rsidRPr="00A2393E"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  <w:t>Выбор стыковочной битумно-полимерной ленты осуществляют с учетом климатических условий, вида асфальтобетонной смеси и рекомендаций производителей.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>Участники строительства - лицо, осуществляющее строительство, застройщик (технический заказчик) - обязаны осуществлять строительный контроль (входной, операционный, приемочный) в целях оценки соответствия строительно-монтажных работ, возводимых конструкций и систем инженерно-технического обеспечения здания и сооружения требованиям технических регламентов, проектной, рабочей и организационно-технологической документации.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>Заказчик выполняет контроль за выполнением лицом, осуществляющим строительство, требования о недопустимости выполнения последующих работ до подписания соответствующих актов освидетельствования скрытых работ.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lastRenderedPageBreak/>
        <w:t>Места выполнения контрольных операций, их частота, исполнители, методы и средства измерений, формы записи результатов, порядок принятия решений при выявлении несоответствий установленным требованиям должны соответствовать требованиям нормативных документов и проектной и организационно-технологической документации.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</w:pPr>
      <w:r w:rsidRPr="00A2393E"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  <w:t>Работы по укладке асфальтобетонных покрытий при неблагоприятных погодных условиях следует производить в соответствии с ГОСТ Р 58831-2020 «Дороги автомобильные общего пользования. Покрытия асфальтобетонные. Общие правила устройства при неблагоприятных погодных условиях».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>Бортовые камни следует устанавливать на грунтовом основании, уплотненном до плотности при коэффициенте не менее 0,98 или на бетонном основании с присыпкой грунтом с наружной стороны или укреплением бетоном. Борт должен повторять проектный профиль покрытия. Уступы в стыках бортовых камней в плане и профиле не допускаются. В местах пересечений внутриквартальных проездов и садовых дорожек следует устанавливать криволинейные бортовые камни. Устройство криволинейного борта радиусом 15 м и менее из прямолинейных камней не допускается. Швы между камнями должны быть не более 10 мм.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93E">
        <w:rPr>
          <w:rFonts w:eastAsiaTheme="minorHAnsi"/>
          <w:sz w:val="28"/>
          <w:szCs w:val="28"/>
          <w:lang w:eastAsia="en-US"/>
        </w:rPr>
        <w:t xml:space="preserve">В местах, недоступных для работы механизмов, основание под </w:t>
      </w:r>
      <w:proofErr w:type="spellStart"/>
      <w:r w:rsidRPr="00A2393E">
        <w:rPr>
          <w:rFonts w:eastAsiaTheme="minorHAnsi"/>
          <w:sz w:val="28"/>
          <w:szCs w:val="28"/>
          <w:lang w:eastAsia="en-US"/>
        </w:rPr>
        <w:t>отмостки</w:t>
      </w:r>
      <w:proofErr w:type="spellEnd"/>
      <w:r w:rsidRPr="00A2393E">
        <w:rPr>
          <w:rFonts w:eastAsiaTheme="minorHAnsi"/>
          <w:sz w:val="28"/>
          <w:szCs w:val="28"/>
          <w:lang w:eastAsia="en-US"/>
        </w:rPr>
        <w:t xml:space="preserve"> допускается уплотнять вручную до исчезновения отпечатков от ударов трамбовки и прекращения подвижек уплотняемого материала.</w:t>
      </w: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393E" w:rsidRPr="00A2393E" w:rsidRDefault="00A2393E" w:rsidP="00A23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393E" w:rsidRPr="00A2393E" w:rsidRDefault="00A2393E" w:rsidP="00A2393E">
      <w:pPr>
        <w:ind w:firstLine="709"/>
        <w:jc w:val="both"/>
        <w:rPr>
          <w:rFonts w:eastAsiaTheme="minorHAnsi"/>
          <w:lang w:eastAsia="en-US"/>
        </w:rPr>
      </w:pPr>
    </w:p>
    <w:p w:rsidR="00A2393E" w:rsidRPr="00A2393E" w:rsidRDefault="00A2393E" w:rsidP="00A2393E">
      <w:pPr>
        <w:ind w:firstLine="709"/>
        <w:jc w:val="both"/>
        <w:rPr>
          <w:rFonts w:eastAsiaTheme="minorHAnsi"/>
          <w:lang w:eastAsia="en-US"/>
        </w:rPr>
      </w:pPr>
    </w:p>
    <w:p w:rsidR="00A2393E" w:rsidRPr="00A2393E" w:rsidRDefault="00A2393E" w:rsidP="00A2393E">
      <w:pPr>
        <w:ind w:firstLine="709"/>
        <w:jc w:val="both"/>
        <w:rPr>
          <w:rFonts w:eastAsiaTheme="minorHAnsi"/>
          <w:lang w:eastAsia="en-US"/>
        </w:rPr>
      </w:pPr>
    </w:p>
    <w:p w:rsidR="00045F99" w:rsidRDefault="00045F99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265F" w:rsidRDefault="0025265F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265F" w:rsidRDefault="0025265F" w:rsidP="00814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4666" w:rsidRDefault="00814666">
      <w:pPr>
        <w:rPr>
          <w:sz w:val="28"/>
          <w:szCs w:val="28"/>
        </w:rPr>
      </w:pPr>
      <w:bookmarkStart w:id="0" w:name="_GoBack"/>
      <w:bookmarkEnd w:id="0"/>
    </w:p>
    <w:p w:rsidR="00814666" w:rsidRDefault="00814666">
      <w:pPr>
        <w:rPr>
          <w:sz w:val="28"/>
          <w:szCs w:val="28"/>
        </w:rPr>
      </w:pPr>
    </w:p>
    <w:p w:rsidR="00814666" w:rsidRDefault="00814666">
      <w:pPr>
        <w:rPr>
          <w:sz w:val="28"/>
          <w:szCs w:val="28"/>
        </w:rPr>
      </w:pPr>
    </w:p>
    <w:p w:rsidR="00814666" w:rsidRDefault="00814666">
      <w:pPr>
        <w:rPr>
          <w:sz w:val="28"/>
          <w:szCs w:val="28"/>
        </w:rPr>
      </w:pPr>
    </w:p>
    <w:p w:rsidR="00814666" w:rsidRPr="00C035AD" w:rsidRDefault="00814666">
      <w:pPr>
        <w:rPr>
          <w:sz w:val="28"/>
          <w:szCs w:val="28"/>
        </w:rPr>
      </w:pPr>
    </w:p>
    <w:sectPr w:rsidR="00814666" w:rsidRPr="00C035AD" w:rsidSect="00045F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2"/>
    <w:rsid w:val="00045F99"/>
    <w:rsid w:val="000564A5"/>
    <w:rsid w:val="00077525"/>
    <w:rsid w:val="00084248"/>
    <w:rsid w:val="000B49DA"/>
    <w:rsid w:val="001005AA"/>
    <w:rsid w:val="00167A35"/>
    <w:rsid w:val="00171BEC"/>
    <w:rsid w:val="001770AE"/>
    <w:rsid w:val="0025265F"/>
    <w:rsid w:val="00280BE2"/>
    <w:rsid w:val="00296547"/>
    <w:rsid w:val="003501CC"/>
    <w:rsid w:val="00397BAE"/>
    <w:rsid w:val="003C0AE7"/>
    <w:rsid w:val="003D691A"/>
    <w:rsid w:val="003F3553"/>
    <w:rsid w:val="00443000"/>
    <w:rsid w:val="004E20BF"/>
    <w:rsid w:val="0052253C"/>
    <w:rsid w:val="00626282"/>
    <w:rsid w:val="00677349"/>
    <w:rsid w:val="006D01A7"/>
    <w:rsid w:val="006E3D0B"/>
    <w:rsid w:val="00735609"/>
    <w:rsid w:val="00786D9C"/>
    <w:rsid w:val="007B64DB"/>
    <w:rsid w:val="007C4249"/>
    <w:rsid w:val="007C4A95"/>
    <w:rsid w:val="00814666"/>
    <w:rsid w:val="0091455D"/>
    <w:rsid w:val="009648AB"/>
    <w:rsid w:val="009C28C6"/>
    <w:rsid w:val="00A2393E"/>
    <w:rsid w:val="00A432EC"/>
    <w:rsid w:val="00A50382"/>
    <w:rsid w:val="00A563E0"/>
    <w:rsid w:val="00AA765A"/>
    <w:rsid w:val="00B36F14"/>
    <w:rsid w:val="00BC6042"/>
    <w:rsid w:val="00C035AD"/>
    <w:rsid w:val="00CA54F6"/>
    <w:rsid w:val="00D35A61"/>
    <w:rsid w:val="00D91324"/>
    <w:rsid w:val="00DF552C"/>
    <w:rsid w:val="00E219C6"/>
    <w:rsid w:val="00E51B3A"/>
    <w:rsid w:val="00E65ED4"/>
    <w:rsid w:val="00E87602"/>
    <w:rsid w:val="00E94515"/>
    <w:rsid w:val="00E952ED"/>
    <w:rsid w:val="00F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317D3-CFDA-4BDF-98B1-6AB0C88D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42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1857EBE6B4B4B22096B4623D028F9988F05B7230768171A6084E482E46F8CC9FB73A7E14865651C5AB2BA88F4BBD4DD73E202892268E6646CA3CB71s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41857EBE6B4B4B22096B4623D028F9988F05B7230768131A6184E482E46F8CC9FB73A7E14865651C5AB5BE8DF4BBD4DD73E202892268E6646CA3CB71s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1857EBE6B4B4B2209754B35BC74FC9F8C52BD26076743473382B3DDB469D989BB75F2A20C686D1851E6EAC9AAE2849038EF0A9E3E68ED77sBG" TargetMode="External"/><Relationship Id="rId5" Type="http://schemas.openxmlformats.org/officeDocument/2006/relationships/hyperlink" Target="consultantplus://offline/ref=0F41857EBE6B4B4B2209754B35BC74FC9F8C52BB21016743473382B3DDB469D99BBB2DFEA30576641544B0BB8F7FsE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Urist2</cp:lastModifiedBy>
  <cp:revision>13</cp:revision>
  <cp:lastPrinted>2023-02-03T03:19:00Z</cp:lastPrinted>
  <dcterms:created xsi:type="dcterms:W3CDTF">2022-11-29T09:50:00Z</dcterms:created>
  <dcterms:modified xsi:type="dcterms:W3CDTF">2023-04-05T01:40:00Z</dcterms:modified>
</cp:coreProperties>
</file>