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03" w:rsidRPr="009C141A" w:rsidRDefault="001372DF" w:rsidP="00087E03">
      <w:pPr>
        <w:pStyle w:val="1"/>
        <w:spacing w:before="0" w:line="240" w:lineRule="auto"/>
        <w:ind w:left="12036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bookmarkStart w:id="0" w:name="_Toc452535202"/>
      <w:bookmarkStart w:id="1" w:name="_Toc453763660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  <w:r w:rsidR="00087E0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0182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</w:t>
      </w:r>
      <w:r w:rsidR="00087E03" w:rsidRPr="009C14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ПРИЛОЖЕНИЕ № 3 </w:t>
      </w:r>
    </w:p>
    <w:p w:rsidR="00087E03" w:rsidRPr="00612D42" w:rsidRDefault="00087E03" w:rsidP="00087E03">
      <w:pPr>
        <w:pStyle w:val="a6"/>
        <w:ind w:firstLine="555"/>
        <w:jc w:val="right"/>
        <w:rPr>
          <w:iCs/>
          <w:sz w:val="22"/>
          <w:szCs w:val="22"/>
        </w:rPr>
      </w:pPr>
      <w:r w:rsidRPr="00B83BD7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</w:t>
      </w:r>
      <w:r w:rsidRPr="00612D42">
        <w:rPr>
          <w:iCs/>
          <w:sz w:val="22"/>
          <w:szCs w:val="22"/>
        </w:rPr>
        <w:t>к документации об открытом аукционе</w:t>
      </w:r>
    </w:p>
    <w:p w:rsidR="00087E03" w:rsidRDefault="00A81C79" w:rsidP="00A81C79">
      <w:pPr>
        <w:pStyle w:val="a6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601828">
        <w:rPr>
          <w:sz w:val="22"/>
          <w:szCs w:val="22"/>
        </w:rPr>
        <w:t xml:space="preserve">                                      </w:t>
      </w:r>
      <w:r w:rsidR="00601828" w:rsidRPr="00612D42">
        <w:rPr>
          <w:sz w:val="22"/>
          <w:szCs w:val="22"/>
        </w:rPr>
        <w:t xml:space="preserve">№ </w:t>
      </w:r>
      <w:r w:rsidR="00601828">
        <w:rPr>
          <w:sz w:val="22"/>
          <w:szCs w:val="22"/>
        </w:rPr>
        <w:t>7</w:t>
      </w:r>
      <w:r w:rsidR="00601828" w:rsidRPr="00612D42">
        <w:rPr>
          <w:sz w:val="22"/>
          <w:szCs w:val="22"/>
        </w:rPr>
        <w:t>А/2</w:t>
      </w:r>
      <w:r w:rsidR="00601828">
        <w:rPr>
          <w:sz w:val="22"/>
          <w:szCs w:val="22"/>
        </w:rPr>
        <w:t xml:space="preserve">4 </w:t>
      </w:r>
      <w:r w:rsidR="00087E03" w:rsidRPr="00612D42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601828">
        <w:rPr>
          <w:sz w:val="22"/>
          <w:szCs w:val="22"/>
        </w:rPr>
        <w:t>0.07</w:t>
      </w:r>
      <w:r>
        <w:rPr>
          <w:sz w:val="22"/>
          <w:szCs w:val="22"/>
        </w:rPr>
        <w:t>.</w:t>
      </w:r>
      <w:r w:rsidR="00601828">
        <w:rPr>
          <w:sz w:val="22"/>
          <w:szCs w:val="22"/>
        </w:rPr>
        <w:t>2024</w:t>
      </w:r>
      <w:r w:rsidR="00087E03">
        <w:rPr>
          <w:sz w:val="22"/>
          <w:szCs w:val="22"/>
        </w:rPr>
        <w:t xml:space="preserve"> </w:t>
      </w:r>
    </w:p>
    <w:p w:rsidR="00612D42" w:rsidRPr="00D04938" w:rsidRDefault="00612D42" w:rsidP="00087E03">
      <w:pPr>
        <w:pStyle w:val="1"/>
        <w:jc w:val="center"/>
        <w:rPr>
          <w:iCs/>
          <w:sz w:val="22"/>
          <w:szCs w:val="22"/>
          <w:lang w:val="ru-RU"/>
        </w:rPr>
      </w:pPr>
    </w:p>
    <w:p w:rsidR="001372DF" w:rsidRPr="001372DF" w:rsidRDefault="0031311B" w:rsidP="00612D42">
      <w:pPr>
        <w:pStyle w:val="a8"/>
        <w:rPr>
          <w:b w:val="0"/>
          <w:sz w:val="32"/>
          <w:szCs w:val="32"/>
        </w:rPr>
      </w:pPr>
      <w:r>
        <w:rPr>
          <w:b w:val="0"/>
          <w:color w:val="000000"/>
          <w:sz w:val="32"/>
          <w:szCs w:val="32"/>
        </w:rPr>
        <w:t>ТЕХНИЧЕСКАЯ ЧАСТЬ</w:t>
      </w:r>
    </w:p>
    <w:p w:rsidR="001372DF" w:rsidRPr="00A81C79" w:rsidRDefault="0023662D" w:rsidP="00612D42">
      <w:pPr>
        <w:pStyle w:val="a8"/>
        <w:rPr>
          <w:sz w:val="24"/>
          <w:szCs w:val="24"/>
        </w:rPr>
      </w:pPr>
      <w:r>
        <w:rPr>
          <w:sz w:val="24"/>
          <w:szCs w:val="24"/>
        </w:rPr>
        <w:t>для лот</w:t>
      </w:r>
      <w:r w:rsidR="0031311B">
        <w:rPr>
          <w:sz w:val="24"/>
          <w:szCs w:val="24"/>
        </w:rPr>
        <w:t>а №</w:t>
      </w:r>
      <w:r>
        <w:rPr>
          <w:sz w:val="24"/>
          <w:szCs w:val="24"/>
        </w:rPr>
        <w:t xml:space="preserve"> </w:t>
      </w:r>
      <w:r w:rsidR="00601828">
        <w:rPr>
          <w:sz w:val="24"/>
          <w:szCs w:val="24"/>
        </w:rPr>
        <w:t>5</w:t>
      </w:r>
    </w:p>
    <w:p w:rsidR="0023662D" w:rsidRDefault="0023662D" w:rsidP="00612D42">
      <w:pPr>
        <w:pStyle w:val="a8"/>
        <w:rPr>
          <w:sz w:val="24"/>
          <w:szCs w:val="24"/>
        </w:rPr>
      </w:pPr>
    </w:p>
    <w:p w:rsidR="001D4CAF" w:rsidRPr="008D34FC" w:rsidRDefault="001D4CAF" w:rsidP="00612D42">
      <w:pPr>
        <w:pStyle w:val="a8"/>
        <w:rPr>
          <w:b w:val="0"/>
          <w:sz w:val="24"/>
          <w:szCs w:val="24"/>
        </w:rPr>
      </w:pPr>
      <w:r w:rsidRPr="00F3490B">
        <w:rPr>
          <w:sz w:val="24"/>
          <w:szCs w:val="24"/>
        </w:rPr>
        <w:t>Технические характеристики рекламной конструкции</w:t>
      </w:r>
      <w:r w:rsidRPr="001D4CAF">
        <w:rPr>
          <w:sz w:val="24"/>
          <w:szCs w:val="24"/>
        </w:rPr>
        <w:t xml:space="preserve"> </w:t>
      </w:r>
      <w:r w:rsidRPr="008D34FC">
        <w:rPr>
          <w:sz w:val="24"/>
          <w:szCs w:val="24"/>
        </w:rPr>
        <w:t>«Индивидуальная рекламная конструкция малой формы»</w:t>
      </w:r>
    </w:p>
    <w:p w:rsidR="001D4CAF" w:rsidRPr="003D6C58" w:rsidRDefault="001D4CAF" w:rsidP="001D4CAF">
      <w:pPr>
        <w:pStyle w:val="a3"/>
        <w:rPr>
          <w:sz w:val="18"/>
          <w:szCs w:val="18"/>
        </w:rPr>
      </w:pPr>
    </w:p>
    <w:tbl>
      <w:tblPr>
        <w:tblW w:w="14034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69"/>
        <w:gridCol w:w="2835"/>
        <w:gridCol w:w="4394"/>
      </w:tblGrid>
      <w:tr w:rsidR="002A4F98" w:rsidRPr="00A6536F" w:rsidTr="000F24CE">
        <w:trPr>
          <w:trHeight w:val="230"/>
        </w:trPr>
        <w:tc>
          <w:tcPr>
            <w:tcW w:w="6805" w:type="dxa"/>
            <w:gridSpan w:val="2"/>
            <w:vAlign w:val="bottom"/>
          </w:tcPr>
          <w:p w:rsidR="002A4F98" w:rsidRPr="00A7561D" w:rsidRDefault="002A4F98" w:rsidP="00F92A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A7561D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2A4F98" w:rsidRPr="00873F78" w:rsidRDefault="002A4F98" w:rsidP="00F92A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2A4F98" w:rsidRPr="00873F78" w:rsidRDefault="002A4F98" w:rsidP="00F92A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1D4CAF" w:rsidRPr="008B5DE4" w:rsidTr="000F24CE">
        <w:trPr>
          <w:trHeight w:val="297"/>
        </w:trPr>
        <w:tc>
          <w:tcPr>
            <w:tcW w:w="2836" w:type="dxa"/>
          </w:tcPr>
          <w:p w:rsidR="001D4CAF" w:rsidRPr="00655EA9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55EA9">
              <w:rPr>
                <w:rFonts w:ascii="Times New Roman" w:hAnsi="Times New Roman" w:cs="Times New Roman"/>
                <w:b/>
                <w:lang w:val="ru-RU"/>
              </w:rPr>
              <w:t>Высота</w:t>
            </w:r>
          </w:p>
        </w:tc>
        <w:tc>
          <w:tcPr>
            <w:tcW w:w="3969" w:type="dxa"/>
          </w:tcPr>
          <w:p w:rsidR="001D4CAF" w:rsidRPr="00655EA9" w:rsidRDefault="001D4CAF" w:rsidP="00990525">
            <w:pPr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5EA9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не более 10 000</w:t>
            </w:r>
            <w:r w:rsidRPr="00655EA9">
              <w:rPr>
                <w:rFonts w:ascii="Times New Roman" w:hAnsi="Times New Roman" w:cs="Times New Roman"/>
                <w:lang w:val="ru-RU"/>
              </w:rPr>
              <w:t xml:space="preserve"> мм </w:t>
            </w:r>
            <w:r w:rsidRPr="00CB0123">
              <w:rPr>
                <w:rFonts w:ascii="Times New Roman" w:hAnsi="Times New Roman" w:cs="Times New Roman"/>
                <w:lang w:val="ru-RU"/>
              </w:rPr>
              <w:t>и</w:t>
            </w:r>
            <w:r w:rsidR="00990525">
              <w:rPr>
                <w:rFonts w:ascii="Times New Roman" w:hAnsi="Times New Roman" w:cs="Times New Roman"/>
                <w:lang w:val="ru-RU"/>
              </w:rPr>
              <w:t xml:space="preserve"> (или)</w:t>
            </w:r>
            <w:r w:rsidRPr="00CB0123">
              <w:rPr>
                <w:rFonts w:ascii="Times New Roman" w:hAnsi="Times New Roman" w:cs="Times New Roman"/>
                <w:lang w:val="ru-RU"/>
              </w:rPr>
              <w:t xml:space="preserve"> общий объём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конструкции </w:t>
            </w:r>
            <w:r w:rsidRPr="00CB0123">
              <w:rPr>
                <w:rFonts w:ascii="Times New Roman" w:hAnsi="Times New Roman" w:cs="Times New Roman"/>
                <w:lang w:val="ru-RU"/>
              </w:rPr>
              <w:t>не более 50 куб. м.</w:t>
            </w:r>
          </w:p>
        </w:tc>
        <w:tc>
          <w:tcPr>
            <w:tcW w:w="2835" w:type="dxa"/>
          </w:tcPr>
          <w:p w:rsidR="001D4CAF" w:rsidRPr="008810A1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810A1">
              <w:rPr>
                <w:rFonts w:ascii="Times New Roman" w:hAnsi="Times New Roman" w:cs="Times New Roman"/>
                <w:b/>
                <w:lang w:val="ru-RU"/>
              </w:rPr>
              <w:t>Ф</w:t>
            </w:r>
            <w:r w:rsidRPr="008810A1">
              <w:rPr>
                <w:rFonts w:ascii="Times New Roman" w:hAnsi="Times New Roman" w:cs="Times New Roman"/>
                <w:b/>
              </w:rPr>
              <w:t>ундамент</w:t>
            </w:r>
          </w:p>
        </w:tc>
        <w:tc>
          <w:tcPr>
            <w:tcW w:w="4394" w:type="dxa"/>
          </w:tcPr>
          <w:p w:rsidR="001D4CAF" w:rsidRPr="008810A1" w:rsidRDefault="001D4CAF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10A1">
              <w:rPr>
                <w:rFonts w:ascii="Times New Roman" w:hAnsi="Times New Roman" w:cs="Times New Roman"/>
                <w:lang w:val="ru-RU"/>
              </w:rPr>
              <w:t>- заглубляемый*</w:t>
            </w:r>
          </w:p>
        </w:tc>
      </w:tr>
      <w:tr w:rsidR="001D4CAF" w:rsidRPr="008B5DE4" w:rsidTr="000F24CE">
        <w:trPr>
          <w:trHeight w:val="270"/>
        </w:trPr>
        <w:tc>
          <w:tcPr>
            <w:tcW w:w="2836" w:type="dxa"/>
          </w:tcPr>
          <w:p w:rsidR="001D4CAF" w:rsidRPr="00A611E3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611E3">
              <w:rPr>
                <w:rFonts w:ascii="Times New Roman" w:hAnsi="Times New Roman" w:cs="Times New Roman"/>
                <w:b/>
                <w:lang w:val="ru-RU"/>
              </w:rPr>
              <w:t>Размер рекламного изображения</w:t>
            </w:r>
          </w:p>
        </w:tc>
        <w:tc>
          <w:tcPr>
            <w:tcW w:w="3969" w:type="dxa"/>
          </w:tcPr>
          <w:p w:rsidR="001D4CAF" w:rsidRPr="00CB0123" w:rsidRDefault="001D4CAF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23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CB0123">
              <w:rPr>
                <w:rFonts w:ascii="Times New Roman" w:hAnsi="Times New Roman" w:cs="Times New Roman"/>
                <w:lang w:val="ru-RU"/>
              </w:rPr>
              <w:t>азмеры и площадь информационных полей и их количество определяются индивидуальным проектом рекламной к</w:t>
            </w:r>
            <w:r>
              <w:rPr>
                <w:rFonts w:ascii="Times New Roman" w:hAnsi="Times New Roman" w:cs="Times New Roman"/>
                <w:lang w:val="ru-RU"/>
              </w:rPr>
              <w:t>онструкции</w:t>
            </w:r>
          </w:p>
        </w:tc>
        <w:tc>
          <w:tcPr>
            <w:tcW w:w="2835" w:type="dxa"/>
          </w:tcPr>
          <w:p w:rsidR="001D4CAF" w:rsidRPr="00B83BD7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97D0D"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394" w:type="dxa"/>
          </w:tcPr>
          <w:p w:rsidR="001D4CAF" w:rsidRPr="00B83BD7" w:rsidRDefault="00601828" w:rsidP="006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ru-RU"/>
              </w:rPr>
              <w:t>- смена</w:t>
            </w:r>
            <w:r w:rsidR="001D4CAF">
              <w:rPr>
                <w:rFonts w:ascii="Times New Roman" w:hAnsi="Times New Roman" w:cs="Times New Roman"/>
                <w:lang w:val="ru-RU"/>
              </w:rPr>
              <w:t xml:space="preserve"> изображени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="001D4CAF">
              <w:rPr>
                <w:rFonts w:ascii="Times New Roman" w:hAnsi="Times New Roman" w:cs="Times New Roman"/>
                <w:lang w:val="ru-RU"/>
              </w:rPr>
              <w:t xml:space="preserve"> не допускается</w:t>
            </w:r>
          </w:p>
        </w:tc>
      </w:tr>
      <w:tr w:rsidR="001D4CAF" w:rsidRPr="00B83BD7" w:rsidTr="000F24CE">
        <w:trPr>
          <w:trHeight w:val="688"/>
        </w:trPr>
        <w:tc>
          <w:tcPr>
            <w:tcW w:w="2836" w:type="dxa"/>
          </w:tcPr>
          <w:p w:rsidR="001D4CAF" w:rsidRPr="00704905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04905">
              <w:rPr>
                <w:rFonts w:ascii="Times New Roman" w:hAnsi="Times New Roman" w:cs="Times New Roman"/>
                <w:b/>
                <w:lang w:val="ru-RU"/>
              </w:rPr>
              <w:t>Техническое описание</w:t>
            </w:r>
          </w:p>
        </w:tc>
        <w:tc>
          <w:tcPr>
            <w:tcW w:w="3969" w:type="dxa"/>
          </w:tcPr>
          <w:p w:rsidR="001D4CAF" w:rsidRPr="00CB0123" w:rsidRDefault="001D4CAF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конструкция </w:t>
            </w:r>
            <w:r w:rsidRPr="00CB0123">
              <w:rPr>
                <w:rFonts w:ascii="Times New Roman" w:hAnsi="Times New Roman" w:cs="Times New Roman"/>
                <w:lang w:val="ru-RU"/>
              </w:rPr>
              <w:t>выполняется по индивидуальному проекту, имеет объемно-пространственное решение, в котором для размещения рекламы используется объе</w:t>
            </w:r>
            <w:r>
              <w:rPr>
                <w:rFonts w:ascii="Times New Roman" w:hAnsi="Times New Roman" w:cs="Times New Roman"/>
                <w:lang w:val="ru-RU"/>
              </w:rPr>
              <w:t>м конструкции со всех ее сторон</w:t>
            </w:r>
          </w:p>
        </w:tc>
        <w:tc>
          <w:tcPr>
            <w:tcW w:w="2835" w:type="dxa"/>
          </w:tcPr>
          <w:p w:rsidR="001D4CAF" w:rsidRPr="00D97D0D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Подсветка</w:t>
            </w:r>
          </w:p>
        </w:tc>
        <w:tc>
          <w:tcPr>
            <w:tcW w:w="4394" w:type="dxa"/>
          </w:tcPr>
          <w:p w:rsidR="001D4CAF" w:rsidRPr="00D97D0D" w:rsidRDefault="001D4CAF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внутренняя</w:t>
            </w:r>
          </w:p>
        </w:tc>
      </w:tr>
    </w:tbl>
    <w:p w:rsidR="001D4CAF" w:rsidRDefault="001D4CAF" w:rsidP="001D4CAF">
      <w:pPr>
        <w:pStyle w:val="a3"/>
        <w:rPr>
          <w:sz w:val="18"/>
          <w:szCs w:val="18"/>
        </w:rPr>
      </w:pPr>
    </w:p>
    <w:p w:rsidR="001D4CAF" w:rsidRPr="00CC102D" w:rsidRDefault="001D4CAF" w:rsidP="001D4CAF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>Рекламная конструкция, все её конструктивные элементы должны быть новыми,</w:t>
      </w:r>
      <w:r>
        <w:rPr>
          <w:rFonts w:ascii="Times New Roman" w:hAnsi="Times New Roman" w:cs="Times New Roman"/>
          <w:b/>
          <w:sz w:val="22"/>
          <w:szCs w:val="22"/>
        </w:rPr>
        <w:t xml:space="preserve"> ранее не эксплуатировавшимися. </w:t>
      </w:r>
      <w:r w:rsidRPr="00CC102D">
        <w:rPr>
          <w:rFonts w:ascii="Times New Roman" w:hAnsi="Times New Roman" w:cs="Times New Roman"/>
          <w:b/>
          <w:sz w:val="22"/>
          <w:szCs w:val="22"/>
        </w:rPr>
        <w:t>Металлические элементы должны быть обработаны антикоррозийным покрытием.</w:t>
      </w:r>
    </w:p>
    <w:p w:rsidR="001D4CAF" w:rsidRDefault="001D4CAF" w:rsidP="001D4CAF">
      <w:pPr>
        <w:pStyle w:val="a3"/>
        <w:rPr>
          <w:sz w:val="18"/>
          <w:szCs w:val="18"/>
        </w:rPr>
      </w:pPr>
    </w:p>
    <w:p w:rsidR="001D4CAF" w:rsidRPr="002E1F09" w:rsidRDefault="001D4CAF" w:rsidP="001D4CAF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В исключительных случаях, когда не существует технической возможности, может применяться тип незаглубляемого фундамента. В этом случае он должен быть </w:t>
      </w:r>
      <w:r>
        <w:rPr>
          <w:rFonts w:cs="Times New Roman"/>
          <w:sz w:val="18"/>
          <w:szCs w:val="18"/>
        </w:rPr>
        <w:t>декоративно облицован и может</w:t>
      </w:r>
      <w:r w:rsidRPr="008B5DE4">
        <w:rPr>
          <w:rFonts w:cs="Times New Roman"/>
          <w:sz w:val="18"/>
          <w:szCs w:val="18"/>
        </w:rPr>
        <w:t xml:space="preserve"> представлять собой объект благоустройства</w:t>
      </w:r>
      <w:r>
        <w:rPr>
          <w:rFonts w:cs="Times New Roman"/>
          <w:sz w:val="18"/>
          <w:szCs w:val="18"/>
        </w:rPr>
        <w:t xml:space="preserve">. </w:t>
      </w:r>
      <w:r w:rsidRPr="008B5DE4">
        <w:rPr>
          <w:rFonts w:cs="Times New Roman"/>
          <w:sz w:val="18"/>
          <w:szCs w:val="18"/>
        </w:rPr>
        <w:t xml:space="preserve"> </w:t>
      </w:r>
    </w:p>
    <w:p w:rsidR="001D4CAF" w:rsidRDefault="001D4CAF" w:rsidP="001D4C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Индивидуальная рекламная конструкция</w:t>
      </w:r>
      <w:r w:rsidRPr="00CB0123">
        <w:rPr>
          <w:rFonts w:ascii="Times New Roman" w:hAnsi="Times New Roman" w:cs="Times New Roman"/>
          <w:sz w:val="24"/>
          <w:szCs w:val="24"/>
          <w:lang w:val="ru-RU"/>
        </w:rPr>
        <w:t xml:space="preserve"> - отдельно стоящая рекламная конструкция, которая выполняется по индивидуальному проекту, имеет объемно-пространственное решение, в котором для размещения рекламы используется объем конструкции со всех ее сторон. </w:t>
      </w: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t>Устанавливается на расстоянии не более 500 м от границы прилегающей территории к зданию, строению, сооружению, земельному участку, являющегося местом нахождения организации, информация о которой размещается на информационных полях индивидуальной рекламной конструкции.</w:t>
      </w: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t>Индивидуальные рекламные конструкции малой формы имеют высоту не более 10</w:t>
      </w:r>
      <w:r w:rsidRPr="00CB01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B012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B01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B01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F55FD">
        <w:rPr>
          <w:rFonts w:ascii="Times New Roman" w:hAnsi="Times New Roman" w:cs="Times New Roman"/>
          <w:sz w:val="24"/>
          <w:szCs w:val="24"/>
          <w:lang w:val="ru-RU"/>
        </w:rPr>
        <w:t xml:space="preserve"> (или)</w:t>
      </w:r>
      <w:r w:rsidRPr="00CB0123">
        <w:rPr>
          <w:rFonts w:ascii="Times New Roman" w:hAnsi="Times New Roman" w:cs="Times New Roman"/>
          <w:sz w:val="24"/>
          <w:szCs w:val="24"/>
          <w:lang w:val="ru-RU"/>
        </w:rPr>
        <w:t xml:space="preserve"> общий объём не более 50</w:t>
      </w:r>
      <w:r w:rsidRPr="00CB01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B0123">
        <w:rPr>
          <w:rFonts w:ascii="Times New Roman" w:hAnsi="Times New Roman" w:cs="Times New Roman"/>
          <w:sz w:val="24"/>
          <w:szCs w:val="24"/>
          <w:lang w:val="ru-RU"/>
        </w:rPr>
        <w:t>куб. м.</w:t>
      </w: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t>Размеры и площадь информационных полей и их количество определяются индивидуальным проектом рекламной конструкции.</w:t>
      </w: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Индивидуальная рекламная конструкция может быть изготовлена как в виде стандартных геометрических форм, так и с применением нестандартных креативных решений (в виде логотипа или товарного знака компании, в форме реального объекта (например, фотоаппарат, часы, флакон духов и т.п.) или сочетать в себе несколько рубленых форм (треугольники, ромбы, стрелки и т.п.) с учетом существующей градостроительной ситуации.</w:t>
      </w: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t>Индивидуальная рекламная конструкция должна быть оборудована системой подсветки (исключение - отсутствие технической возможности), отвечающей требованиям пожарной безопасности. Рекламная конструкция не должна иметь видимых элементов соединений разных частей конструкции (торцовые поверхности конструкций и соединения с фундаментным блоком должны быть закрыты декоративными элементами).</w:t>
      </w:r>
    </w:p>
    <w:p w:rsidR="001D4CAF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t>Фундамент должен быть заглублен ниже уровня грунта с последующим восстановлением благоустройства и не должен выступать более чем на 5 см над уровнем земли. Допускается размещение выступающих более чем на 5 см опор при соблюдении условий ГОСТ Р 52044-2003 и их декоративного оформления.</w:t>
      </w:r>
    </w:p>
    <w:p w:rsidR="00D04938" w:rsidRPr="00904887" w:rsidRDefault="00D04938" w:rsidP="00D04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390CB5">
        <w:rPr>
          <w:rFonts w:ascii="Times New Roman" w:eastAsia="Calibri" w:hAnsi="Times New Roman"/>
          <w:sz w:val="24"/>
          <w:szCs w:val="24"/>
          <w:lang w:val="ru-RU"/>
        </w:rPr>
        <w:t>Рекламная конструкция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должна быть </w:t>
      </w:r>
      <w:r w:rsidRPr="00D64A82">
        <w:rPr>
          <w:rFonts w:ascii="Times New Roman" w:eastAsia="Calibri" w:hAnsi="Times New Roman"/>
          <w:b/>
          <w:color w:val="FF0000"/>
          <w:sz w:val="24"/>
          <w:szCs w:val="24"/>
          <w:lang w:val="ru-RU"/>
        </w:rPr>
        <w:t>установлена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на основании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>технической документации на рекламную конструкцию, разработанную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соответствии с требованиями СНиПов, ГОСТов, </w:t>
      </w:r>
      <w:r w:rsidRPr="00904887">
        <w:rPr>
          <w:rFonts w:ascii="Times New Roman" w:hAnsi="Times New Roman"/>
          <w:sz w:val="24"/>
          <w:szCs w:val="24"/>
          <w:lang w:val="ru-RU"/>
        </w:rPr>
        <w:t xml:space="preserve">технических регламентов и иных нормативных правовых актов.  Содержать требования для конструкций соответствующего типа 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представлять собой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>технологические и конструктивные решения рекламной конструкции, в том числе расчет нагрузок (ветровых, снеговых), технический расчет; требования по обеспечению пожарной безопасности; указания по изготовлению, транспортировке, монтажу, наладке, эксплуатации, техническому обслуживанию, ремонту, демонтажу рекламной конструкции.</w:t>
      </w:r>
    </w:p>
    <w:p w:rsidR="001D4CAF" w:rsidRDefault="001D4CAF" w:rsidP="00AB26D7">
      <w:pPr>
        <w:pStyle w:val="a6"/>
        <w:tabs>
          <w:tab w:val="left" w:pos="540"/>
        </w:tabs>
        <w:jc w:val="both"/>
        <w:rPr>
          <w:szCs w:val="28"/>
        </w:rPr>
      </w:pPr>
    </w:p>
    <w:p w:rsidR="00E61957" w:rsidRPr="000F24CE" w:rsidRDefault="00E61957" w:rsidP="00E61957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0F24CE">
        <w:rPr>
          <w:rFonts w:ascii="Times New Roman" w:hAnsi="Times New Roman" w:cs="Times New Roman"/>
          <w:b/>
          <w:color w:val="000000"/>
          <w:u w:val="single"/>
          <w:lang w:val="ru-RU"/>
        </w:rPr>
        <w:t>Требования владельцев инженерных коммуникаций (сетей, линейных объектов) при установке и эксплуатации рекламной конструкции:</w:t>
      </w:r>
    </w:p>
    <w:p w:rsidR="00E61957" w:rsidRPr="00DD0C25" w:rsidRDefault="00E61957" w:rsidP="00E61957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 xml:space="preserve">АО «Кемеровская горэлектросеть»: 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Перед установкой вызвать на место представителя АО «КГЭС» по телефону 75-02-00 для указания расположения существующих электросетей. Фактическое расположение КЛ-10 кВ, КЛ-0,4 кВ определить шурфлением.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Установку рекламных конструкций выполнять на расстоянии не менее 1 м от крайнего кабеля, находящегося на обслуживании АО «КГЭС».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Все работы в охранной зоне существующих КЛ-10 кВ, КЛ-0,4 кВ вести под надзором представителей АО «КГЭС», с соблюдением требований «ПУЭ», «ПТЭЭСС РФ», «ПОТЭУ».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установки рекламной конструкции в охранной зоне КЛ-10 кВ, КЛ-0,4 кВ, находящихся на обслуживании АО «КГЭС», необходимо разработать проект защиты кабельных линий и согласовать его с АО «КГЭС».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МП «Кемеровогорсвет»: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 Перед началом производства земляных работ для уточнения прохождения кабельной линии, вызвать представителя МП «Кемеровогорсвет» по телефону 57-05-31.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АО «КЭТК»: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 В случае начала производства земляных работ в охранной зоне кабельных линий, элементов контактной сети, трамвайных путей, вызвать представителя АО «КЭТК» по телефону 68-20-10.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lastRenderedPageBreak/>
        <w:t>Соблюдать минимальное расстояние 1 м до опор контактной сети, а также контактного провода и специальных частей по вертикали и горизонтали при производстве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Работы производить без остановки движения.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Запрещается проезд и складирование материалов в охранной зоне кабельных линий АО «КЭТК».</w:t>
      </w:r>
    </w:p>
    <w:p w:rsidR="00E61957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АО «КемВод»: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До начала производства работ по устройству рекламных конструкций вызвать представителя службы эксплуатирующей организации для уточнения месторасположения существующих сетей водопровода и бытовой канализации по телефону 36-32-12, 65-70-57.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Выдержать расстояние от крайней грани рекламной конструкции до сети водопровода не менее 5 м, до сети канализации не менее 3 м. В случае размещения рекламной конструкции в охранной зоне сетей водопровода и бытовой канализации, находящейся на техническом обслуживании в АО «КемВод», необходимо разработать проект установки конструкции и согласовать его в установленном порядке.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ликвидации аварии (капремонта) на существующих сетях водопровода и бытовой канализации в местах установки рекламных конструкций, владелец обязан демонтировать рекламную конструкцию собственными силами и за свой счет в течение 3 часов с момента оповещения. При невыполнении требований АО «КемВод» рекламная конструкция может быть демонтирована силами АО «КемВод» с выставлением счетов по демонтажу владельцу.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Исключить движение специализированной техники, складирование материалов и грунта на существующих сетях водопровода и бытовой канализации во время проведения строительно-монтажных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Исключить применение ударных гидравлических и пневматических механизмов непосредственно над существующими сетями водопровода и бытовой канализации.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На период производства работ по установке рекламной конструкции ответственность за состояние сетей водопровода и бытовой канализации на месте работ возложить на производителя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АО «КемВод» не несет имущественной и иной ответственности перед владельцем рекламной конструкции за возможный причиненный ущерб во время устранения аварии на сетях водопровода и бытовой канализации.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ПАО «Ростелеком»: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До начала производства работ по монтажу рекламных конструкций вызвать представителя ГЦТЭТ для определения точного месторасположения сооружений связи по телефону 75-05-55. Глубину залегания каналов, габариты существующего блока кабельной канализации определить методом шурфования.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установки рекламной конструкции в охранной зоне сооружений связи (2 м от оси кабельной канализации в обе стороны), необходимо разработать и представить на согласование в Кемеровский филиал ПАО «Ростелеком» проект производства работ, выполненный на топографической основе в масштабе 1:500.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проекте предусмотреть следующее: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рекламную конструкцию поместить на расстоянии не менее 1 м от существующего блока кабельной канализации;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земляные работы в охранной зоне сооружений связи производить вручную под наблюдением представителя ГЦТЭТ;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обеспечить сохранность существующих сооружений связи.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Филиал АО «Кузбассэнерго» - «Кемеровская теплосетевая компания»: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lastRenderedPageBreak/>
        <w:t>Размещение рекламных конструкций возможно при соблюдении минимальных горизонтальных и вертикальных привязок по отношению к строительным конструкциям существующих подземных и надземных теплотрасс в соответствии с требованиями СП 124.13330.2012 (СНиП 41-02-2003 «Тепловые сети»).</w:t>
      </w:r>
    </w:p>
    <w:p w:rsidR="008F5976" w:rsidRDefault="008F5976" w:rsidP="00E61957">
      <w:pPr>
        <w:spacing w:after="120"/>
        <w:ind w:left="567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61957" w:rsidRPr="00DD0C25" w:rsidRDefault="00E61957" w:rsidP="00E61957">
      <w:pPr>
        <w:spacing w:after="120"/>
        <w:ind w:left="567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u w:val="single"/>
          <w:lang w:val="ru-RU"/>
        </w:rPr>
        <w:t>Владелец рекламной конструкции должен: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>1. До начала работ по установке рекламной конструкции:</w:t>
      </w:r>
    </w:p>
    <w:p w:rsidR="00E61957" w:rsidRPr="00DD0C25" w:rsidRDefault="00E61957" w:rsidP="00E6195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lang w:val="ru-RU"/>
        </w:rPr>
        <w:t>обратиться в Управление дорожного хозяйства и благоустройства администрации города Кемерово (каб. 128, т. 58-34-31) для заключения соглашения по восстановлению нарушенного благоустройства после проведения земельных работ и получения соответствующего разрешения;</w:t>
      </w:r>
    </w:p>
    <w:p w:rsidR="00E61957" w:rsidRPr="00DD0C25" w:rsidRDefault="00E61957" w:rsidP="00E6195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- вызвать представителей </w:t>
      </w:r>
      <w:r w:rsidRPr="00DD0C25">
        <w:rPr>
          <w:rFonts w:ascii="Times New Roman" w:hAnsi="Times New Roman" w:cs="Times New Roman"/>
          <w:color w:val="000000"/>
          <w:lang w:val="ru-RU"/>
        </w:rPr>
        <w:t>владельцев инженерных коммуникаций (сетей, линейных объектов).</w:t>
      </w:r>
    </w:p>
    <w:p w:rsidR="00E61957" w:rsidRPr="00DD0C25" w:rsidRDefault="00E61957" w:rsidP="00E61957">
      <w:pPr>
        <w:spacing w:after="0"/>
        <w:ind w:firstLine="709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>2. Обеспечить:</w:t>
      </w:r>
    </w:p>
    <w:p w:rsidR="00E61957" w:rsidRPr="00DD0C25" w:rsidRDefault="00E61957" w:rsidP="00E61957">
      <w:pPr>
        <w:spacing w:after="0"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lang w:val="ru-RU"/>
        </w:rPr>
        <w:t>изготовление или закупку рекламных конструкций своими силами и за свой счет;</w:t>
      </w:r>
    </w:p>
    <w:p w:rsidR="00E61957" w:rsidRPr="00DD0C25" w:rsidRDefault="00E61957" w:rsidP="00E6195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color w:val="000000"/>
          <w:lang w:val="ru-RU"/>
        </w:rPr>
        <w:t>п</w:t>
      </w:r>
      <w:r w:rsidRPr="00DD0C25">
        <w:rPr>
          <w:rFonts w:ascii="Times New Roman" w:hAnsi="Times New Roman" w:cs="Times New Roman"/>
          <w:lang w:val="ru-RU"/>
        </w:rPr>
        <w:t xml:space="preserve">ри монтаже, демонтаже рекламных конструкций обеспечить соблюдение технических требований </w:t>
      </w:r>
      <w:r w:rsidRPr="00DD0C25">
        <w:rPr>
          <w:rFonts w:ascii="Times New Roman" w:hAnsi="Times New Roman" w:cs="Times New Roman"/>
          <w:color w:val="000000"/>
          <w:lang w:val="ru-RU"/>
        </w:rPr>
        <w:t xml:space="preserve">владельцев инженерных коммуникаций (сетей, линейных объектов), а также </w:t>
      </w:r>
      <w:r w:rsidRPr="00DD0C25">
        <w:rPr>
          <w:rFonts w:ascii="Times New Roman" w:hAnsi="Times New Roman" w:cs="Times New Roman"/>
          <w:lang w:val="ru-RU"/>
        </w:rPr>
        <w:t xml:space="preserve">сохранность имущества, к которому присоединяется рекламная конструкция, в случае причинения ущерба имуществу – за свой счет устранить его; </w:t>
      </w:r>
    </w:p>
    <w:p w:rsidR="00E61957" w:rsidRPr="00DD0C25" w:rsidRDefault="00E61957" w:rsidP="00E61957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эксплуатацию рекламной конструкции в соответствии с технической документацией на конструкции и оборудование;</w:t>
      </w:r>
    </w:p>
    <w:p w:rsidR="00E61957" w:rsidRPr="00DD0C25" w:rsidRDefault="00E61957" w:rsidP="00E61957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проведение проверки работоспособности и техническ</w:t>
      </w:r>
      <w:r w:rsidR="00282FE5">
        <w:rPr>
          <w:rFonts w:ascii="Times New Roman" w:eastAsia="Calibri" w:hAnsi="Times New Roman" w:cs="Times New Roman"/>
          <w:color w:val="000000"/>
          <w:lang w:val="ru-RU"/>
        </w:rPr>
        <w:t xml:space="preserve">ой безопасности оборудования и </w:t>
      </w:r>
      <w:r w:rsidRPr="00DD0C25">
        <w:rPr>
          <w:rFonts w:ascii="Times New Roman" w:eastAsia="Calibri" w:hAnsi="Times New Roman" w:cs="Times New Roman"/>
          <w:color w:val="000000"/>
          <w:lang w:val="ru-RU"/>
        </w:rPr>
        <w:t>состояния и безопасности конструкций;</w:t>
      </w:r>
    </w:p>
    <w:p w:rsidR="00E61957" w:rsidRPr="003901E0" w:rsidRDefault="00E61957" w:rsidP="003901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 надлежащее состояние внешнего вида рекламной конструкции</w:t>
      </w:r>
      <w:r w:rsidR="003901E0">
        <w:rPr>
          <w:rFonts w:ascii="Times New Roman" w:eastAsia="Calibri" w:hAnsi="Times New Roman" w:cs="Times New Roman"/>
          <w:color w:val="000000"/>
          <w:lang w:val="ru-RU"/>
        </w:rPr>
        <w:t>.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 w:eastAsia="ar-SA"/>
        </w:rPr>
      </w:pPr>
      <w:r w:rsidRPr="00DD0C25">
        <w:rPr>
          <w:rFonts w:ascii="Times New Roman" w:hAnsi="Times New Roman" w:cs="Times New Roman"/>
          <w:lang w:val="ru-RU" w:eastAsia="ar-SA"/>
        </w:rPr>
        <w:t xml:space="preserve">Мероприятия, проводимые в рамках </w:t>
      </w:r>
      <w:r w:rsidRPr="00DD0C25">
        <w:rPr>
          <w:rFonts w:ascii="Times New Roman" w:hAnsi="Times New Roman" w:cs="Times New Roman"/>
          <w:b/>
          <w:color w:val="FF0000"/>
          <w:lang w:val="ru-RU" w:eastAsia="ar-SA"/>
        </w:rPr>
        <w:t xml:space="preserve">эксплуатации рекламной конструкции </w:t>
      </w:r>
      <w:r w:rsidRPr="00DD0C25">
        <w:rPr>
          <w:rFonts w:ascii="Times New Roman" w:hAnsi="Times New Roman" w:cs="Times New Roman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754A84" w:rsidRPr="000A7A1F" w:rsidRDefault="00754A84" w:rsidP="00754A84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0A7A1F">
        <w:rPr>
          <w:rFonts w:ascii="Times New Roman" w:hAnsi="Times New Roman" w:cs="Times New Roman"/>
          <w:lang w:val="ru-RU"/>
        </w:rPr>
        <w:t xml:space="preserve">- Федеральный закон от 13 марта 2006 г. № 38-ФЗ «О рекламе»; </w:t>
      </w:r>
    </w:p>
    <w:p w:rsidR="00754A84" w:rsidRPr="000A7A1F" w:rsidRDefault="00754A84" w:rsidP="00754A84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0A7A1F">
        <w:rPr>
          <w:rFonts w:ascii="Times New Roman" w:hAnsi="Times New Roman" w:cs="Times New Roman"/>
          <w:lang w:val="ru-RU"/>
        </w:rPr>
        <w:t>- Федеральный закон от 21 декабря 1994 г. № 69-ФЗ «О пожарной безопасности»;</w:t>
      </w:r>
    </w:p>
    <w:p w:rsidR="00754A84" w:rsidRPr="000A7A1F" w:rsidRDefault="00754A84" w:rsidP="00754A84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0A7A1F">
        <w:rPr>
          <w:rFonts w:ascii="Times New Roman" w:hAnsi="Times New Roman" w:cs="Times New Roman"/>
          <w:lang w:val="ru-RU"/>
        </w:rPr>
        <w:t>- Федеральный закон от 22 июля 2008 г. № 123-ФЗ «Технический регламент о требованиях пожарной безопасности»;</w:t>
      </w:r>
    </w:p>
    <w:p w:rsidR="00754A84" w:rsidRPr="000A7A1F" w:rsidRDefault="00754A84" w:rsidP="00754A8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  <w:r w:rsidRPr="000A7A1F">
        <w:rPr>
          <w:rFonts w:ascii="Times New Roman" w:hAnsi="Times New Roman" w:cs="Times New Roman"/>
          <w:lang w:val="ru-RU"/>
        </w:rPr>
        <w:t>- ГОСТ Р 52044-2003 «</w:t>
      </w:r>
      <w:r w:rsidRPr="000A7A1F">
        <w:rPr>
          <w:rFonts w:ascii="Times New Roman" w:eastAsiaTheme="minorHAnsi" w:hAnsi="Times New Roman" w:cs="Times New Roman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754A84" w:rsidRPr="000A7A1F" w:rsidRDefault="00754A84" w:rsidP="00754A84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0A7A1F">
        <w:rPr>
          <w:rFonts w:ascii="Times New Roman" w:hAnsi="Times New Roman" w:cs="Times New Roman"/>
          <w:lang w:val="ru-RU"/>
        </w:rPr>
        <w:t>- СП 76.13330.2016 «СНиП 3.05.06-85 Электротехнические устройства»;</w:t>
      </w:r>
    </w:p>
    <w:p w:rsidR="00754A84" w:rsidRPr="000A7A1F" w:rsidRDefault="00754A84" w:rsidP="0075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A7A1F">
        <w:rPr>
          <w:rFonts w:ascii="Times New Roman" w:hAnsi="Times New Roman" w:cs="Times New Roman"/>
          <w:lang w:val="ru-RU"/>
        </w:rPr>
        <w:t xml:space="preserve">- </w:t>
      </w:r>
      <w:r w:rsidRPr="000A7A1F">
        <w:rPr>
          <w:rFonts w:ascii="Times New Roman" w:eastAsiaTheme="minorHAnsi" w:hAnsi="Times New Roman" w:cs="Times New Roman"/>
          <w:lang w:val="ru-RU"/>
        </w:rPr>
        <w:t>Приказ Минэнерго России от 12.08.2022 № 811 «Об утверждении Правил технической эксплуатации электроустановок потребителей электрической энергии»</w:t>
      </w:r>
      <w:r w:rsidRPr="000A7A1F">
        <w:rPr>
          <w:rFonts w:ascii="Times New Roman" w:hAnsi="Times New Roman" w:cs="Times New Roman"/>
          <w:lang w:val="ru-RU"/>
        </w:rPr>
        <w:t>;</w:t>
      </w:r>
    </w:p>
    <w:p w:rsidR="00754A84" w:rsidRPr="000A7A1F" w:rsidRDefault="00754A84" w:rsidP="00754A84">
      <w:pPr>
        <w:spacing w:after="40"/>
        <w:ind w:firstLine="709"/>
        <w:jc w:val="both"/>
        <w:rPr>
          <w:rFonts w:ascii="Times New Roman" w:hAnsi="Times New Roman" w:cs="Times New Roman"/>
          <w:lang w:val="ru-RU"/>
        </w:rPr>
      </w:pPr>
      <w:r w:rsidRPr="000A7A1F">
        <w:rPr>
          <w:rFonts w:ascii="Times New Roman" w:hAnsi="Times New Roman" w:cs="Times New Roman"/>
          <w:lang w:val="ru-RU"/>
        </w:rPr>
        <w:t xml:space="preserve">- СП 52.13330.2016. Свод правил. Естественное и искусственное освещение. Актуализированная редакция СНиП 23-05-95* (утв. Приказом Минстроя России от 07.11.2016 № 777/пр) (ред. от 20.11.2019), </w:t>
      </w:r>
    </w:p>
    <w:p w:rsidR="00754A84" w:rsidRPr="000A7A1F" w:rsidRDefault="00754A84" w:rsidP="00754A84">
      <w:pPr>
        <w:spacing w:after="40"/>
        <w:ind w:firstLine="709"/>
        <w:jc w:val="both"/>
      </w:pPr>
      <w:r w:rsidRPr="000A7A1F">
        <w:rPr>
          <w:rFonts w:ascii="Times New Roman" w:hAnsi="Times New Roman" w:cs="Times New Roman"/>
          <w:lang w:val="ru-RU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</w:t>
      </w:r>
    </w:p>
    <w:p w:rsidR="00E61957" w:rsidRPr="00E967EB" w:rsidRDefault="00E61957" w:rsidP="00754A84">
      <w:pPr>
        <w:spacing w:after="40"/>
        <w:ind w:firstLine="709"/>
        <w:rPr>
          <w:rFonts w:ascii="Times New Roman" w:eastAsia="Calibri" w:hAnsi="Times New Roman"/>
          <w:sz w:val="24"/>
          <w:szCs w:val="24"/>
          <w:lang w:val="ru-RU"/>
        </w:rPr>
      </w:pPr>
      <w:bookmarkStart w:id="2" w:name="_GoBack"/>
      <w:bookmarkEnd w:id="2"/>
    </w:p>
    <w:sectPr w:rsidR="00E61957" w:rsidRPr="00E967EB" w:rsidSect="001F55FD">
      <w:pgSz w:w="16838" w:h="11906" w:orient="landscape"/>
      <w:pgMar w:top="567" w:right="67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63" w:rsidRDefault="00E27163" w:rsidP="008F5976">
      <w:pPr>
        <w:spacing w:after="0" w:line="240" w:lineRule="auto"/>
      </w:pPr>
      <w:r>
        <w:separator/>
      </w:r>
    </w:p>
  </w:endnote>
  <w:endnote w:type="continuationSeparator" w:id="0">
    <w:p w:rsidR="00E27163" w:rsidRDefault="00E27163" w:rsidP="008F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63" w:rsidRDefault="00E27163" w:rsidP="008F5976">
      <w:pPr>
        <w:spacing w:after="0" w:line="240" w:lineRule="auto"/>
      </w:pPr>
      <w:r>
        <w:separator/>
      </w:r>
    </w:p>
  </w:footnote>
  <w:footnote w:type="continuationSeparator" w:id="0">
    <w:p w:rsidR="00E27163" w:rsidRDefault="00E27163" w:rsidP="008F5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0659"/>
    <w:multiLevelType w:val="hybridMultilevel"/>
    <w:tmpl w:val="903E1952"/>
    <w:lvl w:ilvl="0" w:tplc="4F001E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53347"/>
    <w:multiLevelType w:val="multilevel"/>
    <w:tmpl w:val="B1DCD9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BB5321"/>
    <w:multiLevelType w:val="hybridMultilevel"/>
    <w:tmpl w:val="9B545B2E"/>
    <w:lvl w:ilvl="0" w:tplc="5E28A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68"/>
    <w:rsid w:val="00060C5A"/>
    <w:rsid w:val="00063309"/>
    <w:rsid w:val="00072F53"/>
    <w:rsid w:val="00087E03"/>
    <w:rsid w:val="000B51D9"/>
    <w:rsid w:val="000D5A84"/>
    <w:rsid w:val="000F24CE"/>
    <w:rsid w:val="001372DF"/>
    <w:rsid w:val="00143597"/>
    <w:rsid w:val="001673D9"/>
    <w:rsid w:val="001C427E"/>
    <w:rsid w:val="001D4CAF"/>
    <w:rsid w:val="001F239E"/>
    <w:rsid w:val="001F55FD"/>
    <w:rsid w:val="0023662D"/>
    <w:rsid w:val="00240806"/>
    <w:rsid w:val="00267A07"/>
    <w:rsid w:val="00276604"/>
    <w:rsid w:val="00282833"/>
    <w:rsid w:val="00282FE5"/>
    <w:rsid w:val="002A4F98"/>
    <w:rsid w:val="002B68E5"/>
    <w:rsid w:val="002E1A19"/>
    <w:rsid w:val="002E1F09"/>
    <w:rsid w:val="0031311B"/>
    <w:rsid w:val="003228CE"/>
    <w:rsid w:val="003901E0"/>
    <w:rsid w:val="003D2F48"/>
    <w:rsid w:val="004350A2"/>
    <w:rsid w:val="00440508"/>
    <w:rsid w:val="00466223"/>
    <w:rsid w:val="0048669B"/>
    <w:rsid w:val="004C7394"/>
    <w:rsid w:val="004F4CC1"/>
    <w:rsid w:val="0051723A"/>
    <w:rsid w:val="005272A6"/>
    <w:rsid w:val="00573C63"/>
    <w:rsid w:val="005E4D88"/>
    <w:rsid w:val="00601828"/>
    <w:rsid w:val="00612D42"/>
    <w:rsid w:val="00655EA9"/>
    <w:rsid w:val="00683BF2"/>
    <w:rsid w:val="006C1B1F"/>
    <w:rsid w:val="006F5131"/>
    <w:rsid w:val="00704905"/>
    <w:rsid w:val="0075481F"/>
    <w:rsid w:val="00754A84"/>
    <w:rsid w:val="00792AF8"/>
    <w:rsid w:val="007B7443"/>
    <w:rsid w:val="007D5846"/>
    <w:rsid w:val="00813E3A"/>
    <w:rsid w:val="008215BF"/>
    <w:rsid w:val="00873F78"/>
    <w:rsid w:val="008810A1"/>
    <w:rsid w:val="00897A71"/>
    <w:rsid w:val="008D34FC"/>
    <w:rsid w:val="008F5976"/>
    <w:rsid w:val="00933D33"/>
    <w:rsid w:val="00990525"/>
    <w:rsid w:val="009F5427"/>
    <w:rsid w:val="00A43828"/>
    <w:rsid w:val="00A611E3"/>
    <w:rsid w:val="00A64FBA"/>
    <w:rsid w:val="00A6536F"/>
    <w:rsid w:val="00A7561D"/>
    <w:rsid w:val="00A80FB6"/>
    <w:rsid w:val="00A81C79"/>
    <w:rsid w:val="00A90368"/>
    <w:rsid w:val="00AB26D7"/>
    <w:rsid w:val="00AB59CB"/>
    <w:rsid w:val="00AD25D3"/>
    <w:rsid w:val="00B102AC"/>
    <w:rsid w:val="00B1358A"/>
    <w:rsid w:val="00B24D12"/>
    <w:rsid w:val="00B83BD7"/>
    <w:rsid w:val="00BF1AB2"/>
    <w:rsid w:val="00C60349"/>
    <w:rsid w:val="00C761C9"/>
    <w:rsid w:val="00C818F7"/>
    <w:rsid w:val="00CC102D"/>
    <w:rsid w:val="00D04938"/>
    <w:rsid w:val="00D5234A"/>
    <w:rsid w:val="00D97D0D"/>
    <w:rsid w:val="00DA31C0"/>
    <w:rsid w:val="00DE06C9"/>
    <w:rsid w:val="00E27163"/>
    <w:rsid w:val="00E61957"/>
    <w:rsid w:val="00E967EB"/>
    <w:rsid w:val="00F22F1F"/>
    <w:rsid w:val="00F3490B"/>
    <w:rsid w:val="00F90E8D"/>
    <w:rsid w:val="00FC669E"/>
    <w:rsid w:val="00FF56D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83118-30B3-4436-8265-3F34EDF4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6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C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E5"/>
    <w:rPr>
      <w:rFonts w:ascii="Segoe UI" w:eastAsiaTheme="minorEastAsia" w:hAnsi="Segoe UI" w:cs="Segoe UI"/>
      <w:sz w:val="18"/>
      <w:szCs w:val="18"/>
      <w:lang w:val="en-US"/>
    </w:rPr>
  </w:style>
  <w:style w:type="paragraph" w:styleId="a6">
    <w:name w:val="Body Text"/>
    <w:basedOn w:val="a"/>
    <w:link w:val="a7"/>
    <w:rsid w:val="00873F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873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B83BD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B83BD7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D4CAF"/>
    <w:pPr>
      <w:ind w:left="720"/>
      <w:contextualSpacing/>
    </w:pPr>
  </w:style>
  <w:style w:type="paragraph" w:customStyle="1" w:styleId="Default">
    <w:name w:val="Default"/>
    <w:rsid w:val="00060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5976"/>
    <w:rPr>
      <w:rFonts w:eastAsiaTheme="minorEastAsia"/>
      <w:lang w:val="en-US"/>
    </w:rPr>
  </w:style>
  <w:style w:type="paragraph" w:styleId="ad">
    <w:name w:val="footer"/>
    <w:basedOn w:val="a"/>
    <w:link w:val="ae"/>
    <w:uiPriority w:val="99"/>
    <w:unhideWhenUsed/>
    <w:rsid w:val="008F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597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ABD3-0964-47C3-B00C-1F722850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59</cp:revision>
  <cp:lastPrinted>2022-05-23T06:58:00Z</cp:lastPrinted>
  <dcterms:created xsi:type="dcterms:W3CDTF">2019-06-13T04:47:00Z</dcterms:created>
  <dcterms:modified xsi:type="dcterms:W3CDTF">2024-06-27T09:54:00Z</dcterms:modified>
</cp:coreProperties>
</file>