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F4F" w:rsidRPr="006D0F4F" w:rsidRDefault="006D0F4F" w:rsidP="006D0F4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sz w:val="28"/>
          <w:szCs w:val="28"/>
        </w:rPr>
        <w:t xml:space="preserve">Поддержка сельскохозяйственной кооперации </w:t>
      </w:r>
      <w:r w:rsidRPr="006D0F4F">
        <w:rPr>
          <w:rFonts w:ascii="Times New Roman" w:eastAsia="Calibri" w:hAnsi="Times New Roman" w:cs="Times New Roman"/>
          <w:b/>
          <w:sz w:val="28"/>
          <w:szCs w:val="28"/>
        </w:rPr>
        <w:br/>
        <w:t>АО «Корпорация «МСП»</w:t>
      </w:r>
    </w:p>
    <w:p w:rsidR="006D0F4F" w:rsidRPr="006D0F4F" w:rsidRDefault="006D0F4F" w:rsidP="006D0F4F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sz w:val="28"/>
          <w:szCs w:val="28"/>
        </w:rPr>
        <w:t>Для получения консультации о всех существующих мерах поддержки сельскохозяйственной кооперации, оказываемых АО «Корпорация «МСП» необходимо обратиться в Центр компетенций в сфере сельскохозяйственной кооперации и поддержки фермеров.</w:t>
      </w:r>
    </w:p>
    <w:p w:rsidR="006D0F4F" w:rsidRPr="006D0F4F" w:rsidRDefault="006D0F4F" w:rsidP="006D0F4F">
      <w:pPr>
        <w:keepNext/>
        <w:keepLines/>
        <w:numPr>
          <w:ilvl w:val="0"/>
          <w:numId w:val="19"/>
        </w:numPr>
        <w:spacing w:before="240" w:after="0"/>
        <w:outlineLvl w:val="0"/>
        <w:rPr>
          <w:rFonts w:ascii="Times New Roman" w:eastAsia="Times New Roman" w:hAnsi="Times New Roman" w:cs="Times New Roman"/>
          <w:color w:val="2E74B5"/>
          <w:sz w:val="32"/>
          <w:szCs w:val="32"/>
        </w:rPr>
      </w:pPr>
      <w:bookmarkStart w:id="0" w:name="_Toc20484934"/>
      <w:r w:rsidRPr="006D0F4F">
        <w:rPr>
          <w:rFonts w:ascii="Times New Roman" w:eastAsia="Times New Roman" w:hAnsi="Times New Roman" w:cs="Times New Roman"/>
          <w:color w:val="2E74B5"/>
          <w:sz w:val="32"/>
          <w:szCs w:val="32"/>
        </w:rPr>
        <w:t>Инфраструктура поддержки фермеров и сельскохозяйственных кооперативов</w:t>
      </w:r>
      <w:bookmarkEnd w:id="0"/>
      <w:r w:rsidRPr="006D0F4F">
        <w:rPr>
          <w:rFonts w:ascii="Times New Roman" w:eastAsia="Times New Roman" w:hAnsi="Times New Roman" w:cs="Times New Roman"/>
          <w:color w:val="2E74B5"/>
          <w:sz w:val="32"/>
          <w:szCs w:val="32"/>
        </w:rPr>
        <w:t xml:space="preserve"> </w:t>
      </w:r>
    </w:p>
    <w:p w:rsidR="006D0F4F" w:rsidRPr="006D0F4F" w:rsidRDefault="006D0F4F" w:rsidP="006D0F4F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Cs/>
          <w:sz w:val="28"/>
          <w:szCs w:val="28"/>
        </w:rPr>
        <w:t>Центр компетенций в сфере сельскохозяйственной кооперации и поддержки</w:t>
      </w: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0F4F">
        <w:rPr>
          <w:rFonts w:ascii="Times New Roman" w:eastAsia="Calibri" w:hAnsi="Times New Roman" w:cs="Times New Roman"/>
          <w:bCs/>
          <w:sz w:val="28"/>
          <w:szCs w:val="28"/>
        </w:rPr>
        <w:t>фермеров (ЦК) - юридическое лицо, одним из участников (учредителей) которого является субъект РФ или ОИГВ субъекта РФ.</w:t>
      </w:r>
    </w:p>
    <w:p w:rsidR="006D0F4F" w:rsidRPr="006D0F4F" w:rsidRDefault="006D0F4F" w:rsidP="006D0F4F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Cs/>
          <w:sz w:val="28"/>
          <w:szCs w:val="28"/>
        </w:rPr>
        <w:t>ЦК определяется нормативным правовым актом высшего исполнительного органа государственной власти субъекта РФ или уполномоченного органа субъекта РФ.</w:t>
      </w:r>
    </w:p>
    <w:p w:rsidR="006D0F4F" w:rsidRPr="006D0F4F" w:rsidRDefault="006D0F4F" w:rsidP="006D0F4F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Cs/>
          <w:sz w:val="28"/>
          <w:szCs w:val="28"/>
        </w:rPr>
        <w:t>Направления деятельности ЦК:</w:t>
      </w:r>
    </w:p>
    <w:p w:rsidR="006D0F4F" w:rsidRPr="006D0F4F" w:rsidRDefault="006D0F4F" w:rsidP="006D0F4F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Участие в разработке и реализации</w:t>
      </w:r>
      <w:r w:rsidRPr="006D0F4F">
        <w:rPr>
          <w:rFonts w:ascii="Times New Roman" w:eastAsia="Calibri" w:hAnsi="Times New Roman" w:cs="Times New Roman"/>
          <w:bCs/>
          <w:sz w:val="28"/>
          <w:szCs w:val="28"/>
        </w:rPr>
        <w:t xml:space="preserve"> гос. программ субъекта РФ, направленных на развитие предпринимательства в АПК, с/х кооперации</w:t>
      </w:r>
    </w:p>
    <w:p w:rsidR="006D0F4F" w:rsidRPr="006D0F4F" w:rsidRDefault="006D0F4F" w:rsidP="006D0F4F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Cs/>
          <w:sz w:val="28"/>
          <w:szCs w:val="28"/>
        </w:rPr>
        <w:t xml:space="preserve">Разработка и внедрение типовой документации, помощь в составлении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бизнес-плана</w:t>
      </w:r>
      <w:r w:rsidRPr="006D0F4F">
        <w:rPr>
          <w:rFonts w:ascii="Times New Roman" w:eastAsia="Calibri" w:hAnsi="Times New Roman" w:cs="Times New Roman"/>
          <w:bCs/>
          <w:sz w:val="28"/>
          <w:szCs w:val="28"/>
        </w:rPr>
        <w:t>, технико-экономического обоснования проекта</w:t>
      </w:r>
    </w:p>
    <w:p w:rsidR="006D0F4F" w:rsidRPr="006D0F4F" w:rsidRDefault="006D0F4F" w:rsidP="006D0F4F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Консультации</w:t>
      </w:r>
      <w:r w:rsidRPr="006D0F4F">
        <w:rPr>
          <w:rFonts w:ascii="Times New Roman" w:eastAsia="Calibri" w:hAnsi="Times New Roman" w:cs="Times New Roman"/>
          <w:bCs/>
          <w:sz w:val="28"/>
          <w:szCs w:val="28"/>
        </w:rPr>
        <w:t xml:space="preserve"> по мерам гос. поддержки, по вопросам получения заемных средств,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помощь</w:t>
      </w:r>
      <w:r w:rsidRPr="006D0F4F">
        <w:rPr>
          <w:rFonts w:ascii="Times New Roman" w:eastAsia="Calibri" w:hAnsi="Times New Roman" w:cs="Times New Roman"/>
          <w:bCs/>
          <w:sz w:val="28"/>
          <w:szCs w:val="28"/>
        </w:rPr>
        <w:t xml:space="preserve"> в подготовке документов для их получения</w:t>
      </w:r>
    </w:p>
    <w:p w:rsidR="006D0F4F" w:rsidRPr="006D0F4F" w:rsidRDefault="006D0F4F" w:rsidP="006D0F4F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Cs/>
          <w:sz w:val="28"/>
          <w:szCs w:val="28"/>
        </w:rPr>
        <w:t>Обеспечение представления интересов субъектов МСП в судах, органах гос. власти, помощь в подготовке документов</w:t>
      </w:r>
    </w:p>
    <w:p w:rsidR="006D0F4F" w:rsidRPr="006D0F4F" w:rsidRDefault="006D0F4F" w:rsidP="006D0F4F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Организация систематической работы </w:t>
      </w:r>
      <w:r w:rsidRPr="006D0F4F">
        <w:rPr>
          <w:rFonts w:ascii="Times New Roman" w:eastAsia="Calibri" w:hAnsi="Times New Roman" w:cs="Times New Roman"/>
          <w:bCs/>
          <w:sz w:val="28"/>
          <w:szCs w:val="28"/>
        </w:rPr>
        <w:t>по повышению информированности граждан, о преимуществах объединения в кооперативы, консультирования по вопросам создания и ведения предпринимательской деятельности</w:t>
      </w:r>
    </w:p>
    <w:p w:rsidR="006D0F4F" w:rsidRPr="006D0F4F" w:rsidRDefault="006D0F4F" w:rsidP="006D0F4F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Сессии и семинары </w:t>
      </w:r>
      <w:r w:rsidRPr="006D0F4F">
        <w:rPr>
          <w:rFonts w:ascii="Times New Roman" w:eastAsia="Calibri" w:hAnsi="Times New Roman" w:cs="Times New Roman"/>
          <w:bCs/>
          <w:sz w:val="28"/>
          <w:szCs w:val="28"/>
        </w:rPr>
        <w:t>по вопросам организации с/х кооператива</w:t>
      </w:r>
    </w:p>
    <w:p w:rsidR="006D0F4F" w:rsidRPr="006D0F4F" w:rsidRDefault="006D0F4F" w:rsidP="006D0F4F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Обучение</w:t>
      </w:r>
      <w:r w:rsidRPr="006D0F4F">
        <w:rPr>
          <w:rFonts w:ascii="Times New Roman" w:eastAsia="Calibri" w:hAnsi="Times New Roman" w:cs="Times New Roman"/>
          <w:bCs/>
          <w:sz w:val="28"/>
          <w:szCs w:val="28"/>
        </w:rPr>
        <w:t xml:space="preserve"> по вопросам деятельности кооператива</w:t>
      </w:r>
    </w:p>
    <w:p w:rsidR="006D0F4F" w:rsidRPr="006D0F4F" w:rsidRDefault="006D0F4F" w:rsidP="006D0F4F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Cs/>
          <w:sz w:val="28"/>
          <w:szCs w:val="28"/>
        </w:rPr>
        <w:t xml:space="preserve">Оказание содействия в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организации сбыта</w:t>
      </w:r>
      <w:r w:rsidRPr="006D0F4F">
        <w:rPr>
          <w:rFonts w:ascii="Times New Roman" w:eastAsia="Calibri" w:hAnsi="Times New Roman" w:cs="Times New Roman"/>
          <w:bCs/>
          <w:sz w:val="28"/>
          <w:szCs w:val="28"/>
        </w:rPr>
        <w:t xml:space="preserve"> продукции сельхозкооперативов</w:t>
      </w:r>
    </w:p>
    <w:p w:rsidR="006D0F4F" w:rsidRPr="006D0F4F" w:rsidRDefault="006D0F4F" w:rsidP="006D0F4F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Организация сопровождения </w:t>
      </w:r>
      <w:r w:rsidRPr="006D0F4F">
        <w:rPr>
          <w:rFonts w:ascii="Times New Roman" w:eastAsia="Calibri" w:hAnsi="Times New Roman" w:cs="Times New Roman"/>
          <w:bCs/>
          <w:sz w:val="28"/>
          <w:szCs w:val="28"/>
        </w:rPr>
        <w:t>деятельности субъектов МСП (ветеринарное, зоотехническое, технологическое, бухгалтерское, юридическое, маркетинговое и т.п.)</w:t>
      </w:r>
    </w:p>
    <w:p w:rsidR="006D0F4F" w:rsidRPr="006D0F4F" w:rsidRDefault="006D0F4F" w:rsidP="006D0F4F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Консультирование</w:t>
      </w:r>
      <w:r w:rsidRPr="006D0F4F">
        <w:rPr>
          <w:rFonts w:ascii="Times New Roman" w:eastAsia="Calibri" w:hAnsi="Times New Roman" w:cs="Times New Roman"/>
          <w:bCs/>
          <w:sz w:val="28"/>
          <w:szCs w:val="28"/>
        </w:rPr>
        <w:t xml:space="preserve"> по использованию сервисов Портала Бизнес-навигатора МСП,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привлечение пользователей </w:t>
      </w:r>
      <w:r w:rsidRPr="006D0F4F">
        <w:rPr>
          <w:rFonts w:ascii="Times New Roman" w:eastAsia="Calibri" w:hAnsi="Times New Roman" w:cs="Times New Roman"/>
          <w:bCs/>
          <w:sz w:val="28"/>
          <w:szCs w:val="28"/>
        </w:rPr>
        <w:t>из числа с/х к регистрации на Портале Бизнес- навигатора МСП</w:t>
      </w:r>
    </w:p>
    <w:p w:rsidR="006D0F4F" w:rsidRPr="006D0F4F" w:rsidRDefault="006D0F4F" w:rsidP="006D0F4F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Анализ и мониторинг деятельности </w:t>
      </w:r>
      <w:r w:rsidRPr="006D0F4F">
        <w:rPr>
          <w:rFonts w:ascii="Times New Roman" w:eastAsia="Calibri" w:hAnsi="Times New Roman" w:cs="Times New Roman"/>
          <w:bCs/>
          <w:sz w:val="28"/>
          <w:szCs w:val="28"/>
        </w:rPr>
        <w:t>субъектов МСП, зарегистрированных в регионе</w:t>
      </w:r>
    </w:p>
    <w:p w:rsidR="006D0F4F" w:rsidRPr="006D0F4F" w:rsidRDefault="006D0F4F" w:rsidP="006D0F4F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Cs/>
          <w:sz w:val="28"/>
          <w:szCs w:val="28"/>
        </w:rPr>
        <w:t>*</w:t>
      </w:r>
      <w:r w:rsidRPr="006D0F4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в соответствии со Стандартом, который утвержден проектным комитетом по национальному проекту "Малое и среднее предпринимательство и поддержка индивидуальной предпринимательской инициативы" (протокол от "21" марта 2019 г. № 1)</w:t>
      </w:r>
    </w:p>
    <w:p w:rsidR="006D0F4F" w:rsidRPr="006D0F4F" w:rsidRDefault="006D0F4F" w:rsidP="006D0F4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sz w:val="28"/>
          <w:szCs w:val="28"/>
        </w:rPr>
        <w:t xml:space="preserve">Перечень ЦК размещен на сайте </w:t>
      </w:r>
      <w:hyperlink r:id="rId5" w:history="1">
        <w:r w:rsidRPr="006D0F4F">
          <w:rPr>
            <w:rFonts w:ascii="Times New Roman" w:eastAsia="Calibri" w:hAnsi="Times New Roman" w:cs="Times New Roman"/>
            <w:b/>
            <w:sz w:val="28"/>
            <w:szCs w:val="28"/>
          </w:rPr>
          <w:t>www.agro-coop.ru</w:t>
        </w:r>
      </w:hyperlink>
      <w:r w:rsidRPr="006D0F4F">
        <w:rPr>
          <w:rFonts w:ascii="Times New Roman" w:eastAsia="Calibri" w:hAnsi="Times New Roman" w:cs="Times New Roman"/>
          <w:b/>
          <w:sz w:val="28"/>
          <w:szCs w:val="28"/>
        </w:rPr>
        <w:t xml:space="preserve"> в разделе «Найти центр компетенции»</w:t>
      </w:r>
    </w:p>
    <w:p w:rsidR="006D0F4F" w:rsidRPr="006D0F4F" w:rsidRDefault="006D0F4F" w:rsidP="006D0F4F">
      <w:pPr>
        <w:keepNext/>
        <w:keepLines/>
        <w:numPr>
          <w:ilvl w:val="0"/>
          <w:numId w:val="19"/>
        </w:numPr>
        <w:spacing w:before="240" w:after="0"/>
        <w:outlineLvl w:val="0"/>
        <w:rPr>
          <w:rFonts w:ascii="Times New Roman" w:eastAsia="Times New Roman" w:hAnsi="Times New Roman" w:cs="Times New Roman"/>
          <w:color w:val="2E74B5"/>
          <w:sz w:val="32"/>
          <w:szCs w:val="32"/>
        </w:rPr>
      </w:pPr>
      <w:bookmarkStart w:id="1" w:name="_Toc20484935"/>
      <w:r w:rsidRPr="006D0F4F">
        <w:rPr>
          <w:rFonts w:ascii="Times New Roman" w:eastAsia="Times New Roman" w:hAnsi="Times New Roman" w:cs="Times New Roman"/>
          <w:color w:val="2E74B5"/>
          <w:sz w:val="32"/>
          <w:szCs w:val="32"/>
        </w:rPr>
        <w:t>Комплекс мер поддержки сельскохозяйственной кооперации</w:t>
      </w:r>
      <w:bookmarkEnd w:id="1"/>
      <w:r w:rsidRPr="006D0F4F">
        <w:rPr>
          <w:rFonts w:ascii="Times New Roman" w:eastAsia="Times New Roman" w:hAnsi="Times New Roman" w:cs="Times New Roman"/>
          <w:color w:val="2E74B5"/>
          <w:sz w:val="32"/>
          <w:szCs w:val="32"/>
        </w:rPr>
        <w:t xml:space="preserve"> 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Во исполнение поручений Президента Российской Федерации рабочей группой в составе:</w:t>
      </w:r>
    </w:p>
    <w:p w:rsidR="006D0F4F" w:rsidRPr="006D0F4F" w:rsidRDefault="006D0F4F" w:rsidP="006D0F4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АО «Корпорация «МСП»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corpmsp.ru</w:t>
      </w:r>
    </w:p>
    <w:p w:rsidR="006D0F4F" w:rsidRPr="006D0F4F" w:rsidRDefault="006D0F4F" w:rsidP="006D0F4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Минсельхоз России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mcx.ru</w:t>
      </w:r>
    </w:p>
    <w:p w:rsidR="006D0F4F" w:rsidRPr="006D0F4F" w:rsidRDefault="006D0F4F" w:rsidP="006D0F4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АО «МСП Банк» </w:t>
      </w:r>
      <w:r w:rsidRPr="006D0F4F">
        <w:rPr>
          <w:rFonts w:ascii="Times New Roman" w:eastAsia="Calibri" w:hAnsi="Times New Roman" w:cs="Times New Roman"/>
          <w:b/>
          <w:bCs/>
          <w:color w:val="0563C1"/>
          <w:sz w:val="28"/>
          <w:szCs w:val="28"/>
          <w:u w:val="single"/>
        </w:rPr>
        <w:t>www.mspbank.ru</w:t>
      </w:r>
    </w:p>
    <w:p w:rsidR="006D0F4F" w:rsidRPr="006D0F4F" w:rsidRDefault="006D0F4F" w:rsidP="006D0F4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АО «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Россельхозбанк</w:t>
      </w:r>
      <w:proofErr w:type="spellEnd"/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6D0F4F">
        <w:rPr>
          <w:rFonts w:ascii="Times New Roman" w:eastAsia="Calibri" w:hAnsi="Times New Roman" w:cs="Times New Roman"/>
          <w:b/>
          <w:bCs/>
          <w:color w:val="0563C1"/>
          <w:sz w:val="28"/>
          <w:szCs w:val="28"/>
          <w:u w:val="single"/>
        </w:rPr>
        <w:t>www.rshb.ru</w:t>
      </w:r>
    </w:p>
    <w:p w:rsidR="006D0F4F" w:rsidRPr="006D0F4F" w:rsidRDefault="006D0F4F" w:rsidP="006D0F4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АО «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Росагролизинг</w:t>
      </w:r>
      <w:proofErr w:type="spellEnd"/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6D0F4F">
        <w:rPr>
          <w:rFonts w:ascii="Times New Roman" w:eastAsia="Calibri" w:hAnsi="Times New Roman" w:cs="Times New Roman"/>
          <w:b/>
          <w:bCs/>
          <w:color w:val="0563C1"/>
          <w:sz w:val="28"/>
          <w:szCs w:val="28"/>
          <w:u w:val="single"/>
        </w:rPr>
        <w:t>www.rosagroleasing.ru</w:t>
      </w:r>
    </w:p>
    <w:p w:rsidR="006D0F4F" w:rsidRPr="006D0F4F" w:rsidRDefault="006D0F4F" w:rsidP="006D0F4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ПАО «Сбербанк»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www.sberbank.ru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Cs/>
          <w:sz w:val="28"/>
          <w:szCs w:val="28"/>
        </w:rPr>
        <w:t>При участии:</w:t>
      </w:r>
    </w:p>
    <w:p w:rsidR="006D0F4F" w:rsidRPr="006D0F4F" w:rsidRDefault="006D0F4F" w:rsidP="006D0F4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АККОР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www.akkor.ru</w:t>
      </w:r>
    </w:p>
    <w:p w:rsidR="006D0F4F" w:rsidRPr="006D0F4F" w:rsidRDefault="006D0F4F" w:rsidP="006D0F4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Союза сельских кредитных кооперативов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www.rccunion.ru </w:t>
      </w:r>
    </w:p>
    <w:p w:rsidR="006D0F4F" w:rsidRPr="006D0F4F" w:rsidRDefault="006D0F4F" w:rsidP="006D0F4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Федерального союза сельскохозяйственных потребительских кооперативов </w:t>
      </w:r>
      <w:r w:rsidRPr="006D0F4F">
        <w:rPr>
          <w:rFonts w:ascii="Times New Roman" w:eastAsia="Calibri" w:hAnsi="Times New Roman" w:cs="Times New Roman"/>
          <w:sz w:val="28"/>
          <w:szCs w:val="28"/>
          <w:lang w:val="en-US"/>
        </w:rPr>
        <w:t>www</w:t>
      </w:r>
      <w:r w:rsidRPr="006D0F4F">
        <w:rPr>
          <w:rFonts w:ascii="Times New Roman" w:eastAsia="Calibri" w:hAnsi="Times New Roman" w:cs="Times New Roman"/>
          <w:sz w:val="28"/>
          <w:szCs w:val="28"/>
        </w:rPr>
        <w:t>.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fsspk.ru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подготовлен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Комплекс мер поддержки </w:t>
      </w:r>
      <w:r w:rsidRPr="006D0F4F">
        <w:rPr>
          <w:rFonts w:ascii="Times New Roman" w:eastAsia="Calibri" w:hAnsi="Times New Roman" w:cs="Times New Roman"/>
          <w:b/>
          <w:sz w:val="28"/>
          <w:szCs w:val="28"/>
        </w:rPr>
        <w:t>(«коробочный» продукт) для сельскохозяйственных кооперативов и фермеров-членов сельскохозяйственных кооперативов</w:t>
      </w:r>
      <w:r w:rsidRPr="006D0F4F">
        <w:rPr>
          <w:rFonts w:ascii="Times New Roman" w:eastAsia="Calibri" w:hAnsi="Times New Roman" w:cs="Times New Roman"/>
          <w:sz w:val="28"/>
          <w:szCs w:val="28"/>
        </w:rPr>
        <w:t>, включающий финансово-гарантийную, лизинговую, информационно-консультационную и маркетинговую поддержку.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Комплекс мер поддержки («Коробочный» продукт) можно скачать на сайте </w:t>
      </w:r>
      <w:hyperlink r:id="rId6" w:history="1">
        <w:r w:rsidRPr="006D0F4F">
          <w:rPr>
            <w:rFonts w:ascii="Times New Roman" w:eastAsia="Calibri" w:hAnsi="Times New Roman" w:cs="Times New Roman"/>
            <w:b/>
            <w:sz w:val="28"/>
            <w:szCs w:val="28"/>
          </w:rPr>
          <w:t>www.agro-coop.ru</w:t>
        </w:r>
      </w:hyperlink>
      <w:r w:rsidRPr="006D0F4F">
        <w:rPr>
          <w:rFonts w:ascii="Times New Roman" w:eastAsia="Calibri" w:hAnsi="Times New Roman" w:cs="Times New Roman"/>
          <w:b/>
          <w:sz w:val="28"/>
          <w:szCs w:val="28"/>
        </w:rPr>
        <w:t xml:space="preserve"> в разделе «Комплексное решение для сельхозкооперативов»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E28508" wp14:editId="5E164252">
                <wp:simplePos x="0" y="0"/>
                <wp:positionH relativeFrom="column">
                  <wp:posOffset>4131233</wp:posOffset>
                </wp:positionH>
                <wp:positionV relativeFrom="paragraph">
                  <wp:posOffset>4538652</wp:posOffset>
                </wp:positionV>
                <wp:extent cx="723900" cy="314325"/>
                <wp:effectExtent l="19050" t="19050" r="19050" b="47625"/>
                <wp:wrapNone/>
                <wp:docPr id="54" name="Стрелка впра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900" cy="314325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C7ED7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4" o:spid="_x0000_s1026" type="#_x0000_t13" style="position:absolute;margin-left:325.3pt;margin-top:357.35pt;width:57pt;height:24.75p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" adj="16911" fillcolor="#2f5597" strokecolor="#2f5597" strokeweight="1pt"/>
            </w:pict>
          </mc:Fallback>
        </mc:AlternateContent>
      </w:r>
      <w:r w:rsidRPr="006D0F4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B2965" wp14:editId="3C6FC6DB">
                <wp:simplePos x="0" y="0"/>
                <wp:positionH relativeFrom="column">
                  <wp:posOffset>1174191</wp:posOffset>
                </wp:positionH>
                <wp:positionV relativeFrom="paragraph">
                  <wp:posOffset>4567751</wp:posOffset>
                </wp:positionV>
                <wp:extent cx="2857500" cy="314325"/>
                <wp:effectExtent l="19050" t="19050" r="19050" b="2857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143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2EA86" id="Скругленный прямоугольник 34" o:spid="_x0000_s1026" style="position:absolute;margin-left:92.45pt;margin-top:359.65pt;width:22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" filled="f" strokecolor="#0070c0" strokeweight="3pt">
                <v:stroke joinstyle="miter"/>
              </v:roundrect>
            </w:pict>
          </mc:Fallback>
        </mc:AlternateContent>
      </w:r>
      <w:r w:rsidRPr="006D0F4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72C9E1F" wp14:editId="75BAC793">
            <wp:extent cx="3905250" cy="4994213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52" t="8985" r="43292" b="16324"/>
                    <a:stretch/>
                  </pic:blipFill>
                  <pic:spPr bwMode="auto">
                    <a:xfrm>
                      <a:off x="0" y="0"/>
                      <a:ext cx="3922467" cy="501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9875B13" wp14:editId="78BDA75D">
            <wp:simplePos x="0" y="0"/>
            <wp:positionH relativeFrom="column">
              <wp:posOffset>942975</wp:posOffset>
            </wp:positionH>
            <wp:positionV relativeFrom="paragraph">
              <wp:posOffset>13970</wp:posOffset>
            </wp:positionV>
            <wp:extent cx="4249547" cy="2990850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6" t="14039" r="19914" b="13235"/>
                    <a:stretch/>
                  </pic:blipFill>
                  <pic:spPr bwMode="auto">
                    <a:xfrm>
                      <a:off x="0" y="0"/>
                      <a:ext cx="4249547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keepNext/>
        <w:keepLines/>
        <w:numPr>
          <w:ilvl w:val="1"/>
          <w:numId w:val="19"/>
        </w:numPr>
        <w:spacing w:before="40" w:after="0"/>
        <w:outlineLvl w:val="1"/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</w:pPr>
      <w:bookmarkStart w:id="2" w:name="_Toc20484936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lastRenderedPageBreak/>
        <w:t>Меры поддержки в соответствии с жизненным циклом</w:t>
      </w:r>
      <w:bookmarkEnd w:id="2"/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D0F4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Создание (0-6 месяцев) 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Региональный уровень.</w:t>
      </w:r>
    </w:p>
    <w:p w:rsidR="006D0F4F" w:rsidRPr="006D0F4F" w:rsidRDefault="006D0F4F" w:rsidP="006D0F4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Субъект РФ</w:t>
      </w:r>
    </w:p>
    <w:p w:rsidR="006D0F4F" w:rsidRPr="006D0F4F" w:rsidRDefault="006D0F4F" w:rsidP="006D0F4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Региональные программы развития сельхозкооперации</w:t>
      </w:r>
    </w:p>
    <w:p w:rsidR="006D0F4F" w:rsidRPr="006D0F4F" w:rsidRDefault="006D0F4F" w:rsidP="006D0F4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Центры компетенций в сфере сельскохозяйственной кооперации и поддержки фермеров</w:t>
      </w:r>
    </w:p>
    <w:p w:rsidR="006D0F4F" w:rsidRPr="006D0F4F" w:rsidRDefault="006D0F4F" w:rsidP="006D0F4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Государственные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микрофинансовые</w:t>
      </w:r>
      <w:proofErr w:type="spellEnd"/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 организации (МФО)</w:t>
      </w:r>
    </w:p>
    <w:p w:rsidR="006D0F4F" w:rsidRPr="006D0F4F" w:rsidRDefault="006D0F4F" w:rsidP="006D0F4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Региональные гарантийные организации (РГО)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Федеральный уровень.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АО «Корпорация «МСП»</w:t>
      </w:r>
    </w:p>
    <w:p w:rsidR="006D0F4F" w:rsidRPr="006D0F4F" w:rsidRDefault="006D0F4F" w:rsidP="006D0F4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Гарантии</w:t>
      </w:r>
    </w:p>
    <w:p w:rsidR="006D0F4F" w:rsidRPr="006D0F4F" w:rsidRDefault="006D0F4F" w:rsidP="006D0F4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Льготный лизинг (через региональные лизинговые компании)</w:t>
      </w:r>
    </w:p>
    <w:p w:rsidR="006D0F4F" w:rsidRPr="006D0F4F" w:rsidRDefault="006D0F4F" w:rsidP="006D0F4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Сервисы Портала Бизнес-Навигатор МСП, информационный ресурс по мерам поддержки сельхозкооперации AGRO-COOP.RU, каталог сельхозпродукции RUFERMA.RU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Минсельхоз России</w:t>
      </w:r>
    </w:p>
    <w:p w:rsidR="006D0F4F" w:rsidRPr="006D0F4F" w:rsidRDefault="006D0F4F" w:rsidP="006D0F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Субсидии сельхозкооперативам в рамках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фед.проекта</w:t>
      </w:r>
      <w:proofErr w:type="spellEnd"/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 «Создание системы поддержки фермеров и развитие сельской кооперации»</w:t>
      </w:r>
    </w:p>
    <w:p w:rsidR="006D0F4F" w:rsidRPr="006D0F4F" w:rsidRDefault="006D0F4F" w:rsidP="006D0F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Грант «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Агростартап</w:t>
      </w:r>
      <w:proofErr w:type="spellEnd"/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» в рамках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фед</w:t>
      </w:r>
      <w:proofErr w:type="spellEnd"/>
      <w:r w:rsidRPr="006D0F4F">
        <w:rPr>
          <w:rFonts w:ascii="Times New Roman" w:eastAsia="Calibri" w:hAnsi="Times New Roman" w:cs="Times New Roman"/>
          <w:sz w:val="28"/>
          <w:szCs w:val="28"/>
        </w:rPr>
        <w:t>. Проекта «Создание системы поддержки фермеров и развитие сельской кооперации»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АО «</w:t>
      </w:r>
      <w:proofErr w:type="spellStart"/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Россельхозбанк</w:t>
      </w:r>
      <w:proofErr w:type="spellEnd"/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6D0F4F" w:rsidRPr="006D0F4F" w:rsidRDefault="006D0F4F" w:rsidP="006D0F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Специализированный кредитный продукт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D0F4F">
        <w:rPr>
          <w:rFonts w:ascii="Times New Roman" w:eastAsia="Calibri" w:hAnsi="Times New Roman" w:cs="Times New Roman"/>
          <w:b/>
          <w:sz w:val="28"/>
          <w:szCs w:val="28"/>
          <w:u w:val="single"/>
        </w:rPr>
        <w:t>Становление (6-12 месяцев)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Региональный уровень.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Субъект РФ:</w:t>
      </w:r>
    </w:p>
    <w:p w:rsidR="006D0F4F" w:rsidRPr="006D0F4F" w:rsidRDefault="006D0F4F" w:rsidP="006D0F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Региональные программы развития сельхозкооперации</w:t>
      </w:r>
    </w:p>
    <w:p w:rsidR="006D0F4F" w:rsidRPr="006D0F4F" w:rsidRDefault="006D0F4F" w:rsidP="006D0F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Центры компетенций в сфере сельскохозяйственной кооперации и поддержки фермеров</w:t>
      </w:r>
    </w:p>
    <w:p w:rsidR="006D0F4F" w:rsidRPr="006D0F4F" w:rsidRDefault="006D0F4F" w:rsidP="006D0F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Государственные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микрофинансовые</w:t>
      </w:r>
      <w:proofErr w:type="spellEnd"/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 организации (МФО)</w:t>
      </w:r>
    </w:p>
    <w:p w:rsidR="006D0F4F" w:rsidRPr="006D0F4F" w:rsidRDefault="006D0F4F" w:rsidP="006D0F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Региональные гарантийные организации (РГО)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Федеральный уровень.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АО «Корпорация «МСП»</w:t>
      </w:r>
    </w:p>
    <w:p w:rsidR="006D0F4F" w:rsidRPr="006D0F4F" w:rsidRDefault="006D0F4F" w:rsidP="006D0F4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Гарантии</w:t>
      </w:r>
    </w:p>
    <w:p w:rsidR="006D0F4F" w:rsidRPr="006D0F4F" w:rsidRDefault="006D0F4F" w:rsidP="006D0F4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Льготный лизинг (через региональные лизинговые компании)</w:t>
      </w:r>
    </w:p>
    <w:p w:rsidR="006D0F4F" w:rsidRPr="006D0F4F" w:rsidRDefault="006D0F4F" w:rsidP="006D0F4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Сервисы Портала Бизнес-Навигатор МСП, информационный ресурс по мерам поддержки сельхозкооперации AGRO-COOP.RU, каталог сельхозпродукции RUFERMA.RU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Минсельхоз России</w:t>
      </w:r>
    </w:p>
    <w:p w:rsidR="006D0F4F" w:rsidRPr="006D0F4F" w:rsidRDefault="006D0F4F" w:rsidP="006D0F4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Субсидии сельхозкооперативам в рамках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фед</w:t>
      </w:r>
      <w:proofErr w:type="spellEnd"/>
      <w:r w:rsidRPr="006D0F4F">
        <w:rPr>
          <w:rFonts w:ascii="Times New Roman" w:eastAsia="Calibri" w:hAnsi="Times New Roman" w:cs="Times New Roman"/>
          <w:sz w:val="28"/>
          <w:szCs w:val="28"/>
        </w:rPr>
        <w:t>. проекта «Создание системы поддержки фермеров и развитие сельской кооперации»</w:t>
      </w:r>
    </w:p>
    <w:p w:rsidR="006D0F4F" w:rsidRPr="006D0F4F" w:rsidRDefault="006D0F4F" w:rsidP="006D0F4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Грант «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Агростартап</w:t>
      </w:r>
      <w:proofErr w:type="spellEnd"/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» в рамках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фед</w:t>
      </w:r>
      <w:proofErr w:type="spellEnd"/>
      <w:r w:rsidRPr="006D0F4F">
        <w:rPr>
          <w:rFonts w:ascii="Times New Roman" w:eastAsia="Calibri" w:hAnsi="Times New Roman" w:cs="Times New Roman"/>
          <w:sz w:val="28"/>
          <w:szCs w:val="28"/>
        </w:rPr>
        <w:t>. Проекта «Создание системы поддержки фермеров и развитие сельской кооперации»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АО «</w:t>
      </w:r>
      <w:proofErr w:type="spellStart"/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Россельхозбанк</w:t>
      </w:r>
      <w:proofErr w:type="spellEnd"/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6D0F4F" w:rsidRPr="006D0F4F" w:rsidRDefault="006D0F4F" w:rsidP="006D0F4F">
      <w:pPr>
        <w:numPr>
          <w:ilvl w:val="0"/>
          <w:numId w:val="12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Специализированный кредитный продукт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АО «МСП Банк»</w:t>
      </w:r>
    </w:p>
    <w:p w:rsidR="006D0F4F" w:rsidRPr="006D0F4F" w:rsidRDefault="006D0F4F" w:rsidP="006D0F4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Специализированный кредитный продукт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D0F4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Развитие (12 + месяцев) 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F2F2F2"/>
          <w:sz w:val="28"/>
          <w:szCs w:val="28"/>
          <w:highlight w:val="darkBlue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Региональный уровень.</w:t>
      </w:r>
    </w:p>
    <w:p w:rsidR="006D0F4F" w:rsidRPr="006D0F4F" w:rsidRDefault="006D0F4F" w:rsidP="006D0F4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Субъект РФ:</w:t>
      </w:r>
    </w:p>
    <w:p w:rsidR="006D0F4F" w:rsidRPr="006D0F4F" w:rsidRDefault="006D0F4F" w:rsidP="006D0F4F">
      <w:pPr>
        <w:numPr>
          <w:ilvl w:val="0"/>
          <w:numId w:val="12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Региональные программы развития сельхозкооперации</w:t>
      </w:r>
    </w:p>
    <w:p w:rsidR="006D0F4F" w:rsidRPr="006D0F4F" w:rsidRDefault="006D0F4F" w:rsidP="006D0F4F">
      <w:pPr>
        <w:numPr>
          <w:ilvl w:val="0"/>
          <w:numId w:val="12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Центры компетенций в сфере сельскохозяйственной кооперации и поддержки фермеров</w:t>
      </w:r>
    </w:p>
    <w:p w:rsidR="006D0F4F" w:rsidRPr="006D0F4F" w:rsidRDefault="006D0F4F" w:rsidP="006D0F4F">
      <w:pPr>
        <w:numPr>
          <w:ilvl w:val="0"/>
          <w:numId w:val="12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Государственные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микрофинансовые</w:t>
      </w:r>
      <w:proofErr w:type="spellEnd"/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 организации (МФО)</w:t>
      </w:r>
    </w:p>
    <w:p w:rsidR="006D0F4F" w:rsidRPr="006D0F4F" w:rsidRDefault="006D0F4F" w:rsidP="006D0F4F">
      <w:pPr>
        <w:numPr>
          <w:ilvl w:val="0"/>
          <w:numId w:val="12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Региональные гарантийные организации (РГО)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АО «Корпорация «МСП»</w:t>
      </w:r>
    </w:p>
    <w:p w:rsidR="006D0F4F" w:rsidRPr="006D0F4F" w:rsidRDefault="006D0F4F" w:rsidP="006D0F4F">
      <w:pPr>
        <w:numPr>
          <w:ilvl w:val="0"/>
          <w:numId w:val="13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Гарантии</w:t>
      </w:r>
    </w:p>
    <w:p w:rsidR="006D0F4F" w:rsidRPr="006D0F4F" w:rsidRDefault="006D0F4F" w:rsidP="006D0F4F">
      <w:pPr>
        <w:numPr>
          <w:ilvl w:val="0"/>
          <w:numId w:val="13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Льготный лизинг (через региональные лизинговые компании)</w:t>
      </w:r>
    </w:p>
    <w:p w:rsidR="006D0F4F" w:rsidRPr="006D0F4F" w:rsidRDefault="006D0F4F" w:rsidP="006D0F4F">
      <w:pPr>
        <w:numPr>
          <w:ilvl w:val="0"/>
          <w:numId w:val="13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Сервисы Портала Бизнес-Навигатор МСП, информационный ресурс по мерам поддержки сельхозкооперации AGRO-COOP.RU, каталог сельхозпродукции RUFERMA.RU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Минсельхоз России</w:t>
      </w:r>
    </w:p>
    <w:p w:rsidR="006D0F4F" w:rsidRPr="006D0F4F" w:rsidRDefault="006D0F4F" w:rsidP="006D0F4F">
      <w:pPr>
        <w:numPr>
          <w:ilvl w:val="0"/>
          <w:numId w:val="14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Cубсидии</w:t>
      </w:r>
      <w:proofErr w:type="spellEnd"/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 и гранты в рамках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фед</w:t>
      </w:r>
      <w:proofErr w:type="spellEnd"/>
      <w:r w:rsidRPr="006D0F4F">
        <w:rPr>
          <w:rFonts w:ascii="Times New Roman" w:eastAsia="Calibri" w:hAnsi="Times New Roman" w:cs="Times New Roman"/>
          <w:sz w:val="28"/>
          <w:szCs w:val="28"/>
        </w:rPr>
        <w:t>. проекта «Создание системы поддержки фермеров и развитие сельской кооперации»</w:t>
      </w:r>
    </w:p>
    <w:p w:rsidR="006D0F4F" w:rsidRPr="006D0F4F" w:rsidRDefault="006D0F4F" w:rsidP="006D0F4F">
      <w:pPr>
        <w:numPr>
          <w:ilvl w:val="0"/>
          <w:numId w:val="14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Гранты в рамках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гос.программы</w:t>
      </w:r>
      <w:proofErr w:type="spellEnd"/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 развития сельского хозяйства и регулирования рынков сельхозпродукции, сырья и продовольствия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АО «</w:t>
      </w:r>
      <w:proofErr w:type="spellStart"/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Россельхозбанк</w:t>
      </w:r>
      <w:proofErr w:type="spellEnd"/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6D0F4F" w:rsidRPr="006D0F4F" w:rsidRDefault="006D0F4F" w:rsidP="006D0F4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• Специализированный кредитный продукт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АО «МСП Банк»</w:t>
      </w:r>
    </w:p>
    <w:p w:rsidR="006D0F4F" w:rsidRPr="006D0F4F" w:rsidRDefault="006D0F4F" w:rsidP="006D0F4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• Специализированный кредитный продукт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ПАО «Сбербанк»</w:t>
      </w:r>
    </w:p>
    <w:p w:rsidR="006D0F4F" w:rsidRPr="006D0F4F" w:rsidRDefault="006D0F4F" w:rsidP="006D0F4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• Специализированный кредитный продукт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АО «</w:t>
      </w:r>
      <w:proofErr w:type="spellStart"/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Росагролизинг</w:t>
      </w:r>
      <w:proofErr w:type="spellEnd"/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F2F2F2"/>
          <w:sz w:val="28"/>
          <w:szCs w:val="28"/>
          <w:highlight w:val="darkBlue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• Специализированный лизинговый продукт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keepNext/>
        <w:keepLines/>
        <w:numPr>
          <w:ilvl w:val="1"/>
          <w:numId w:val="19"/>
        </w:numPr>
        <w:spacing w:before="40" w:after="0"/>
        <w:outlineLvl w:val="1"/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</w:pPr>
      <w:bookmarkStart w:id="3" w:name="_Toc20484937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Гарантийная поддержка сельскохозяйственной кооперации в рамках Национальной Гарантийной Системы</w:t>
      </w:r>
      <w:bookmarkEnd w:id="3"/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Виды специализированных гарантийных продуктов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3"/>
        <w:tblW w:w="10632" w:type="dxa"/>
        <w:tblInd w:w="-856" w:type="dxa"/>
        <w:tblLayout w:type="fixed"/>
        <w:tblLook w:val="0420" w:firstRow="1" w:lastRow="0" w:firstColumn="0" w:lastColumn="0" w:noHBand="0" w:noVBand="1"/>
      </w:tblPr>
      <w:tblGrid>
        <w:gridCol w:w="1986"/>
        <w:gridCol w:w="1843"/>
        <w:gridCol w:w="1134"/>
        <w:gridCol w:w="1417"/>
        <w:gridCol w:w="4252"/>
      </w:tblGrid>
      <w:tr w:rsidR="006D0F4F" w:rsidRPr="006D0F4F" w:rsidTr="002D138F">
        <w:trPr>
          <w:trHeight w:val="270"/>
        </w:trPr>
        <w:tc>
          <w:tcPr>
            <w:tcW w:w="1986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Вид продукта</w:t>
            </w:r>
          </w:p>
        </w:tc>
        <w:tc>
          <w:tcPr>
            <w:tcW w:w="1843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Размер</w:t>
            </w:r>
          </w:p>
        </w:tc>
        <w:tc>
          <w:tcPr>
            <w:tcW w:w="1134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Срок</w:t>
            </w:r>
          </w:p>
        </w:tc>
        <w:tc>
          <w:tcPr>
            <w:tcW w:w="1417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Ставка</w:t>
            </w:r>
          </w:p>
        </w:tc>
        <w:tc>
          <w:tcPr>
            <w:tcW w:w="4252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Примечания</w:t>
            </w:r>
          </w:p>
        </w:tc>
      </w:tr>
      <w:tr w:rsidR="006D0F4F" w:rsidRPr="006D0F4F" w:rsidTr="002D138F">
        <w:trPr>
          <w:trHeight w:val="2087"/>
        </w:trPr>
        <w:tc>
          <w:tcPr>
            <w:tcW w:w="1986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proofErr w:type="spellStart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Согарантия</w:t>
            </w:r>
            <w:proofErr w:type="spellEnd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для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сельскохозяйственных кооперативов</w:t>
            </w:r>
          </w:p>
        </w:tc>
        <w:tc>
          <w:tcPr>
            <w:tcW w:w="1843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75 % от суммы основного долга по кредиту</w:t>
            </w:r>
          </w:p>
        </w:tc>
        <w:tc>
          <w:tcPr>
            <w:tcW w:w="1134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184мес.</w:t>
            </w:r>
          </w:p>
        </w:tc>
        <w:tc>
          <w:tcPr>
            <w:tcW w:w="1417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0,75 %от суммы гарантии</w:t>
            </w:r>
          </w:p>
        </w:tc>
        <w:tc>
          <w:tcPr>
            <w:tcW w:w="4252" w:type="dxa"/>
          </w:tcPr>
          <w:p w:rsidR="006D0F4F" w:rsidRPr="006D0F4F" w:rsidRDefault="006D0F4F" w:rsidP="006D0F4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включен в Единый реестр субъектов МСП.</w:t>
            </w:r>
          </w:p>
          <w:p w:rsidR="006D0F4F" w:rsidRPr="006D0F4F" w:rsidRDefault="006D0F4F" w:rsidP="006D0F4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для сельскохозяйственных кооперативов и их членов, осуществляющих производство и реализацию сельскохозяйственной продукции.</w:t>
            </w:r>
          </w:p>
          <w:p w:rsidR="006D0F4F" w:rsidRPr="006D0F4F" w:rsidRDefault="006D0F4F" w:rsidP="006D0F4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не распространяется на СКПК.</w:t>
            </w:r>
          </w:p>
          <w:p w:rsidR="006D0F4F" w:rsidRPr="006D0F4F" w:rsidRDefault="006D0F4F" w:rsidP="006D0F4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совместно с РГО.</w:t>
            </w:r>
          </w:p>
        </w:tc>
      </w:tr>
      <w:tr w:rsidR="006D0F4F" w:rsidRPr="006D0F4F" w:rsidTr="002D138F">
        <w:trPr>
          <w:trHeight w:val="2734"/>
        </w:trPr>
        <w:tc>
          <w:tcPr>
            <w:tcW w:w="1986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Прямая гарантия для лизинга</w:t>
            </w:r>
          </w:p>
        </w:tc>
        <w:tc>
          <w:tcPr>
            <w:tcW w:w="1843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20 %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от стоимости предмета лизинга,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но не более 20 млн рублей</w:t>
            </w:r>
          </w:p>
        </w:tc>
        <w:tc>
          <w:tcPr>
            <w:tcW w:w="1134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60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мес.</w:t>
            </w:r>
          </w:p>
        </w:tc>
        <w:tc>
          <w:tcPr>
            <w:tcW w:w="1417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0,75 %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от суммы гарантии</w:t>
            </w:r>
          </w:p>
        </w:tc>
        <w:tc>
          <w:tcPr>
            <w:tcW w:w="4252" w:type="dxa"/>
            <w:hideMark/>
          </w:tcPr>
          <w:p w:rsidR="006D0F4F" w:rsidRPr="006D0F4F" w:rsidRDefault="006D0F4F" w:rsidP="006D0F4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включен в Единый реестр субъектов МСП.</w:t>
            </w:r>
          </w:p>
          <w:p w:rsidR="006D0F4F" w:rsidRPr="006D0F4F" w:rsidRDefault="006D0F4F" w:rsidP="006D0F4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авансовый платеж по лизингу: не менее 10% для автомобилей российского производства (сборки); не менее 20 % от стоимости оборудования и КРС.</w:t>
            </w:r>
          </w:p>
          <w:p w:rsidR="006D0F4F" w:rsidRPr="006D0F4F" w:rsidRDefault="006D0F4F" w:rsidP="006D0F4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предмет лизинга – автомобили российского производства (сборки), оборудование и КРС специализированных мясных пород, выращенный в Российской Федерации в целях разведения</w:t>
            </w:r>
          </w:p>
        </w:tc>
      </w:tr>
      <w:tr w:rsidR="006D0F4F" w:rsidRPr="006D0F4F" w:rsidTr="002D138F">
        <w:trPr>
          <w:trHeight w:val="1822"/>
        </w:trPr>
        <w:tc>
          <w:tcPr>
            <w:tcW w:w="1986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Прямая гарантия для развития сельхозкооперации</w:t>
            </w:r>
          </w:p>
        </w:tc>
        <w:tc>
          <w:tcPr>
            <w:tcW w:w="1843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70%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от суммы основного долга по кредиту</w:t>
            </w:r>
          </w:p>
        </w:tc>
        <w:tc>
          <w:tcPr>
            <w:tcW w:w="1134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88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мес.</w:t>
            </w:r>
          </w:p>
        </w:tc>
        <w:tc>
          <w:tcPr>
            <w:tcW w:w="1417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0,75 %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от суммы гарантии</w:t>
            </w:r>
          </w:p>
        </w:tc>
        <w:tc>
          <w:tcPr>
            <w:tcW w:w="4252" w:type="dxa"/>
            <w:hideMark/>
          </w:tcPr>
          <w:p w:rsidR="006D0F4F" w:rsidRPr="006D0F4F" w:rsidRDefault="006D0F4F" w:rsidP="006D0F4F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включен в Единый реестр субъектов МСП;</w:t>
            </w:r>
          </w:p>
          <w:p w:rsidR="006D0F4F" w:rsidRPr="006D0F4F" w:rsidRDefault="006D0F4F" w:rsidP="006D0F4F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для сельскохозяйственных кооперативов и их членов, осуществляющих производство и реализацию сельскохозяйственной продукции.</w:t>
            </w:r>
          </w:p>
          <w:p w:rsidR="006D0F4F" w:rsidRPr="006D0F4F" w:rsidRDefault="006D0F4F" w:rsidP="006D0F4F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не распространяется на СКПК</w:t>
            </w:r>
          </w:p>
        </w:tc>
      </w:tr>
      <w:tr w:rsidR="006D0F4F" w:rsidRPr="006D0F4F" w:rsidTr="002D138F">
        <w:trPr>
          <w:trHeight w:val="2734"/>
        </w:trPr>
        <w:tc>
          <w:tcPr>
            <w:tcW w:w="1986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Прямая гарантия для лизинга в сфере сельского хозяйства</w:t>
            </w:r>
          </w:p>
        </w:tc>
        <w:tc>
          <w:tcPr>
            <w:tcW w:w="1843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20 %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от стоимости предмета лизинга,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но не более 20 млн рублей</w:t>
            </w:r>
          </w:p>
        </w:tc>
        <w:tc>
          <w:tcPr>
            <w:tcW w:w="1134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84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мес.</w:t>
            </w:r>
          </w:p>
        </w:tc>
        <w:tc>
          <w:tcPr>
            <w:tcW w:w="1417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0,75 %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от суммы гарантии</w:t>
            </w:r>
          </w:p>
        </w:tc>
        <w:tc>
          <w:tcPr>
            <w:tcW w:w="4252" w:type="dxa"/>
            <w:hideMark/>
          </w:tcPr>
          <w:p w:rsidR="006D0F4F" w:rsidRPr="006D0F4F" w:rsidRDefault="006D0F4F" w:rsidP="006D0F4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включен в Единый реестр субъектов МСП;</w:t>
            </w:r>
          </w:p>
          <w:p w:rsidR="006D0F4F" w:rsidRPr="006D0F4F" w:rsidRDefault="006D0F4F" w:rsidP="006D0F4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предметом лизинга может выступать сельскохозяйственная техника, автотехника и оборудование, племенные животные и крупный рогатый скот специализированных мясных пород, выращенный в Российской Федерации в целях разведения;</w:t>
            </w:r>
          </w:p>
          <w:p w:rsidR="006D0F4F" w:rsidRPr="006D0F4F" w:rsidRDefault="006D0F4F" w:rsidP="006D0F4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авансовый платеж по лизингу - не менее 15% от стоимости предмета лизинга</w:t>
            </w:r>
          </w:p>
        </w:tc>
      </w:tr>
      <w:tr w:rsidR="006D0F4F" w:rsidRPr="006D0F4F" w:rsidTr="002D138F">
        <w:trPr>
          <w:trHeight w:val="2734"/>
        </w:trPr>
        <w:tc>
          <w:tcPr>
            <w:tcW w:w="1986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lastRenderedPageBreak/>
              <w:t xml:space="preserve">Прямая гарантия для </w:t>
            </w:r>
            <w:proofErr w:type="spellStart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агропромпарков</w:t>
            </w:r>
            <w:proofErr w:type="spellEnd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50% от суммы основного долга по кредиту </w:t>
            </w:r>
          </w:p>
        </w:tc>
        <w:tc>
          <w:tcPr>
            <w:tcW w:w="1134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184 мес.</w:t>
            </w:r>
          </w:p>
        </w:tc>
        <w:tc>
          <w:tcPr>
            <w:tcW w:w="1417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0,75% от суммы гарантии </w:t>
            </w:r>
          </w:p>
        </w:tc>
        <w:tc>
          <w:tcPr>
            <w:tcW w:w="4252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Для </w:t>
            </w:r>
            <w:proofErr w:type="spellStart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агропромпарков</w:t>
            </w:r>
            <w:proofErr w:type="spellEnd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, созданных для размещения резидентов-</w:t>
            </w:r>
            <w:proofErr w:type="spellStart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сельхозтоваропроизводителей</w:t>
            </w:r>
            <w:proofErr w:type="spellEnd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, где более 70% площадей земельных участков </w:t>
            </w:r>
            <w:proofErr w:type="spellStart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агропромпарка</w:t>
            </w:r>
            <w:proofErr w:type="spellEnd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имеет статус земель сельскохозяйственного назначения </w:t>
            </w:r>
          </w:p>
        </w:tc>
      </w:tr>
    </w:tbl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6D0F4F">
        <w:rPr>
          <w:rFonts w:ascii="Times New Roman" w:eastAsia="Calibri" w:hAnsi="Times New Roman" w:cs="Times New Roman"/>
          <w:iCs/>
          <w:sz w:val="28"/>
          <w:szCs w:val="28"/>
        </w:rPr>
        <w:t xml:space="preserve">Продукты АО «Корпорация «МСП» (гарантии) размещены на сайте по ссылке: </w:t>
      </w:r>
      <w:hyperlink r:id="rId9" w:history="1">
        <w:r w:rsidRPr="006D0F4F">
          <w:rPr>
            <w:rFonts w:ascii="Times New Roman" w:eastAsia="Calibri" w:hAnsi="Times New Roman" w:cs="Times New Roman"/>
            <w:b/>
            <w:bCs/>
            <w:iCs/>
            <w:sz w:val="28"/>
            <w:szCs w:val="28"/>
            <w:u w:val="single"/>
          </w:rPr>
          <w:t>https://corpmsp.ru/products/</w:t>
        </w:r>
      </w:hyperlink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3"/>
        <w:tblW w:w="10672" w:type="dxa"/>
        <w:tblInd w:w="-856" w:type="dxa"/>
        <w:tblLayout w:type="fixed"/>
        <w:tblLook w:val="0420" w:firstRow="1" w:lastRow="0" w:firstColumn="0" w:lastColumn="0" w:noHBand="0" w:noVBand="1"/>
      </w:tblPr>
      <w:tblGrid>
        <w:gridCol w:w="2127"/>
        <w:gridCol w:w="2268"/>
        <w:gridCol w:w="2126"/>
        <w:gridCol w:w="1701"/>
        <w:gridCol w:w="2450"/>
      </w:tblGrid>
      <w:tr w:rsidR="006D0F4F" w:rsidRPr="006D0F4F" w:rsidTr="002D138F">
        <w:trPr>
          <w:trHeight w:val="343"/>
        </w:trPr>
        <w:tc>
          <w:tcPr>
            <w:tcW w:w="2127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Вид продукта</w:t>
            </w:r>
          </w:p>
        </w:tc>
        <w:tc>
          <w:tcPr>
            <w:tcW w:w="2268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Размер</w:t>
            </w:r>
          </w:p>
        </w:tc>
        <w:tc>
          <w:tcPr>
            <w:tcW w:w="2126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Срок</w:t>
            </w:r>
          </w:p>
        </w:tc>
        <w:tc>
          <w:tcPr>
            <w:tcW w:w="1701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Ставка</w:t>
            </w:r>
          </w:p>
        </w:tc>
        <w:tc>
          <w:tcPr>
            <w:tcW w:w="2450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Примечание</w:t>
            </w:r>
          </w:p>
        </w:tc>
      </w:tr>
      <w:tr w:rsidR="006D0F4F" w:rsidRPr="006D0F4F" w:rsidTr="002D138F">
        <w:trPr>
          <w:trHeight w:val="6784"/>
        </w:trPr>
        <w:tc>
          <w:tcPr>
            <w:tcW w:w="2127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Поручительства и независимые гарантии региональных гарантийных организаций</w:t>
            </w:r>
          </w:p>
        </w:tc>
        <w:tc>
          <w:tcPr>
            <w:tcW w:w="2268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25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млн рублей (по заявлению заемщика),</w:t>
            </w:r>
            <w:r w:rsidRPr="006D0F4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но не более 10% гарантийного капитала РГО, для РГО с гарантийным капиталом менее 700 млн. рублей;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100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млн рублей 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>(по заявлению заемщика),</w:t>
            </w:r>
            <w:r w:rsidRPr="006D0F4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но не более 10% гарантийного капитала РГО, для РГО с гарантийным капиталом свыше 700 млн. рублей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126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Cs w:val="28"/>
              </w:rPr>
              <w:t>Устанавливаются РГО самостоятельно и отражаются в заключаемых договорах поручительства и (или) независимой гарантии</w:t>
            </w:r>
          </w:p>
        </w:tc>
        <w:tc>
          <w:tcPr>
            <w:tcW w:w="1701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Cs w:val="28"/>
              </w:rPr>
              <w:t>от 0,5%</w:t>
            </w:r>
            <w:r w:rsidRPr="006D0F4F">
              <w:rPr>
                <w:rFonts w:ascii="Times New Roman" w:eastAsia="Calibri" w:hAnsi="Times New Roman" w:cs="Times New Roman"/>
                <w:bCs/>
                <w:szCs w:val="28"/>
              </w:rPr>
              <w:t xml:space="preserve">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Cs w:val="28"/>
              </w:rPr>
              <w:t>до 3%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Cs w:val="28"/>
              </w:rPr>
              <w:t xml:space="preserve">от суммы </w:t>
            </w:r>
            <w:proofErr w:type="spellStart"/>
            <w:proofErr w:type="gramStart"/>
            <w:r w:rsidRPr="006D0F4F">
              <w:rPr>
                <w:rFonts w:ascii="Times New Roman" w:eastAsia="Calibri" w:hAnsi="Times New Roman" w:cs="Times New Roman"/>
                <w:bCs/>
                <w:szCs w:val="28"/>
              </w:rPr>
              <w:t>предостав-ляемого</w:t>
            </w:r>
            <w:proofErr w:type="spellEnd"/>
            <w:proofErr w:type="gramEnd"/>
            <w:r w:rsidRPr="006D0F4F">
              <w:rPr>
                <w:rFonts w:ascii="Times New Roman" w:eastAsia="Calibri" w:hAnsi="Times New Roman" w:cs="Times New Roman"/>
                <w:bCs/>
                <w:szCs w:val="28"/>
              </w:rPr>
              <w:t xml:space="preserve"> поручительства и (или) независимой гарантии</w:t>
            </w:r>
          </w:p>
        </w:tc>
        <w:tc>
          <w:tcPr>
            <w:tcW w:w="2450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spacing w:after="200" w:line="276" w:lineRule="auto"/>
              <w:ind w:right="514"/>
              <w:contextualSpacing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spacing w:after="200" w:line="276" w:lineRule="auto"/>
              <w:ind w:right="514"/>
              <w:contextualSpacing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spacing w:after="200" w:line="276" w:lineRule="auto"/>
              <w:ind w:right="514"/>
              <w:contextualSpacing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spacing w:after="200" w:line="276" w:lineRule="auto"/>
              <w:ind w:right="514"/>
              <w:contextualSpacing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spacing w:after="200" w:line="276" w:lineRule="auto"/>
              <w:ind w:right="514"/>
              <w:contextualSpacing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spacing w:after="200" w:line="276" w:lineRule="auto"/>
              <w:ind w:right="514"/>
              <w:contextualSpacing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spacing w:after="200" w:line="276" w:lineRule="auto"/>
              <w:ind w:right="514"/>
              <w:contextualSpacing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spacing w:after="200" w:line="276" w:lineRule="auto"/>
              <w:ind w:right="514"/>
              <w:contextualSpacing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spacing w:after="200" w:line="276" w:lineRule="auto"/>
              <w:ind w:right="514"/>
              <w:contextualSpacing/>
              <w:rPr>
                <w:rFonts w:ascii="Times New Roman" w:eastAsia="Calibri" w:hAnsi="Times New Roman" w:cs="Times New Roman"/>
                <w:bCs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spacing w:after="200" w:line="276" w:lineRule="auto"/>
              <w:ind w:right="514"/>
              <w:contextualSpacing/>
              <w:rPr>
                <w:rFonts w:ascii="Times New Roman" w:eastAsia="Calibri" w:hAnsi="Times New Roman" w:cs="Times New Roman"/>
                <w:bCs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Cs w:val="28"/>
              </w:rPr>
              <w:t>Распространяется на СХК, включенные в Единый реестр субъектов МСП</w:t>
            </w:r>
          </w:p>
        </w:tc>
      </w:tr>
    </w:tbl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ECA9538" wp14:editId="5CCB57B0">
            <wp:simplePos x="0" y="0"/>
            <wp:positionH relativeFrom="column">
              <wp:posOffset>-123825</wp:posOffset>
            </wp:positionH>
            <wp:positionV relativeFrom="paragraph">
              <wp:posOffset>206375</wp:posOffset>
            </wp:positionV>
            <wp:extent cx="4165600" cy="2273935"/>
            <wp:effectExtent l="0" t="0" r="6350" b="0"/>
            <wp:wrapThrough wrapText="bothSides">
              <wp:wrapPolygon edited="0">
                <wp:start x="0" y="0"/>
                <wp:lineTo x="0" y="21353"/>
                <wp:lineTo x="21534" y="21353"/>
                <wp:lineTo x="21534" y="0"/>
                <wp:lineTo x="0" y="0"/>
              </wp:wrapPolygon>
            </wp:wrapThrough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4" t="39909" r="42437" b="33010"/>
                    <a:stretch/>
                  </pic:blipFill>
                  <pic:spPr bwMode="auto">
                    <a:xfrm>
                      <a:off x="0" y="0"/>
                      <a:ext cx="4165600" cy="22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F4F">
        <w:rPr>
          <w:rFonts w:ascii="Times New Roman" w:eastAsia="Calibri" w:hAnsi="Times New Roman" w:cs="Times New Roman"/>
          <w:bCs/>
          <w:sz w:val="28"/>
          <w:szCs w:val="28"/>
        </w:rPr>
        <w:t xml:space="preserve">Схема предоставления гарантий участниками НГС: 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D0F4F">
        <w:rPr>
          <w:rFonts w:ascii="Times New Roman" w:eastAsia="Calibri" w:hAnsi="Times New Roman" w:cs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EFECAD" wp14:editId="32579EB6">
                <wp:simplePos x="0" y="0"/>
                <wp:positionH relativeFrom="column">
                  <wp:posOffset>4010025</wp:posOffset>
                </wp:positionH>
                <wp:positionV relativeFrom="paragraph">
                  <wp:posOffset>388620</wp:posOffset>
                </wp:positionV>
                <wp:extent cx="381000" cy="438150"/>
                <wp:effectExtent l="0" t="0" r="0" b="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38150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06120" id="Стрелка вправо 9" o:spid="_x0000_s1026" type="#_x0000_t13" style="position:absolute;margin-left:315.75pt;margin-top:30.6pt;width:30pt;height:3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" adj="10800" fillcolor="#2f5597" stroked="f" strokeweight="1pt"/>
            </w:pict>
          </mc:Fallback>
        </mc:AlternateContent>
      </w:r>
      <w:r w:rsidRPr="006D0F4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    </w:t>
      </w:r>
      <w:r w:rsidRPr="006D0F4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6707B50" wp14:editId="0437AC0B">
            <wp:extent cx="1371600" cy="1225629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64" cy="1269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D0F4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    </w:t>
      </w:r>
      <w:r w:rsidRPr="006D0F4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6CFDEC3" wp14:editId="4FA1C498">
            <wp:extent cx="1343025" cy="607695"/>
            <wp:effectExtent l="0" t="0" r="9525" b="190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Специальные программы кредитования субъектов МСП</w:t>
      </w:r>
    </w:p>
    <w:tbl>
      <w:tblPr>
        <w:tblStyle w:val="a3"/>
        <w:tblW w:w="10632" w:type="dxa"/>
        <w:tblInd w:w="-998" w:type="dxa"/>
        <w:tblLook w:val="04A0" w:firstRow="1" w:lastRow="0" w:firstColumn="1" w:lastColumn="0" w:noHBand="0" w:noVBand="1"/>
      </w:tblPr>
      <w:tblGrid>
        <w:gridCol w:w="4679"/>
        <w:gridCol w:w="3118"/>
        <w:gridCol w:w="2835"/>
      </w:tblGrid>
      <w:tr w:rsidR="006D0F4F" w:rsidRPr="006D0F4F" w:rsidTr="002D138F">
        <w:tc>
          <w:tcPr>
            <w:tcW w:w="4679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Программа</w:t>
            </w:r>
          </w:p>
        </w:tc>
        <w:tc>
          <w:tcPr>
            <w:tcW w:w="3118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Ставка</w:t>
            </w:r>
          </w:p>
        </w:tc>
        <w:tc>
          <w:tcPr>
            <w:tcW w:w="2835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6D0F4F" w:rsidRPr="006D0F4F" w:rsidTr="002D138F">
        <w:tc>
          <w:tcPr>
            <w:tcW w:w="4679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t>Программа стимулирования кредитования субъектов МСП</w:t>
            </w:r>
          </w:p>
        </w:tc>
        <w:tc>
          <w:tcPr>
            <w:tcW w:w="3118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9,6</w:t>
            </w:r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% (для приоритетных видов деятельности) 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10,6</w:t>
            </w:r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% (для иных видов деятельности) </w:t>
            </w:r>
          </w:p>
        </w:tc>
        <w:tc>
          <w:tcPr>
            <w:tcW w:w="2835" w:type="dxa"/>
            <w:vMerge w:val="restart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от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3 </w:t>
            </w:r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млн 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1 </w:t>
            </w:r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t>млрд рублей</w:t>
            </w:r>
          </w:p>
        </w:tc>
      </w:tr>
      <w:tr w:rsidR="006D0F4F" w:rsidRPr="006D0F4F" w:rsidTr="002D138F">
        <w:tc>
          <w:tcPr>
            <w:tcW w:w="4679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t>Программа субсидирования процентной ставки, реализуемая Минэкономразвития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при участии АО «Корпорация «МСП», выполняющего функции </w:t>
            </w:r>
            <w:proofErr w:type="spellStart"/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t>бэк</w:t>
            </w:r>
            <w:proofErr w:type="spellEnd"/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-офиса </w:t>
            </w:r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br/>
              <w:t xml:space="preserve">(в соответствии с постановлением Правительства Российской Федерации </w:t>
            </w:r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br/>
              <w:t>от 30.12.2018 № 1764)</w:t>
            </w:r>
          </w:p>
        </w:tc>
        <w:tc>
          <w:tcPr>
            <w:tcW w:w="3118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8,5</w:t>
            </w:r>
            <w:r w:rsidRPr="006D0F4F">
              <w:rPr>
                <w:rFonts w:ascii="Times New Roman" w:eastAsia="Calibri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835" w:type="dxa"/>
            <w:vMerge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</w:tr>
    </w:tbl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О возможностях получения кредитных средств по программе стимулирования кредитования МСП можно узнать в отделениях аккредитованных уполномоченных банков (список аккредитованных банков можно найти на сайте АО «Корпорация «МСП» https://corpmsp.ru/bankam/programma_stimulir/).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FFFF"/>
          <w:sz w:val="28"/>
          <w:szCs w:val="28"/>
        </w:rPr>
      </w:pPr>
    </w:p>
    <w:p w:rsidR="006D0F4F" w:rsidRPr="006D0F4F" w:rsidRDefault="006D0F4F" w:rsidP="006D0F4F">
      <w:pPr>
        <w:keepNext/>
        <w:keepLines/>
        <w:numPr>
          <w:ilvl w:val="1"/>
          <w:numId w:val="19"/>
        </w:numPr>
        <w:spacing w:before="40" w:after="0"/>
        <w:outlineLvl w:val="1"/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</w:pPr>
      <w:bookmarkStart w:id="4" w:name="_Toc20484938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Кредитная поддержка сельскохозяйственной кооперации АО «МСП Банк»</w:t>
      </w:r>
      <w:bookmarkEnd w:id="4"/>
    </w:p>
    <w:tbl>
      <w:tblPr>
        <w:tblStyle w:val="a3"/>
        <w:tblW w:w="10632" w:type="dxa"/>
        <w:tblInd w:w="-998" w:type="dxa"/>
        <w:tblLayout w:type="fixed"/>
        <w:tblLook w:val="0420" w:firstRow="1" w:lastRow="0" w:firstColumn="0" w:lastColumn="0" w:noHBand="0" w:noVBand="1"/>
      </w:tblPr>
      <w:tblGrid>
        <w:gridCol w:w="1701"/>
        <w:gridCol w:w="1701"/>
        <w:gridCol w:w="1134"/>
        <w:gridCol w:w="1701"/>
        <w:gridCol w:w="4395"/>
      </w:tblGrid>
      <w:tr w:rsidR="006D0F4F" w:rsidRPr="006D0F4F" w:rsidTr="002D138F">
        <w:trPr>
          <w:trHeight w:val="660"/>
        </w:trPr>
        <w:tc>
          <w:tcPr>
            <w:tcW w:w="1701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Продукт</w:t>
            </w:r>
          </w:p>
        </w:tc>
        <w:tc>
          <w:tcPr>
            <w:tcW w:w="1701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Размер</w:t>
            </w:r>
          </w:p>
        </w:tc>
        <w:tc>
          <w:tcPr>
            <w:tcW w:w="1134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Срок</w:t>
            </w:r>
          </w:p>
        </w:tc>
        <w:tc>
          <w:tcPr>
            <w:tcW w:w="1701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Ставка</w:t>
            </w:r>
          </w:p>
        </w:tc>
        <w:tc>
          <w:tcPr>
            <w:tcW w:w="4395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Примечания</w:t>
            </w:r>
          </w:p>
        </w:tc>
      </w:tr>
      <w:tr w:rsidR="006D0F4F" w:rsidRPr="006D0F4F" w:rsidTr="002D138F">
        <w:trPr>
          <w:trHeight w:val="1537"/>
        </w:trPr>
        <w:tc>
          <w:tcPr>
            <w:tcW w:w="1701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Кооперация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пополнение оборотных средств</w:t>
            </w:r>
          </w:p>
        </w:tc>
        <w:tc>
          <w:tcPr>
            <w:tcW w:w="1701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1 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млн –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val="en-US"/>
              </w:rPr>
              <w:t xml:space="preserve">500 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млн рублей</w:t>
            </w:r>
          </w:p>
        </w:tc>
        <w:tc>
          <w:tcPr>
            <w:tcW w:w="1134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до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 3 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лет</w:t>
            </w:r>
          </w:p>
        </w:tc>
        <w:tc>
          <w:tcPr>
            <w:tcW w:w="1701" w:type="dxa"/>
            <w:vMerge w:val="restart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8,5% </w:t>
            </w:r>
            <w:proofErr w:type="spellStart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годовыхот</w:t>
            </w:r>
            <w:proofErr w:type="spellEnd"/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 1 % до 5% 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годовых*</w:t>
            </w:r>
          </w:p>
        </w:tc>
        <w:tc>
          <w:tcPr>
            <w:tcW w:w="4395" w:type="dxa"/>
            <w:vMerge w:val="restart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Получатели: с/х производственные и потребительские кооперативы (за исключением кредитных) и фермерские хозяйства - члены </w:t>
            </w:r>
            <w:proofErr w:type="spellStart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СПоКов</w:t>
            </w:r>
            <w:proofErr w:type="spellEnd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;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Прямая гарантия для развития сельхозкооперации АО «Корпорация «МСП» в объеме 70% от суммы кредита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proofErr w:type="spellStart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Согарантия</w:t>
            </w:r>
            <w:proofErr w:type="spellEnd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для с/х кооперативов        АО «Корпорация «МСП» + РГО совместно обеспечивая до 75% от суммы основного долга</w:t>
            </w:r>
          </w:p>
        </w:tc>
      </w:tr>
      <w:tr w:rsidR="006D0F4F" w:rsidRPr="006D0F4F" w:rsidTr="002D138F">
        <w:trPr>
          <w:trHeight w:val="70"/>
        </w:trPr>
        <w:tc>
          <w:tcPr>
            <w:tcW w:w="1701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Кооперация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финансирование инвестиций</w:t>
            </w:r>
          </w:p>
        </w:tc>
        <w:tc>
          <w:tcPr>
            <w:tcW w:w="1701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1 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млн –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val="en-US"/>
              </w:rPr>
              <w:t xml:space="preserve">1000 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млн рублей</w:t>
            </w:r>
          </w:p>
        </w:tc>
        <w:tc>
          <w:tcPr>
            <w:tcW w:w="1134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до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 7 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лет</w:t>
            </w:r>
          </w:p>
        </w:tc>
        <w:tc>
          <w:tcPr>
            <w:tcW w:w="1701" w:type="dxa"/>
            <w:vMerge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spacing w:after="200" w:line="276" w:lineRule="auto"/>
              <w:ind w:left="45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4395" w:type="dxa"/>
            <w:vMerge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spacing w:after="200" w:line="276" w:lineRule="auto"/>
              <w:ind w:left="45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</w:tr>
    </w:tbl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ind w:left="450"/>
        <w:contextualSpacing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Для получения кредитных средств необходимо обратиться в отделение (удаленное рабочее место - УРМ) или к агенту МСП Банка.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Информация об отделениях (удаленных рабочих местах) и агентах МСП Банка размещена по ссылке </w:t>
      </w:r>
      <w:hyperlink r:id="rId13" w:history="1">
        <w:r w:rsidRPr="006D0F4F">
          <w:rPr>
            <w:rFonts w:ascii="Times New Roman" w:eastAsia="Calibri" w:hAnsi="Times New Roman" w:cs="Times New Roman"/>
            <w:b/>
            <w:bCs/>
            <w:iCs/>
            <w:sz w:val="28"/>
            <w:szCs w:val="28"/>
            <w:u w:val="single"/>
          </w:rPr>
          <w:t>https://www.mspbank.ru/contacts/</w:t>
        </w:r>
      </w:hyperlink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17"/>
        </w:rPr>
      </w:pPr>
    </w:p>
    <w:p w:rsidR="006D0F4F" w:rsidRPr="006D0F4F" w:rsidRDefault="006D0F4F" w:rsidP="006D0F4F">
      <w:pPr>
        <w:keepNext/>
        <w:keepLines/>
        <w:numPr>
          <w:ilvl w:val="1"/>
          <w:numId w:val="19"/>
        </w:numPr>
        <w:spacing w:before="40" w:after="0"/>
        <w:outlineLvl w:val="1"/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</w:pPr>
      <w:bookmarkStart w:id="5" w:name="_Toc20484939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Льготный лизинг оборудования для сельхозкооперативов в Региональных лизинговых компаниях</w:t>
      </w:r>
      <w:bookmarkEnd w:id="5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 xml:space="preserve"> 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2E74B5"/>
          <w:sz w:val="28"/>
          <w:szCs w:val="28"/>
        </w:rPr>
      </w:pPr>
    </w:p>
    <w:tbl>
      <w:tblPr>
        <w:tblStyle w:val="a3"/>
        <w:tblW w:w="10835" w:type="dxa"/>
        <w:tblInd w:w="-998" w:type="dxa"/>
        <w:tblLook w:val="04A0" w:firstRow="1" w:lastRow="0" w:firstColumn="1" w:lastColumn="0" w:noHBand="0" w:noVBand="1"/>
      </w:tblPr>
      <w:tblGrid>
        <w:gridCol w:w="2551"/>
        <w:gridCol w:w="1561"/>
        <w:gridCol w:w="1702"/>
        <w:gridCol w:w="1700"/>
        <w:gridCol w:w="3321"/>
      </w:tblGrid>
      <w:tr w:rsidR="006D0F4F" w:rsidRPr="006D0F4F" w:rsidTr="002D138F">
        <w:trPr>
          <w:trHeight w:val="456"/>
        </w:trPr>
        <w:tc>
          <w:tcPr>
            <w:tcW w:w="2551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Вид продукта</w:t>
            </w:r>
          </w:p>
        </w:tc>
        <w:tc>
          <w:tcPr>
            <w:tcW w:w="1561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Размер</w:t>
            </w:r>
          </w:p>
        </w:tc>
        <w:tc>
          <w:tcPr>
            <w:tcW w:w="1702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1700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Ставка</w:t>
            </w:r>
          </w:p>
        </w:tc>
        <w:tc>
          <w:tcPr>
            <w:tcW w:w="3321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Примечание</w:t>
            </w:r>
          </w:p>
        </w:tc>
      </w:tr>
      <w:tr w:rsidR="006D0F4F" w:rsidRPr="006D0F4F" w:rsidTr="002D138F">
        <w:tblPrEx>
          <w:tblLook w:val="0600" w:firstRow="0" w:lastRow="0" w:firstColumn="0" w:lastColumn="0" w:noHBand="1" w:noVBand="1"/>
        </w:tblPrEx>
        <w:trPr>
          <w:trHeight w:val="2171"/>
        </w:trPr>
        <w:tc>
          <w:tcPr>
            <w:tcW w:w="2551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Программа льготного лизинга оборудования для субъектов ИМП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(Создание)</w:t>
            </w:r>
          </w:p>
        </w:tc>
        <w:tc>
          <w:tcPr>
            <w:tcW w:w="1561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От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2,5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10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млн рублей 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br/>
              <w:t>(аванс от 10%)</w:t>
            </w:r>
          </w:p>
        </w:tc>
        <w:tc>
          <w:tcPr>
            <w:tcW w:w="1702" w:type="dxa"/>
            <w:vMerge w:val="restart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от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13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br/>
              <w:t xml:space="preserve">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84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месяцев (выкупная стоимость оборудования – 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10%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от стоимости предмета лизинга  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от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13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br/>
              <w:t xml:space="preserve">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24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месяцев (выкупная стоимость оборудования – 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60%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от стоимости предмета лизинга  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700" w:type="dxa"/>
            <w:vMerge w:val="restart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6 %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российское оборудование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8 % 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иностранное оборудование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3321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Лизингополучатель является юридическим лицом или индивидуальным предпринимателем – членом сельскохозяйственного производственного кооператива или сельскохозяйственного потребительского кооператива, зарегистрированного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не более 12 месяцев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на дату обращения в РЛК</w:t>
            </w:r>
          </w:p>
        </w:tc>
      </w:tr>
      <w:tr w:rsidR="006D0F4F" w:rsidRPr="006D0F4F" w:rsidTr="002D138F">
        <w:tblPrEx>
          <w:tblLook w:val="0600" w:firstRow="0" w:lastRow="0" w:firstColumn="0" w:lastColumn="0" w:noHBand="1" w:noVBand="1"/>
        </w:tblPrEx>
        <w:trPr>
          <w:trHeight w:val="2171"/>
        </w:trPr>
        <w:tc>
          <w:tcPr>
            <w:tcW w:w="2551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Программа льготного лизинга оборудования для субъектов ИМП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(Развитие)</w:t>
            </w:r>
          </w:p>
        </w:tc>
        <w:tc>
          <w:tcPr>
            <w:tcW w:w="1561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От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2,5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200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млн рублей 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br/>
              <w:t>(аванс от 10%)</w:t>
            </w:r>
          </w:p>
        </w:tc>
        <w:tc>
          <w:tcPr>
            <w:tcW w:w="1702" w:type="dxa"/>
            <w:vMerge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700" w:type="dxa"/>
            <w:vMerge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3321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Лизингополучатель является юридическим лицом или индивидуальным предпринимателем – членом сельскохозяйственного производственного кооператива или сельскохозяйственного потребительского кооператива, зарегистрированного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более 12 месяцев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на дату обращения в РЛК</w:t>
            </w:r>
          </w:p>
        </w:tc>
      </w:tr>
    </w:tbl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Региональные лизинговые компании:</w:t>
      </w:r>
    </w:p>
    <w:p w:rsidR="006D0F4F" w:rsidRPr="006D0F4F" w:rsidRDefault="006D0F4F" w:rsidP="006D0F4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Cs/>
          <w:sz w:val="28"/>
          <w:szCs w:val="28"/>
        </w:rPr>
        <w:t>Региональная лизинговая компания Республики Татарстан (</w:t>
      </w:r>
      <w:hyperlink r:id="rId14" w:history="1">
        <w:r w:rsidRPr="006D0F4F">
          <w:rPr>
            <w:rFonts w:ascii="Times New Roman" w:eastAsia="Calibri" w:hAnsi="Times New Roman" w:cs="Times New Roman"/>
            <w:bCs/>
            <w:color w:val="0563C1"/>
            <w:sz w:val="28"/>
            <w:szCs w:val="28"/>
            <w:u w:val="single"/>
          </w:rPr>
          <w:t>http://rlcrt.ru/</w:t>
        </w:r>
      </w:hyperlink>
      <w:r w:rsidRPr="006D0F4F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6D0F4F" w:rsidRPr="006D0F4F" w:rsidRDefault="006D0F4F" w:rsidP="006D0F4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Cs/>
          <w:sz w:val="28"/>
          <w:szCs w:val="28"/>
        </w:rPr>
        <w:t>Региональная лизинговая компания Республики Башкортостан (</w:t>
      </w:r>
      <w:hyperlink r:id="rId15" w:history="1">
        <w:r w:rsidRPr="006D0F4F">
          <w:rPr>
            <w:rFonts w:ascii="Times New Roman" w:eastAsia="Calibri" w:hAnsi="Times New Roman" w:cs="Times New Roman"/>
            <w:bCs/>
            <w:color w:val="0563C1"/>
            <w:sz w:val="28"/>
            <w:szCs w:val="28"/>
            <w:u w:val="single"/>
          </w:rPr>
          <w:t>www.rlcrb.ru</w:t>
        </w:r>
      </w:hyperlink>
      <w:r w:rsidRPr="006D0F4F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6D0F4F" w:rsidRPr="006D0F4F" w:rsidRDefault="006D0F4F" w:rsidP="006D0F4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Cs/>
          <w:sz w:val="28"/>
          <w:szCs w:val="28"/>
        </w:rPr>
        <w:t>Региональная лизинговая компания Республики Саха (Якутия) (</w:t>
      </w:r>
      <w:hyperlink r:id="rId16" w:history="1">
        <w:r w:rsidRPr="006D0F4F">
          <w:rPr>
            <w:rFonts w:ascii="Times New Roman" w:eastAsia="Calibri" w:hAnsi="Times New Roman" w:cs="Times New Roman"/>
            <w:bCs/>
            <w:color w:val="0563C1"/>
            <w:sz w:val="28"/>
            <w:szCs w:val="28"/>
            <w:u w:val="single"/>
          </w:rPr>
          <w:t>www.rlcykt.ru</w:t>
        </w:r>
      </w:hyperlink>
      <w:r w:rsidRPr="006D0F4F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6D0F4F" w:rsidRPr="006D0F4F" w:rsidRDefault="006D0F4F" w:rsidP="006D0F4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Cs/>
          <w:sz w:val="28"/>
          <w:szCs w:val="28"/>
        </w:rPr>
        <w:t>Региональная лизинговая компания Ярославской области (www.rlc76.ru)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6D0F4F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Информация по лизинговой поддержке размещена на сайте АО «Корпорация МСП» по ссылке </w:t>
      </w:r>
      <w:hyperlink r:id="rId17" w:history="1">
        <w:r w:rsidRPr="006D0F4F">
          <w:rPr>
            <w:rFonts w:ascii="Times New Roman" w:eastAsia="Calibri" w:hAnsi="Times New Roman" w:cs="Times New Roman"/>
            <w:b/>
            <w:bCs/>
            <w:sz w:val="28"/>
            <w:szCs w:val="28"/>
            <w:u w:val="single"/>
          </w:rPr>
          <w:t>https://corpmsp.ru/finansovaya-podderzhka/lizingovaya-podderzhka/</w:t>
        </w:r>
      </w:hyperlink>
    </w:p>
    <w:p w:rsidR="006D0F4F" w:rsidRPr="006D0F4F" w:rsidRDefault="006D0F4F" w:rsidP="006D0F4F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6" w:name="_Toc20484940"/>
      <w:r w:rsidRPr="006D0F4F">
        <w:rPr>
          <w:rFonts w:ascii="Times New Roman" w:eastAsia="Times New Roman" w:hAnsi="Times New Roman" w:cs="Times New Roman"/>
          <w:color w:val="2E74B5"/>
          <w:sz w:val="28"/>
          <w:szCs w:val="28"/>
        </w:rPr>
        <w:lastRenderedPageBreak/>
        <w:t>Грантовая поддержка Министерства сельского хозяйства Российской Федерации в рамках Федерального проекта</w:t>
      </w:r>
      <w:bookmarkEnd w:id="6"/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«Создание системы поддержки фермеров и развитие сельской кооперации».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keepNext/>
        <w:keepLines/>
        <w:numPr>
          <w:ilvl w:val="2"/>
          <w:numId w:val="19"/>
        </w:numPr>
        <w:spacing w:before="40" w:after="0"/>
        <w:outlineLvl w:val="1"/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</w:pPr>
      <w:bookmarkStart w:id="7" w:name="_Toc20484941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Грант на создание и развитие КФХ «АГРОСТАРТАП»</w:t>
      </w:r>
      <w:bookmarkEnd w:id="7"/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5 млн рублей на развитие КРС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без учета внесения средства в неделимый фонд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СПоК</w:t>
      </w:r>
      <w:proofErr w:type="spellEnd"/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6 млн рублей на развитие КРС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с учетом внесения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не менее 25% гранта (но не более 50%)</w:t>
      </w: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 в неделимый фонд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СПоК</w:t>
      </w:r>
      <w:proofErr w:type="spellEnd"/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3 млн рублей на иные виды деятельности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без учета внесения средства в неделимый фонд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СПоК</w:t>
      </w:r>
      <w:proofErr w:type="spellEnd"/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4 млн рублей на развитие КРС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с учетом внесения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не менее 25% гранта (но не более 50%)</w:t>
      </w: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 в неделимый фонд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28"/>
        </w:rPr>
        <w:t>СПоК</w:t>
      </w:r>
      <w:proofErr w:type="spellEnd"/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Грант предоставляется КФХ, зарегистрированному в текущем финансовом году, или гражданину РФ, планирующему зарегистрировать КФХ</w:t>
      </w:r>
    </w:p>
    <w:p w:rsidR="006D0F4F" w:rsidRPr="006D0F4F" w:rsidRDefault="006D0F4F" w:rsidP="006D0F4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Все виды сельскохозяйственной деятельности, кроме свиноводства</w:t>
      </w:r>
    </w:p>
    <w:p w:rsidR="006D0F4F" w:rsidRPr="006D0F4F" w:rsidRDefault="006D0F4F" w:rsidP="006D0F4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Обязательство создать 1 рабочее место на каждые 2 млн рублей гранта</w:t>
      </w:r>
    </w:p>
    <w:p w:rsidR="006D0F4F" w:rsidRPr="006D0F4F" w:rsidRDefault="006D0F4F" w:rsidP="006D0F4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Обязательство вести деятельность не менее 5 лет</w:t>
      </w:r>
    </w:p>
    <w:p w:rsidR="006D0F4F" w:rsidRPr="006D0F4F" w:rsidRDefault="006D0F4F" w:rsidP="006D0F4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Заявитель не является получателем гранта НФ</w:t>
      </w:r>
    </w:p>
    <w:p w:rsidR="006D0F4F" w:rsidRPr="006D0F4F" w:rsidRDefault="006D0F4F" w:rsidP="006D0F4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Не более 90% затрат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keepNext/>
        <w:keepLines/>
        <w:numPr>
          <w:ilvl w:val="2"/>
          <w:numId w:val="19"/>
        </w:numPr>
        <w:spacing w:before="40" w:after="0"/>
        <w:outlineLvl w:val="1"/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</w:pPr>
      <w:bookmarkStart w:id="8" w:name="_Toc20484942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Субсидии на развитие материально-технической базы</w:t>
      </w:r>
      <w:bookmarkEnd w:id="8"/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16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>Возмещение части затрат на:</w:t>
      </w:r>
    </w:p>
    <w:p w:rsidR="006D0F4F" w:rsidRPr="006D0F4F" w:rsidRDefault="006D0F4F" w:rsidP="006D0F4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16"/>
        </w:rPr>
      </w:pPr>
      <w:r w:rsidRPr="006D0F4F">
        <w:rPr>
          <w:rFonts w:ascii="Times New Roman" w:eastAsia="Calibri" w:hAnsi="Times New Roman" w:cs="Times New Roman"/>
          <w:b/>
          <w:sz w:val="28"/>
          <w:szCs w:val="16"/>
        </w:rPr>
        <w:t>Приобретение имущества</w:t>
      </w:r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 в целях последующей передачи приобретенного имущества в собственность (реализацию) членам данного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16"/>
        </w:rPr>
        <w:t>СПоК</w:t>
      </w:r>
      <w:proofErr w:type="spellEnd"/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 </w:t>
      </w:r>
      <w:r w:rsidRPr="006D0F4F">
        <w:rPr>
          <w:rFonts w:ascii="Times New Roman" w:eastAsia="Calibri" w:hAnsi="Times New Roman" w:cs="Times New Roman"/>
          <w:b/>
          <w:sz w:val="28"/>
          <w:szCs w:val="16"/>
        </w:rPr>
        <w:t xml:space="preserve">до 50% затрат, </w:t>
      </w:r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 xml:space="preserve">но не более 3 млн рублей на 1 </w:t>
      </w:r>
      <w:proofErr w:type="spellStart"/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>СПоК</w:t>
      </w:r>
      <w:proofErr w:type="spellEnd"/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>;</w:t>
      </w:r>
    </w:p>
    <w:p w:rsidR="006D0F4F" w:rsidRPr="006D0F4F" w:rsidRDefault="006D0F4F" w:rsidP="006D0F4F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hanging="11"/>
        <w:contextualSpacing/>
        <w:jc w:val="both"/>
        <w:rPr>
          <w:rFonts w:ascii="Times New Roman" w:eastAsia="Calibri" w:hAnsi="Times New Roman" w:cs="Times New Roman"/>
          <w:sz w:val="28"/>
          <w:szCs w:val="16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 xml:space="preserve">Приобретение КРС </w:t>
      </w:r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в целях замены КРС, больного или инфицированного лейкозом, принадлежащего членам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16"/>
        </w:rPr>
        <w:t>СПоК</w:t>
      </w:r>
      <w:proofErr w:type="spellEnd"/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 </w:t>
      </w:r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>до 50 % от затрат, но не более 10 млн рублей на</w:t>
      </w:r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 </w:t>
      </w:r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 xml:space="preserve">1 </w:t>
      </w:r>
      <w:proofErr w:type="spellStart"/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>СПоК</w:t>
      </w:r>
      <w:proofErr w:type="spellEnd"/>
      <w:r w:rsidRPr="006D0F4F">
        <w:rPr>
          <w:rFonts w:ascii="Times New Roman" w:eastAsia="Calibri" w:hAnsi="Times New Roman" w:cs="Times New Roman"/>
          <w:sz w:val="28"/>
          <w:szCs w:val="16"/>
        </w:rPr>
        <w:t>;</w:t>
      </w:r>
    </w:p>
    <w:p w:rsidR="006D0F4F" w:rsidRPr="006D0F4F" w:rsidRDefault="006D0F4F" w:rsidP="006D0F4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16"/>
        </w:rPr>
      </w:pPr>
      <w:r w:rsidRPr="006D0F4F">
        <w:rPr>
          <w:rFonts w:ascii="Times New Roman" w:eastAsia="Calibri" w:hAnsi="Times New Roman" w:cs="Times New Roman"/>
          <w:b/>
          <w:sz w:val="28"/>
          <w:szCs w:val="16"/>
        </w:rPr>
        <w:t>Приобретение сельскохозяйственной техники,</w:t>
      </w:r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 оборудования для переработки сельскохозяйственной продукции (за исключением продукции свиноводства) и мобильных торговых объектов для оказания услуг членам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16"/>
        </w:rPr>
        <w:t>СПоК</w:t>
      </w:r>
      <w:proofErr w:type="spellEnd"/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 </w:t>
      </w:r>
      <w:r w:rsidRPr="006D0F4F">
        <w:rPr>
          <w:rFonts w:ascii="Times New Roman" w:eastAsia="Calibri" w:hAnsi="Times New Roman" w:cs="Times New Roman"/>
          <w:b/>
          <w:sz w:val="28"/>
          <w:szCs w:val="16"/>
        </w:rPr>
        <w:t>до 50% затрат,</w:t>
      </w:r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 </w:t>
      </w:r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 xml:space="preserve">но не более 10 млн рублей на 1 </w:t>
      </w:r>
      <w:proofErr w:type="spellStart"/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>СПоК</w:t>
      </w:r>
      <w:proofErr w:type="spellEnd"/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>;</w:t>
      </w:r>
    </w:p>
    <w:p w:rsidR="006D0F4F" w:rsidRPr="006D0F4F" w:rsidRDefault="006D0F4F" w:rsidP="006D0F4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16"/>
        </w:rPr>
      </w:pPr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Закупку сельскохозяйственной продукции у членов </w:t>
      </w:r>
      <w:proofErr w:type="spellStart"/>
      <w:r w:rsidRPr="006D0F4F">
        <w:rPr>
          <w:rFonts w:ascii="Times New Roman" w:eastAsia="Calibri" w:hAnsi="Times New Roman" w:cs="Times New Roman"/>
          <w:sz w:val="28"/>
          <w:szCs w:val="16"/>
        </w:rPr>
        <w:t>СПоК</w:t>
      </w:r>
      <w:proofErr w:type="spellEnd"/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 </w:t>
      </w:r>
    </w:p>
    <w:p w:rsidR="006D0F4F" w:rsidRPr="006D0F4F" w:rsidRDefault="006D0F4F" w:rsidP="006D0F4F">
      <w:pPr>
        <w:autoSpaceDE w:val="0"/>
        <w:autoSpaceDN w:val="0"/>
        <w:adjustRightInd w:val="0"/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16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lastRenderedPageBreak/>
        <w:t xml:space="preserve">- 10% затрат </w:t>
      </w:r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в случае, если выручка от реализации продукции, закупленной у членов кооператива по итогам отчетного квартала текущего финансового года, составляет </w:t>
      </w:r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>от 100 тыс. рублей до 2 500 тыс. рублей</w:t>
      </w:r>
    </w:p>
    <w:p w:rsidR="006D0F4F" w:rsidRPr="006D0F4F" w:rsidRDefault="006D0F4F" w:rsidP="006D0F4F">
      <w:pPr>
        <w:autoSpaceDE w:val="0"/>
        <w:autoSpaceDN w:val="0"/>
        <w:adjustRightInd w:val="0"/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16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 xml:space="preserve">- 12% затрат </w:t>
      </w:r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в случае, если выручка от реализации продукции, закупленной у членов кооператива по итогам отчетного квартала текущего финансового года составляет </w:t>
      </w:r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>от 2 501 тыс. рублей до 5 000 тыс. рублей</w:t>
      </w:r>
    </w:p>
    <w:p w:rsidR="006D0F4F" w:rsidRPr="006D0F4F" w:rsidRDefault="006D0F4F" w:rsidP="006D0F4F">
      <w:pPr>
        <w:autoSpaceDE w:val="0"/>
        <w:autoSpaceDN w:val="0"/>
        <w:adjustRightInd w:val="0"/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16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 xml:space="preserve">- 15% затрат </w:t>
      </w:r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в случае, если выручка от реализации продукции, закупленной у членов кооператива по итогам отчетного квартала текущего финансового года составляет </w:t>
      </w:r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>от 5 001 тыс. рублей, но не более 10 000 тыс. рублей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16"/>
        </w:rPr>
      </w:pPr>
    </w:p>
    <w:p w:rsidR="006D0F4F" w:rsidRPr="006D0F4F" w:rsidRDefault="006D0F4F" w:rsidP="006D0F4F">
      <w:pPr>
        <w:keepNext/>
        <w:keepLines/>
        <w:numPr>
          <w:ilvl w:val="2"/>
          <w:numId w:val="19"/>
        </w:numPr>
        <w:spacing w:before="40" w:after="0"/>
        <w:outlineLvl w:val="1"/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</w:pPr>
      <w:bookmarkStart w:id="9" w:name="_Toc20484943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Субсидии на обеспечение деятельности центров компетенций (ЦК)</w:t>
      </w:r>
      <w:bookmarkEnd w:id="9"/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sz w:val="28"/>
          <w:szCs w:val="16"/>
        </w:rPr>
      </w:pPr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Обеспечение затрат, связанных с осуществлением текущей деятельности до 80% затрат (часть услуг предоставляется </w:t>
      </w:r>
      <w:proofErr w:type="spellStart"/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>СПоК</w:t>
      </w:r>
      <w:proofErr w:type="spellEnd"/>
      <w:r w:rsidRPr="006D0F4F">
        <w:rPr>
          <w:rFonts w:ascii="Times New Roman" w:eastAsia="Calibri" w:hAnsi="Times New Roman" w:cs="Times New Roman"/>
          <w:b/>
          <w:bCs/>
          <w:sz w:val="28"/>
          <w:szCs w:val="16"/>
        </w:rPr>
        <w:t xml:space="preserve"> и КФХ на безвозмездной основе</w:t>
      </w:r>
      <w:r w:rsidRPr="006D0F4F">
        <w:rPr>
          <w:rFonts w:ascii="Times New Roman" w:eastAsia="Calibri" w:hAnsi="Times New Roman" w:cs="Times New Roman"/>
          <w:sz w:val="28"/>
          <w:szCs w:val="16"/>
        </w:rPr>
        <w:t xml:space="preserve"> либо со скидкой 50%).</w:t>
      </w:r>
    </w:p>
    <w:p w:rsidR="006D0F4F" w:rsidRPr="006D0F4F" w:rsidRDefault="006D0F4F" w:rsidP="006D0F4F">
      <w:pPr>
        <w:keepNext/>
        <w:keepLines/>
        <w:numPr>
          <w:ilvl w:val="2"/>
          <w:numId w:val="19"/>
        </w:numPr>
        <w:spacing w:before="40" w:after="0"/>
        <w:outlineLvl w:val="1"/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</w:pPr>
      <w:bookmarkStart w:id="10" w:name="_Toc20484944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Грантовая поддержка Министерства сельского хозяйства Российской Федерации в рамках гос. программы развития сельского хозяйства и регулирования рынков сельскохозяйственной продукции, сырья и продовольствия</w:t>
      </w:r>
      <w:bookmarkEnd w:id="10"/>
    </w:p>
    <w:p w:rsidR="006D0F4F" w:rsidRPr="006D0F4F" w:rsidRDefault="006D0F4F" w:rsidP="006D0F4F">
      <w:pPr>
        <w:keepNext/>
        <w:keepLines/>
        <w:numPr>
          <w:ilvl w:val="2"/>
          <w:numId w:val="19"/>
        </w:numPr>
        <w:spacing w:before="40" w:after="0"/>
        <w:outlineLvl w:val="1"/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</w:pPr>
      <w:bookmarkStart w:id="11" w:name="_Toc20484945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Грант начинающему фермеру</w:t>
      </w:r>
      <w:bookmarkEnd w:id="11"/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5 млн рублей на 18 месяцев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разведение КРС мясного и молочного направления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6D0F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млн рублей на 18 месяцев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для ведения иных видов деятельности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D0F4F">
        <w:rPr>
          <w:rFonts w:ascii="Times New Roman" w:eastAsia="Calibri" w:hAnsi="Times New Roman" w:cs="Times New Roman"/>
          <w:i/>
          <w:sz w:val="28"/>
          <w:szCs w:val="28"/>
        </w:rPr>
        <w:t>Размер не более 90% затрат, 10% - собственные средства фермеров.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D0F4F">
        <w:rPr>
          <w:rFonts w:ascii="Times New Roman" w:eastAsia="Calibri" w:hAnsi="Times New Roman" w:cs="Times New Roman"/>
          <w:i/>
          <w:sz w:val="28"/>
          <w:szCs w:val="28"/>
        </w:rPr>
        <w:t>В случае направления средств гранта на реализацию инвестиционного проекта размер софинансирования собственных средств увеличивается до 20%.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Направления расходов: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</w:p>
    <w:p w:rsidR="006D0F4F" w:rsidRPr="006D0F4F" w:rsidRDefault="006D0F4F" w:rsidP="006D0F4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приобретение земельных участков из земель сельскохозяйственного назначения;</w:t>
      </w:r>
    </w:p>
    <w:p w:rsidR="006D0F4F" w:rsidRPr="006D0F4F" w:rsidRDefault="006D0F4F" w:rsidP="006D0F4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разработку проектной документации для строительства (реконструкции) производственных и складских зданий, помещений;</w:t>
      </w:r>
    </w:p>
    <w:p w:rsidR="006D0F4F" w:rsidRPr="006D0F4F" w:rsidRDefault="006D0F4F" w:rsidP="006D0F4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приобретение, строительство, ремонт и переустройство производственных и складских зданий, помещений, пристроек, инженерных сетей, заграждений и сооружений, необходимых для производства, хранения и переработки сельскохозяйственной продукции, а также на их регистрацию;</w:t>
      </w:r>
    </w:p>
    <w:p w:rsidR="006D0F4F" w:rsidRPr="006D0F4F" w:rsidRDefault="006D0F4F" w:rsidP="006D0F4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lastRenderedPageBreak/>
        <w:t>на подключение производственных и складских зданий, помещений, пристроек и сооружений к инженерным сетям - электрическим, водо-, газо- и теплопроводным сетям;</w:t>
      </w:r>
    </w:p>
    <w:p w:rsidR="006D0F4F" w:rsidRPr="006D0F4F" w:rsidRDefault="006D0F4F" w:rsidP="006D0F4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приобретение сельскохозяйственных животных, рыбопосадочного материала;</w:t>
      </w:r>
    </w:p>
    <w:p w:rsidR="006D0F4F" w:rsidRPr="006D0F4F" w:rsidRDefault="006D0F4F" w:rsidP="006D0F4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приобретение сельскохозяйственной техники и инвентаря, грузового автомобильного транспорта, оборудования для производства и переработки сельскохозяйственной продукции, срок эксплуатации которых не превышает 3 лет;</w:t>
      </w:r>
    </w:p>
    <w:p w:rsidR="006D0F4F" w:rsidRPr="006D0F4F" w:rsidRDefault="006D0F4F" w:rsidP="006D0F4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приобретение средств транспортных снегоходных, в случае если КФХ осуществляет деятельность по развитию оленеводства и (или) мараловодства в субъектах Российской Федерации, относящихся к районам Крайнего Севера и приравненным к ним местностям;</w:t>
      </w:r>
    </w:p>
    <w:p w:rsidR="006D0F4F" w:rsidRPr="006D0F4F" w:rsidRDefault="006D0F4F" w:rsidP="006D0F4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уплату расходов, связанных с доставкой и монтажом имущества, для КФХ осуществляющих деятельность в субъектах Российской Федерации, относящихся к районам Крайнего Севера и приравненным к ним местностям;</w:t>
      </w:r>
    </w:p>
    <w:p w:rsidR="006D0F4F" w:rsidRPr="006D0F4F" w:rsidRDefault="006D0F4F" w:rsidP="006D0F4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приобретение посадочного материала для закладки многолетних насаждений, включая виноградники;</w:t>
      </w:r>
    </w:p>
    <w:p w:rsidR="006D0F4F" w:rsidRPr="006D0F4F" w:rsidRDefault="006D0F4F" w:rsidP="006D0F4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приобретение автономных источников электро-, газо- и водоснабжения;</w:t>
      </w:r>
    </w:p>
    <w:p w:rsidR="006D0F4F" w:rsidRPr="006D0F4F" w:rsidRDefault="006D0F4F" w:rsidP="006D0F4F">
      <w:pPr>
        <w:numPr>
          <w:ilvl w:val="0"/>
          <w:numId w:val="20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уплату не более 20 процентов стоимости проекта, реализуемого с привлечением инвестиционного льготного кредита.</w:t>
      </w:r>
    </w:p>
    <w:p w:rsidR="006D0F4F" w:rsidRPr="006D0F4F" w:rsidRDefault="006D0F4F" w:rsidP="006D0F4F">
      <w:pPr>
        <w:keepNext/>
        <w:keepLines/>
        <w:numPr>
          <w:ilvl w:val="2"/>
          <w:numId w:val="19"/>
        </w:numPr>
        <w:spacing w:before="40" w:after="0"/>
        <w:outlineLvl w:val="1"/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</w:pPr>
      <w:bookmarkStart w:id="12" w:name="_Toc20484946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Грант на развитие семейной фермы</w:t>
      </w:r>
      <w:bookmarkEnd w:id="12"/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sz w:val="28"/>
          <w:szCs w:val="28"/>
        </w:rPr>
        <w:t xml:space="preserve">30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млн рублей на 24 месяца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6D0F4F">
        <w:rPr>
          <w:rFonts w:ascii="Times New Roman" w:eastAsia="Calibri" w:hAnsi="Times New Roman" w:cs="Times New Roman"/>
          <w:bCs/>
          <w:i/>
          <w:sz w:val="28"/>
          <w:szCs w:val="28"/>
        </w:rPr>
        <w:t>Размер не более 60 % затрат, 40% - собственные средства фермеров, из них часть затрат (не более 20%) может быть обеспечена за счет средств субъекта РФ;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6D0F4F">
        <w:rPr>
          <w:rFonts w:ascii="Times New Roman" w:eastAsia="Calibri" w:hAnsi="Times New Roman" w:cs="Times New Roman"/>
          <w:bCs/>
          <w:i/>
          <w:sz w:val="28"/>
          <w:szCs w:val="28"/>
        </w:rPr>
        <w:t>В случае направления средств гранта на реализацию инвестиционного проекта уровень софинансирования собственных средств снижается с 40 до 20%.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Возмещение части затрат:</w:t>
      </w:r>
    </w:p>
    <w:p w:rsidR="006D0F4F" w:rsidRPr="006D0F4F" w:rsidRDefault="006D0F4F" w:rsidP="006D0F4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разработку проектной документации строительства, реконструкции или модернизации семейных ферм;</w:t>
      </w:r>
    </w:p>
    <w:p w:rsidR="006D0F4F" w:rsidRPr="006D0F4F" w:rsidRDefault="006D0F4F" w:rsidP="006D0F4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приобретение, строительство, реконструкцию, ремонт или модернизацию семейных ферм;</w:t>
      </w:r>
    </w:p>
    <w:p w:rsidR="006D0F4F" w:rsidRPr="006D0F4F" w:rsidRDefault="006D0F4F" w:rsidP="006D0F4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приобретение, строительство, реконструкцию, ремонт или модернизацию производственных объектов по переработке продукции животноводства;</w:t>
      </w:r>
    </w:p>
    <w:p w:rsidR="006D0F4F" w:rsidRPr="006D0F4F" w:rsidRDefault="006D0F4F" w:rsidP="006D0F4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lastRenderedPageBreak/>
        <w:t>на комплектацию семейных ферм и объектов по переработке сельскохозяйственной продукции оборудованием и техникой, а также на их монтаж;</w:t>
      </w:r>
    </w:p>
    <w:p w:rsidR="006D0F4F" w:rsidRPr="006D0F4F" w:rsidRDefault="006D0F4F" w:rsidP="006D0F4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приобретение сельскохозяйственных животных, рыбопосадочного материала;</w:t>
      </w:r>
    </w:p>
    <w:p w:rsidR="006D0F4F" w:rsidRPr="006D0F4F" w:rsidRDefault="006D0F4F" w:rsidP="006D0F4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приобретение средств транспортных снегоходных, в случае если КФХ осуществляет деятельность по развитию оленеводства и (или) мараловодства в субъектах Российской Федерации, относящихся к районам Крайнего Севера и приравненным к ним местностям;</w:t>
      </w:r>
    </w:p>
    <w:p w:rsidR="006D0F4F" w:rsidRPr="006D0F4F" w:rsidRDefault="006D0F4F" w:rsidP="006D0F4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уплату расходов, связанных с доставкой и монтажом имущества, для КФХ осуществляющих деятельность в субъектах Российской Федерации, относящихся к районам Крайнего Севера и приравненным к ним местностям;</w:t>
      </w:r>
    </w:p>
    <w:p w:rsidR="006D0F4F" w:rsidRPr="006D0F4F" w:rsidRDefault="006D0F4F" w:rsidP="006D0F4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приобретение автономных источников электро-, газо- и водоснабжения;</w:t>
      </w:r>
    </w:p>
    <w:p w:rsidR="006D0F4F" w:rsidRPr="006D0F4F" w:rsidRDefault="006D0F4F" w:rsidP="006D0F4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на уплату не более 20 процентов стоимости проекта, реализуемого с привлечением инвестиционного льготного кредита.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F4F" w:rsidRPr="006D0F4F" w:rsidRDefault="006D0F4F" w:rsidP="006D0F4F">
      <w:pPr>
        <w:keepNext/>
        <w:keepLines/>
        <w:numPr>
          <w:ilvl w:val="2"/>
          <w:numId w:val="19"/>
        </w:numPr>
        <w:spacing w:before="40" w:after="0"/>
        <w:outlineLvl w:val="1"/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</w:pPr>
      <w:bookmarkStart w:id="13" w:name="_Toc20484947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Грант на развитие материально-технической базы</w:t>
      </w:r>
      <w:bookmarkEnd w:id="13"/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до </w:t>
      </w:r>
      <w:r w:rsidRPr="006D0F4F">
        <w:rPr>
          <w:rFonts w:ascii="Times New Roman" w:eastAsia="Calibri" w:hAnsi="Times New Roman" w:cs="Times New Roman"/>
          <w:b/>
          <w:sz w:val="28"/>
          <w:szCs w:val="28"/>
        </w:rPr>
        <w:t xml:space="preserve">70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млн рублей на 1 </w:t>
      </w:r>
      <w:proofErr w:type="spellStart"/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СПоК</w:t>
      </w:r>
      <w:proofErr w:type="spellEnd"/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не более </w:t>
      </w:r>
      <w:r w:rsidRPr="006D0F4F">
        <w:rPr>
          <w:rFonts w:ascii="Times New Roman" w:eastAsia="Calibri" w:hAnsi="Times New Roman" w:cs="Times New Roman"/>
          <w:b/>
          <w:sz w:val="28"/>
          <w:szCs w:val="28"/>
        </w:rPr>
        <w:t>60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% от суммы проекта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собственные средства кооператива</w:t>
      </w:r>
      <w:r w:rsidRPr="006D0F4F" w:rsidDel="0062346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не более </w:t>
      </w:r>
      <w:r w:rsidRPr="006D0F4F">
        <w:rPr>
          <w:rFonts w:ascii="Times New Roman" w:eastAsia="Calibri" w:hAnsi="Times New Roman" w:cs="Times New Roman"/>
          <w:b/>
          <w:sz w:val="28"/>
          <w:szCs w:val="28"/>
        </w:rPr>
        <w:t>40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% от суммы проекта</w:t>
      </w:r>
      <w:r w:rsidRPr="006D0F4F">
        <w:rPr>
          <w:rFonts w:ascii="Times New Roman" w:eastAsia="Calibri" w:hAnsi="Times New Roman" w:cs="Times New Roman"/>
          <w:sz w:val="28"/>
          <w:szCs w:val="28"/>
        </w:rPr>
        <w:t>, из них часть затрат</w:t>
      </w: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D0F4F">
        <w:rPr>
          <w:rFonts w:ascii="Times New Roman" w:eastAsia="Calibri" w:hAnsi="Times New Roman" w:cs="Times New Roman"/>
          <w:sz w:val="28"/>
          <w:szCs w:val="28"/>
        </w:rPr>
        <w:t>(но не более 20%) может быть обеспечена за счет средства субъекта Российской Федерации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Направления расходов на:</w:t>
      </w:r>
    </w:p>
    <w:p w:rsidR="006D0F4F" w:rsidRPr="006D0F4F" w:rsidRDefault="006D0F4F" w:rsidP="006D0F4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Строительство, реконструкцию или модернизацию производственных объектов</w:t>
      </w:r>
    </w:p>
    <w:p w:rsidR="006D0F4F" w:rsidRPr="006D0F4F" w:rsidRDefault="006D0F4F" w:rsidP="006D0F4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Приобретение и монтаж оборудования и техники для производственных объектов, оснащения лабораторий производственного контроля качества и безопасности продукции</w:t>
      </w:r>
    </w:p>
    <w:p w:rsidR="006D0F4F" w:rsidRPr="006D0F4F" w:rsidRDefault="006D0F4F" w:rsidP="006D0F4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0F4F">
        <w:rPr>
          <w:rFonts w:ascii="Times New Roman" w:eastAsia="Calibri" w:hAnsi="Times New Roman" w:cs="Times New Roman"/>
          <w:sz w:val="28"/>
          <w:szCs w:val="28"/>
        </w:rPr>
        <w:t>Приобретение специализированного транспорта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Для получения необходимо обратиться в региональный орган АПК (список региональных органов АПК на сайте http://mcx.ru/organs-apk/).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</w:rPr>
      </w:pPr>
      <w:r w:rsidRPr="006D0F4F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Информация о мерах поддержки размещена на сайте </w:t>
      </w:r>
      <w:hyperlink r:id="rId18" w:history="1">
        <w:r w:rsidRPr="006D0F4F">
          <w:rPr>
            <w:rFonts w:ascii="Times New Roman" w:eastAsia="Calibri" w:hAnsi="Times New Roman" w:cs="Times New Roman"/>
            <w:b/>
            <w:bCs/>
            <w:iCs/>
            <w:sz w:val="28"/>
            <w:szCs w:val="28"/>
            <w:u w:val="single"/>
          </w:rPr>
          <w:t>http://mcx.ru/activity/state-support/</w:t>
        </w:r>
      </w:hyperlink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0F4F" w:rsidRPr="006D0F4F" w:rsidRDefault="006D0F4F" w:rsidP="006D0F4F">
      <w:pPr>
        <w:keepNext/>
        <w:keepLines/>
        <w:numPr>
          <w:ilvl w:val="1"/>
          <w:numId w:val="19"/>
        </w:numPr>
        <w:spacing w:before="40" w:after="0"/>
        <w:outlineLvl w:val="1"/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</w:pPr>
      <w:bookmarkStart w:id="14" w:name="_Toc20484948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lastRenderedPageBreak/>
        <w:t>Специализированный кредитный продукт для сельскохозяйственных кооперативов АО «</w:t>
      </w:r>
      <w:proofErr w:type="spellStart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Россельхозбанк</w:t>
      </w:r>
      <w:proofErr w:type="spellEnd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»</w:t>
      </w:r>
      <w:bookmarkEnd w:id="14"/>
    </w:p>
    <w:tbl>
      <w:tblPr>
        <w:tblStyle w:val="a3"/>
        <w:tblW w:w="10632" w:type="dxa"/>
        <w:tblInd w:w="-998" w:type="dxa"/>
        <w:tblLook w:val="04A0" w:firstRow="1" w:lastRow="0" w:firstColumn="1" w:lastColumn="0" w:noHBand="0" w:noVBand="1"/>
      </w:tblPr>
      <w:tblGrid>
        <w:gridCol w:w="3403"/>
        <w:gridCol w:w="3825"/>
        <w:gridCol w:w="3404"/>
      </w:tblGrid>
      <w:tr w:rsidR="006D0F4F" w:rsidRPr="006D0F4F" w:rsidTr="002D138F">
        <w:tc>
          <w:tcPr>
            <w:tcW w:w="3403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Целевое назначение </w:t>
            </w:r>
          </w:p>
        </w:tc>
        <w:tc>
          <w:tcPr>
            <w:tcW w:w="3825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Срок</w:t>
            </w:r>
          </w:p>
        </w:tc>
        <w:tc>
          <w:tcPr>
            <w:tcW w:w="3404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Ставка</w:t>
            </w:r>
          </w:p>
        </w:tc>
      </w:tr>
      <w:tr w:rsidR="006D0F4F" w:rsidRPr="006D0F4F" w:rsidTr="002D138F">
        <w:tc>
          <w:tcPr>
            <w:tcW w:w="3403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Проведение сезонных работ</w:t>
            </w:r>
          </w:p>
        </w:tc>
        <w:tc>
          <w:tcPr>
            <w:tcW w:w="3825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3404" w:type="dxa"/>
            <w:vMerge w:val="restart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>% годовых (</w:t>
            </w:r>
            <w:proofErr w:type="gramStart"/>
            <w:r w:rsidRPr="006D0F4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</w:t>
            </w:r>
            <w:proofErr w:type="gramEnd"/>
            <w:r w:rsidRPr="006D0F4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рамках постановления Правительства РФ 1528 (программа льготного кредитования Минсельхоза Российской Федерации)) 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8,5</w:t>
            </w: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>% годовых (</w:t>
            </w:r>
            <w:r w:rsidRPr="006D0F4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рамках постановления Правительства РФ 1764 (программа льготного кредитования Минэкономразвития Российской Федерации)</w:t>
            </w:r>
          </w:p>
        </w:tc>
      </w:tr>
      <w:tr w:rsidR="006D0F4F" w:rsidRPr="006D0F4F" w:rsidTr="002D138F">
        <w:tc>
          <w:tcPr>
            <w:tcW w:w="3403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Пополнение оборотных средств</w:t>
            </w:r>
          </w:p>
        </w:tc>
        <w:tc>
          <w:tcPr>
            <w:tcW w:w="3825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3404" w:type="dxa"/>
            <w:vMerge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D0F4F" w:rsidRPr="006D0F4F" w:rsidTr="002D138F">
        <w:tc>
          <w:tcPr>
            <w:tcW w:w="3403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Инвестиционное финансирование </w:t>
            </w:r>
          </w:p>
        </w:tc>
        <w:tc>
          <w:tcPr>
            <w:tcW w:w="3825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8 </w:t>
            </w: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3404" w:type="dxa"/>
            <w:vMerge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D0F4F" w:rsidRPr="006D0F4F" w:rsidTr="002D138F">
        <w:tc>
          <w:tcPr>
            <w:tcW w:w="3403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Стань фермером!</w:t>
            </w:r>
          </w:p>
        </w:tc>
        <w:tc>
          <w:tcPr>
            <w:tcW w:w="3825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10 лет 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Возможность покрытия кредита средствами гранта «</w:t>
            </w:r>
            <w:proofErr w:type="spellStart"/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Агростартап</w:t>
            </w:r>
            <w:proofErr w:type="spellEnd"/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6D0F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D0F4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Подробная информация размещена на сайте </w:t>
      </w:r>
      <w:hyperlink r:id="rId19" w:history="1">
        <w:r w:rsidRPr="006D0F4F">
          <w:rPr>
            <w:rFonts w:ascii="Times New Roman" w:eastAsia="Calibri" w:hAnsi="Times New Roman" w:cs="Times New Roman"/>
            <w:i/>
            <w:iCs/>
            <w:color w:val="0563C1"/>
            <w:sz w:val="28"/>
            <w:szCs w:val="28"/>
            <w:u w:val="single"/>
            <w:lang w:val="en-US"/>
          </w:rPr>
          <w:t>www</w:t>
        </w:r>
        <w:r w:rsidRPr="006D0F4F">
          <w:rPr>
            <w:rFonts w:ascii="Times New Roman" w:eastAsia="Calibri" w:hAnsi="Times New Roman" w:cs="Times New Roman"/>
            <w:i/>
            <w:iCs/>
            <w:color w:val="0563C1"/>
            <w:sz w:val="28"/>
            <w:szCs w:val="28"/>
            <w:u w:val="single"/>
          </w:rPr>
          <w:t>.</w:t>
        </w:r>
        <w:r w:rsidRPr="006D0F4F">
          <w:rPr>
            <w:rFonts w:ascii="Times New Roman" w:eastAsia="Calibri" w:hAnsi="Times New Roman" w:cs="Times New Roman"/>
            <w:b/>
            <w:bCs/>
            <w:i/>
            <w:iCs/>
            <w:color w:val="0563C1"/>
            <w:sz w:val="28"/>
            <w:szCs w:val="28"/>
            <w:u w:val="single"/>
          </w:rPr>
          <w:t>rshb.ru</w:t>
        </w:r>
      </w:hyperlink>
      <w:r w:rsidRPr="006D0F4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6D0F4F" w:rsidRPr="006D0F4F" w:rsidRDefault="006D0F4F" w:rsidP="006D0F4F">
      <w:pPr>
        <w:keepNext/>
        <w:keepLines/>
        <w:numPr>
          <w:ilvl w:val="1"/>
          <w:numId w:val="19"/>
        </w:numPr>
        <w:spacing w:before="40" w:after="0"/>
        <w:outlineLvl w:val="1"/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</w:pPr>
      <w:bookmarkStart w:id="15" w:name="_Toc20484949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Специальные условия кредитования для сельскохозяйственных кооперативов ПАО «Сбербанк»</w:t>
      </w:r>
      <w:bookmarkEnd w:id="15"/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3403"/>
        <w:gridCol w:w="3825"/>
        <w:gridCol w:w="3115"/>
      </w:tblGrid>
      <w:tr w:rsidR="006D0F4F" w:rsidRPr="006D0F4F" w:rsidTr="002D138F">
        <w:tc>
          <w:tcPr>
            <w:tcW w:w="3403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Целевое назначение </w:t>
            </w:r>
          </w:p>
        </w:tc>
        <w:tc>
          <w:tcPr>
            <w:tcW w:w="3825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Срок</w:t>
            </w:r>
          </w:p>
        </w:tc>
        <w:tc>
          <w:tcPr>
            <w:tcW w:w="3115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Ставка</w:t>
            </w:r>
          </w:p>
        </w:tc>
      </w:tr>
      <w:tr w:rsidR="006D0F4F" w:rsidRPr="006D0F4F" w:rsidTr="002D138F">
        <w:tc>
          <w:tcPr>
            <w:tcW w:w="3403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Оборотное кредитование </w:t>
            </w:r>
          </w:p>
        </w:tc>
        <w:tc>
          <w:tcPr>
            <w:tcW w:w="3825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3115" w:type="dxa"/>
            <w:vMerge w:val="restart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>% годовых (</w:t>
            </w:r>
            <w:proofErr w:type="gramStart"/>
            <w:r w:rsidRPr="006D0F4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</w:t>
            </w:r>
            <w:proofErr w:type="gramEnd"/>
            <w:r w:rsidRPr="006D0F4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рамках постановления Правительства РФ 1528 (программа льготного кредитования Минсельхоза Российской Федерации)) 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8,5</w:t>
            </w: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>% годовых (</w:t>
            </w:r>
            <w:r w:rsidRPr="006D0F4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рамках постановления Правительства РФ 1764 (программа льготного кредитования Минэкономразвития Российской Федерации)</w:t>
            </w:r>
          </w:p>
        </w:tc>
      </w:tr>
      <w:tr w:rsidR="006D0F4F" w:rsidRPr="006D0F4F" w:rsidTr="002D138F">
        <w:tc>
          <w:tcPr>
            <w:tcW w:w="3403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Инвестиционное кредитование</w:t>
            </w:r>
          </w:p>
        </w:tc>
        <w:tc>
          <w:tcPr>
            <w:tcW w:w="3825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15 лет </w:t>
            </w:r>
          </w:p>
        </w:tc>
        <w:tc>
          <w:tcPr>
            <w:tcW w:w="3115" w:type="dxa"/>
            <w:vMerge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D0F4F" w:rsidRPr="006D0F4F" w:rsidTr="002D138F">
        <w:tc>
          <w:tcPr>
            <w:tcW w:w="3403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Рефинансирование  </w:t>
            </w:r>
          </w:p>
        </w:tc>
        <w:tc>
          <w:tcPr>
            <w:tcW w:w="3825" w:type="dxa"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10 лет </w:t>
            </w:r>
          </w:p>
        </w:tc>
        <w:tc>
          <w:tcPr>
            <w:tcW w:w="3115" w:type="dxa"/>
            <w:vMerge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6D0F4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Подробная информация размещена на сайте </w:t>
      </w:r>
      <w:hyperlink r:id="rId20" w:history="1">
        <w:r w:rsidRPr="006D0F4F">
          <w:rPr>
            <w:rFonts w:ascii="Times New Roman" w:eastAsia="Calibri" w:hAnsi="Times New Roman" w:cs="Times New Roman"/>
            <w:i/>
            <w:iCs/>
            <w:color w:val="0563C1"/>
            <w:sz w:val="28"/>
            <w:szCs w:val="28"/>
            <w:u w:val="single"/>
            <w:lang w:val="en-US"/>
          </w:rPr>
          <w:t>www</w:t>
        </w:r>
        <w:r w:rsidRPr="006D0F4F">
          <w:rPr>
            <w:rFonts w:ascii="Times New Roman" w:eastAsia="Calibri" w:hAnsi="Times New Roman" w:cs="Times New Roman"/>
            <w:i/>
            <w:iCs/>
            <w:color w:val="0563C1"/>
            <w:sz w:val="28"/>
            <w:szCs w:val="28"/>
            <w:u w:val="single"/>
          </w:rPr>
          <w:t>.</w:t>
        </w:r>
        <w:proofErr w:type="spellStart"/>
        <w:r w:rsidRPr="006D0F4F">
          <w:rPr>
            <w:rFonts w:ascii="Times New Roman" w:eastAsia="Calibri" w:hAnsi="Times New Roman" w:cs="Times New Roman"/>
            <w:b/>
            <w:i/>
            <w:iCs/>
            <w:color w:val="0563C1"/>
            <w:sz w:val="28"/>
            <w:szCs w:val="28"/>
            <w:u w:val="single"/>
            <w:lang w:val="en-US"/>
          </w:rPr>
          <w:t>sberbank</w:t>
        </w:r>
        <w:proofErr w:type="spellEnd"/>
        <w:r w:rsidRPr="006D0F4F">
          <w:rPr>
            <w:rFonts w:ascii="Times New Roman" w:eastAsia="Calibri" w:hAnsi="Times New Roman" w:cs="Times New Roman"/>
            <w:b/>
            <w:bCs/>
            <w:i/>
            <w:iCs/>
            <w:color w:val="0563C1"/>
            <w:sz w:val="28"/>
            <w:szCs w:val="28"/>
            <w:u w:val="single"/>
          </w:rPr>
          <w:t>.</w:t>
        </w:r>
        <w:proofErr w:type="spellStart"/>
        <w:r w:rsidRPr="006D0F4F">
          <w:rPr>
            <w:rFonts w:ascii="Times New Roman" w:eastAsia="Calibri" w:hAnsi="Times New Roman" w:cs="Times New Roman"/>
            <w:b/>
            <w:bCs/>
            <w:i/>
            <w:iCs/>
            <w:color w:val="0563C1"/>
            <w:sz w:val="28"/>
            <w:szCs w:val="28"/>
            <w:u w:val="single"/>
          </w:rPr>
          <w:t>ru</w:t>
        </w:r>
        <w:proofErr w:type="spellEnd"/>
      </w:hyperlink>
      <w:r w:rsidRPr="006D0F4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6D0F4F" w:rsidRPr="006D0F4F" w:rsidRDefault="006D0F4F" w:rsidP="006D0F4F">
      <w:pPr>
        <w:keepNext/>
        <w:keepLines/>
        <w:numPr>
          <w:ilvl w:val="1"/>
          <w:numId w:val="19"/>
        </w:numPr>
        <w:spacing w:before="40" w:after="0"/>
        <w:outlineLvl w:val="1"/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</w:pPr>
      <w:bookmarkStart w:id="16" w:name="_Toc20484950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lastRenderedPageBreak/>
        <w:t>Специализированный лизинговый продукт для сельскохозяйственных кооперативов АО «</w:t>
      </w:r>
      <w:proofErr w:type="spellStart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Росагролизинг</w:t>
      </w:r>
      <w:proofErr w:type="spellEnd"/>
      <w:r w:rsidRPr="006D0F4F">
        <w:rPr>
          <w:rFonts w:ascii="Times New Roman" w:eastAsia="Times New Roman" w:hAnsi="Times New Roman" w:cs="Times New Roman"/>
          <w:b/>
          <w:bCs/>
          <w:color w:val="5B9BD5"/>
          <w:sz w:val="26"/>
          <w:szCs w:val="26"/>
        </w:rPr>
        <w:t>»</w:t>
      </w:r>
      <w:bookmarkEnd w:id="16"/>
    </w:p>
    <w:tbl>
      <w:tblPr>
        <w:tblStyle w:val="a3"/>
        <w:tblW w:w="10349" w:type="dxa"/>
        <w:tblInd w:w="-998" w:type="dxa"/>
        <w:tblLook w:val="0420" w:firstRow="1" w:lastRow="0" w:firstColumn="0" w:lastColumn="0" w:noHBand="0" w:noVBand="1"/>
      </w:tblPr>
      <w:tblGrid>
        <w:gridCol w:w="1615"/>
        <w:gridCol w:w="2213"/>
        <w:gridCol w:w="1985"/>
        <w:gridCol w:w="1276"/>
        <w:gridCol w:w="3260"/>
      </w:tblGrid>
      <w:tr w:rsidR="006D0F4F" w:rsidRPr="006D0F4F" w:rsidTr="002D138F">
        <w:trPr>
          <w:trHeight w:val="456"/>
        </w:trPr>
        <w:tc>
          <w:tcPr>
            <w:tcW w:w="1615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Вид продукта</w:t>
            </w:r>
          </w:p>
        </w:tc>
        <w:tc>
          <w:tcPr>
            <w:tcW w:w="2213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Размер</w:t>
            </w:r>
          </w:p>
        </w:tc>
        <w:tc>
          <w:tcPr>
            <w:tcW w:w="1985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Срок</w:t>
            </w:r>
          </w:p>
        </w:tc>
        <w:tc>
          <w:tcPr>
            <w:tcW w:w="1276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Ставка</w:t>
            </w:r>
          </w:p>
        </w:tc>
        <w:tc>
          <w:tcPr>
            <w:tcW w:w="3260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6D0F4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Примечание</w:t>
            </w:r>
          </w:p>
        </w:tc>
      </w:tr>
      <w:tr w:rsidR="006D0F4F" w:rsidRPr="006D0F4F" w:rsidTr="002D138F">
        <w:trPr>
          <w:trHeight w:val="1852"/>
        </w:trPr>
        <w:tc>
          <w:tcPr>
            <w:tcW w:w="1615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Федеральный лизинг</w:t>
            </w:r>
          </w:p>
        </w:tc>
        <w:tc>
          <w:tcPr>
            <w:tcW w:w="2213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Исходя из потребности лизингополучателя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его финансового состояния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(аванс от 20%)</w:t>
            </w:r>
          </w:p>
        </w:tc>
        <w:tc>
          <w:tcPr>
            <w:tcW w:w="1985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соответствует сроку полезного использования имущества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(до 7 лет)</w:t>
            </w:r>
          </w:p>
        </w:tc>
        <w:tc>
          <w:tcPr>
            <w:tcW w:w="1276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3,5 %</w:t>
            </w:r>
          </w:p>
        </w:tc>
        <w:tc>
          <w:tcPr>
            <w:tcW w:w="3260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Сельскохозяйственная техника и оборудование для проведения полевых работ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Средства производства для обновления производственной базы кооперативных хозяйств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Автотехника</w:t>
            </w:r>
          </w:p>
        </w:tc>
      </w:tr>
      <w:tr w:rsidR="006D0F4F" w:rsidRPr="006D0F4F" w:rsidTr="002D138F">
        <w:trPr>
          <w:trHeight w:val="982"/>
        </w:trPr>
        <w:tc>
          <w:tcPr>
            <w:tcW w:w="1615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Программа обновления 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(ОПТ 2.0)</w:t>
            </w:r>
          </w:p>
        </w:tc>
        <w:tc>
          <w:tcPr>
            <w:tcW w:w="2213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Исходя из потребности лизингополучателя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его финансового состояния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(аванс от 0%)</w:t>
            </w:r>
          </w:p>
        </w:tc>
        <w:tc>
          <w:tcPr>
            <w:tcW w:w="1985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соответствует сроку полезного использования имущества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(до 7 лет)</w:t>
            </w:r>
          </w:p>
        </w:tc>
        <w:tc>
          <w:tcPr>
            <w:tcW w:w="1276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3 %</w:t>
            </w:r>
          </w:p>
        </w:tc>
        <w:tc>
          <w:tcPr>
            <w:tcW w:w="3260" w:type="dxa"/>
            <w:hideMark/>
          </w:tcPr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Сельскохозяйственная техника и оборудование для проведения полевых работ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Средства производства для обновления производственной базы кооперативных хозяйств</w:t>
            </w: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Автотехника </w:t>
            </w:r>
            <w:proofErr w:type="spellStart"/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сельхозназначения</w:t>
            </w:r>
            <w:proofErr w:type="spellEnd"/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D0F4F" w:rsidRPr="006D0F4F" w:rsidRDefault="006D0F4F" w:rsidP="006D0F4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Отсрочка 1-го лизингового платежа </w:t>
            </w:r>
            <w:r w:rsidRPr="006D0F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>на 6 месяцев</w:t>
            </w:r>
          </w:p>
        </w:tc>
      </w:tr>
    </w:tbl>
    <w:p w:rsidR="006D0F4F" w:rsidRPr="006D0F4F" w:rsidRDefault="006D0F4F" w:rsidP="006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563C1"/>
          <w:sz w:val="28"/>
          <w:szCs w:val="17"/>
          <w:u w:val="single"/>
        </w:rPr>
      </w:pPr>
      <w:r w:rsidRPr="006D0F4F">
        <w:rPr>
          <w:rFonts w:ascii="Times New Roman" w:eastAsia="Calibri" w:hAnsi="Times New Roman" w:cs="Times New Roman"/>
          <w:i/>
          <w:iCs/>
          <w:sz w:val="28"/>
          <w:szCs w:val="17"/>
        </w:rPr>
        <w:t xml:space="preserve">Информация о лизинговых продуктах размещена на сайте </w:t>
      </w:r>
      <w:hyperlink r:id="rId21" w:history="1">
        <w:r w:rsidRPr="006D0F4F">
          <w:rPr>
            <w:rFonts w:ascii="Times New Roman" w:eastAsia="Calibri" w:hAnsi="Times New Roman" w:cs="Times New Roman"/>
            <w:b/>
            <w:bCs/>
            <w:i/>
            <w:iCs/>
            <w:color w:val="0563C1"/>
            <w:sz w:val="28"/>
            <w:szCs w:val="17"/>
            <w:u w:val="single"/>
          </w:rPr>
          <w:t>www.rosagroleasing.ru</w:t>
        </w:r>
      </w:hyperlink>
      <w:bookmarkStart w:id="17" w:name="_GoBack"/>
      <w:bookmarkEnd w:id="17"/>
    </w:p>
    <w:sectPr w:rsidR="006D0F4F" w:rsidRPr="006D0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31FD8"/>
    <w:multiLevelType w:val="hybridMultilevel"/>
    <w:tmpl w:val="85EC5792"/>
    <w:lvl w:ilvl="0" w:tplc="07221B46">
      <w:start w:val="1"/>
      <w:numFmt w:val="bullet"/>
      <w:lvlText w:val="•"/>
      <w:lvlJc w:val="left"/>
      <w:pPr>
        <w:tabs>
          <w:tab w:val="num" w:pos="394"/>
        </w:tabs>
        <w:ind w:left="39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06800698"/>
    <w:multiLevelType w:val="multilevel"/>
    <w:tmpl w:val="312A7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color w:val="2E74B5" w:themeColor="accent1" w:themeShade="BF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EEA6910"/>
    <w:multiLevelType w:val="hybridMultilevel"/>
    <w:tmpl w:val="1526957E"/>
    <w:lvl w:ilvl="0" w:tplc="07221B46">
      <w:start w:val="1"/>
      <w:numFmt w:val="bullet"/>
      <w:lvlText w:val="•"/>
      <w:lvlJc w:val="left"/>
      <w:pPr>
        <w:tabs>
          <w:tab w:val="num" w:pos="394"/>
        </w:tabs>
        <w:ind w:left="39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" w15:restartNumberingAfterBreak="0">
    <w:nsid w:val="100E13C5"/>
    <w:multiLevelType w:val="hybridMultilevel"/>
    <w:tmpl w:val="3DEE2A18"/>
    <w:lvl w:ilvl="0" w:tplc="07221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01652"/>
    <w:multiLevelType w:val="hybridMultilevel"/>
    <w:tmpl w:val="7FEC15CC"/>
    <w:lvl w:ilvl="0" w:tplc="07221B46">
      <w:start w:val="1"/>
      <w:numFmt w:val="bullet"/>
      <w:lvlText w:val="•"/>
      <w:lvlJc w:val="left"/>
      <w:pPr>
        <w:tabs>
          <w:tab w:val="num" w:pos="394"/>
        </w:tabs>
        <w:ind w:left="39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" w15:restartNumberingAfterBreak="0">
    <w:nsid w:val="112A316E"/>
    <w:multiLevelType w:val="hybridMultilevel"/>
    <w:tmpl w:val="ABCEA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573D9"/>
    <w:multiLevelType w:val="hybridMultilevel"/>
    <w:tmpl w:val="BA62E38C"/>
    <w:lvl w:ilvl="0" w:tplc="07221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A55A7"/>
    <w:multiLevelType w:val="hybridMultilevel"/>
    <w:tmpl w:val="48D81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55B60"/>
    <w:multiLevelType w:val="hybridMultilevel"/>
    <w:tmpl w:val="548E389A"/>
    <w:lvl w:ilvl="0" w:tplc="07221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F75CB"/>
    <w:multiLevelType w:val="hybridMultilevel"/>
    <w:tmpl w:val="599E96B4"/>
    <w:lvl w:ilvl="0" w:tplc="07221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E5263"/>
    <w:multiLevelType w:val="hybridMultilevel"/>
    <w:tmpl w:val="E6947850"/>
    <w:lvl w:ilvl="0" w:tplc="069CF4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EA24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B48F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2A9A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54F8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1004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88DC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EC1F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CE6A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826208"/>
    <w:multiLevelType w:val="hybridMultilevel"/>
    <w:tmpl w:val="0AEC3E7C"/>
    <w:lvl w:ilvl="0" w:tplc="07221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E12DE8"/>
    <w:multiLevelType w:val="hybridMultilevel"/>
    <w:tmpl w:val="9A44C264"/>
    <w:lvl w:ilvl="0" w:tplc="07221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02EE4"/>
    <w:multiLevelType w:val="hybridMultilevel"/>
    <w:tmpl w:val="40FC63F2"/>
    <w:lvl w:ilvl="0" w:tplc="90409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3CBB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3AA7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3635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0EB0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E4F8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68C3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CC45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12A9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F82DBA"/>
    <w:multiLevelType w:val="hybridMultilevel"/>
    <w:tmpl w:val="E1BECFB8"/>
    <w:lvl w:ilvl="0" w:tplc="07221B46">
      <w:start w:val="1"/>
      <w:numFmt w:val="bullet"/>
      <w:lvlText w:val="•"/>
      <w:lvlJc w:val="left"/>
      <w:pPr>
        <w:tabs>
          <w:tab w:val="num" w:pos="394"/>
        </w:tabs>
        <w:ind w:left="39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595316AD"/>
    <w:multiLevelType w:val="hybridMultilevel"/>
    <w:tmpl w:val="3D38D658"/>
    <w:lvl w:ilvl="0" w:tplc="07221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890550"/>
    <w:multiLevelType w:val="hybridMultilevel"/>
    <w:tmpl w:val="EF2AA748"/>
    <w:lvl w:ilvl="0" w:tplc="07221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0C43D0"/>
    <w:multiLevelType w:val="hybridMultilevel"/>
    <w:tmpl w:val="8F624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BD47E4"/>
    <w:multiLevelType w:val="hybridMultilevel"/>
    <w:tmpl w:val="C17C6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E55F8"/>
    <w:multiLevelType w:val="hybridMultilevel"/>
    <w:tmpl w:val="0DF84C28"/>
    <w:lvl w:ilvl="0" w:tplc="F008F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85633"/>
    <w:multiLevelType w:val="hybridMultilevel"/>
    <w:tmpl w:val="AF863A72"/>
    <w:lvl w:ilvl="0" w:tplc="07221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BC3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5225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4C2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D40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161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3AE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6CE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26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8"/>
  </w:num>
  <w:num w:numId="2">
    <w:abstractNumId w:val="19"/>
  </w:num>
  <w:num w:numId="3">
    <w:abstractNumId w:val="20"/>
  </w:num>
  <w:num w:numId="4">
    <w:abstractNumId w:val="5"/>
  </w:num>
  <w:num w:numId="5">
    <w:abstractNumId w:val="7"/>
  </w:num>
  <w:num w:numId="6">
    <w:abstractNumId w:val="3"/>
  </w:num>
  <w:num w:numId="7">
    <w:abstractNumId w:val="17"/>
  </w:num>
  <w:num w:numId="8">
    <w:abstractNumId w:val="15"/>
  </w:num>
  <w:num w:numId="9">
    <w:abstractNumId w:val="6"/>
  </w:num>
  <w:num w:numId="10">
    <w:abstractNumId w:val="11"/>
  </w:num>
  <w:num w:numId="11">
    <w:abstractNumId w:val="16"/>
  </w:num>
  <w:num w:numId="12">
    <w:abstractNumId w:val="12"/>
  </w:num>
  <w:num w:numId="13">
    <w:abstractNumId w:val="8"/>
  </w:num>
  <w:num w:numId="14">
    <w:abstractNumId w:val="9"/>
  </w:num>
  <w:num w:numId="15">
    <w:abstractNumId w:val="4"/>
  </w:num>
  <w:num w:numId="16">
    <w:abstractNumId w:val="2"/>
  </w:num>
  <w:num w:numId="17">
    <w:abstractNumId w:val="14"/>
  </w:num>
  <w:num w:numId="18">
    <w:abstractNumId w:val="0"/>
  </w:num>
  <w:num w:numId="19">
    <w:abstractNumId w:val="1"/>
  </w:num>
  <w:num w:numId="20">
    <w:abstractNumId w:val="1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B3"/>
    <w:rsid w:val="00027FF0"/>
    <w:rsid w:val="001B786C"/>
    <w:rsid w:val="006D0F4F"/>
    <w:rsid w:val="00B52000"/>
    <w:rsid w:val="00C4685B"/>
    <w:rsid w:val="00FF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860068-9DD8-4DB8-BE8B-4587760C7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spbank.ru/contacts/" TargetMode="External"/><Relationship Id="rId18" Type="http://schemas.openxmlformats.org/officeDocument/2006/relationships/hyperlink" Target="http://mcx.ru/activity/state-suppor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osagroleasing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corpmsp.ru/finansovaya-podderzhka/lizingovaya-podderzhka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lcykt.ru" TargetMode="External"/><Relationship Id="rId20" Type="http://schemas.openxmlformats.org/officeDocument/2006/relationships/hyperlink" Target="http://www.sberbank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agro-coop.ru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agro-coop.ru/" TargetMode="External"/><Relationship Id="rId15" Type="http://schemas.openxmlformats.org/officeDocument/2006/relationships/hyperlink" Target="http://www.rlcrb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rshb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rpmsp.ru/products/" TargetMode="External"/><Relationship Id="rId14" Type="http://schemas.openxmlformats.org/officeDocument/2006/relationships/hyperlink" Target="http://rlcrt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3302</Words>
  <Characters>18827</Characters>
  <Application>Microsoft Office Word</Application>
  <DocSecurity>0</DocSecurity>
  <Lines>156</Lines>
  <Paragraphs>44</Paragraphs>
  <ScaleCrop>false</ScaleCrop>
  <Company/>
  <LinksUpToDate>false</LinksUpToDate>
  <CharactersWithSpaces>22085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Trade6</dc:creator>
  <cp:keywords/>
  <dc:description/>
  <cp:lastModifiedBy>Trade6</cp:lastModifiedBy>
  <cp:revision>3</cp:revision>
  <dcterms:created xsi:type="dcterms:W3CDTF">2020-03-11T03:36:00Z</dcterms:created>
  <dcterms:modified xsi:type="dcterms:W3CDTF">2020-03-11T04:05:00Z</dcterms:modified>
</cp:coreProperties>
</file>