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Рекомендации по выбору детской обуви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Для сохранения и укрепления здоровья ребенка очень важно уделять внимание не только одежде, но и детской обуви.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Обувь ребенку подбирается индивидуально. Очень важно выбрать правильный размер обуви. Нельзя покупать обувь без примерки.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Обувь должна свободно и легко облегать стопу, без сжатия.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оказаться, необходимо помнить, что эту обувь нельзя использовать для каждодневной носки.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обуви не допускается: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открытая пяточная часть для детей в возрасте до 3 лет;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нефиксированная пяточная часть для детей в возрасте от 3 до 7 лет, кроме обуви, предназначенной для кратковременной носки.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Каблучок – широкий и невысокий, 0,5-1 см.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Подошва – рифленая (чтобы не скользила) и полужесткая, но гибкая.</w:t>
      </w:r>
    </w:p>
    <w:p>
      <w:pPr>
        <w:pStyle w:val="Normal"/>
        <w:spacing w:before="0" w:after="0"/>
        <w:ind w:firstLine="567"/>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Возьмите обувь за носок и задник и попробуйте согнуть. Если подошва пружинит, значит она такая, как надо. Швы не должны ощущаться.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Безопасность детской обуви регламентируется техническим регламентом Таможенного союз ТРТС 007/2011 «О безопасности продукции, предназначенной для детей и подростков».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Обувь, прошедшая оценку, маркируется единым знаком обращения продукции.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чистая", "ортопедическая" и других аналогичных указаний без соответствующего подтверждения.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Каждая пара детской обуви должна быть снабжена цифровой маркировкой. Это уникальный код в формате Data Matrix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iOS и Android.</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Роспотребнадзор любым удобным способом (как в письменном виде, так и в форме электронного документа с авторизацией в ЕСИА).</w:t>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66216"/>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a66216"/>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LibreOffice/5.1.1.3$Windows_x86 LibreOffice_project/89f508ef3ecebd2cfb8e1def0f0ba9a803b88a6d</Application>
  <Pages>2</Pages>
  <Words>540</Words>
  <Characters>3572</Characters>
  <CharactersWithSpaces>4092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2021-06-09T07:00:00Z</dcterms:created>
  <dc:creator>РПН</dc:creator>
  <dc:description/>
  <dc:language>ru-RU</dc:language>
  <cp:lastModifiedBy/>
  <cp:lastPrinted>2021-06-09T07:03:00Z</cp:lastPrinted>
  <dcterms:modified xsi:type="dcterms:W3CDTF">2021-06-16T10:36:37Z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