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6ECF" w14:textId="77777777" w:rsidR="00EF183B" w:rsidRDefault="00EF183B">
      <w:pPr>
        <w:pStyle w:val="ConsPlusTitlePage"/>
      </w:pPr>
      <w:r>
        <w:t xml:space="preserve">Документ предоставлен </w:t>
      </w:r>
      <w:hyperlink r:id="rId4" w:history="1">
        <w:r>
          <w:rPr>
            <w:color w:val="0000FF"/>
          </w:rPr>
          <w:t>КонсультантПлюс</w:t>
        </w:r>
      </w:hyperlink>
      <w:r>
        <w:br/>
      </w:r>
    </w:p>
    <w:p w14:paraId="3435D557" w14:textId="77777777" w:rsidR="00EF183B" w:rsidRDefault="00EF183B">
      <w:pPr>
        <w:pStyle w:val="ConsPlusNormal"/>
        <w:outlineLvl w:val="0"/>
      </w:pPr>
    </w:p>
    <w:p w14:paraId="104631CA" w14:textId="77777777" w:rsidR="00EF183B" w:rsidRDefault="00EF183B">
      <w:pPr>
        <w:pStyle w:val="ConsPlusTitle"/>
        <w:jc w:val="center"/>
        <w:outlineLvl w:val="0"/>
      </w:pPr>
      <w:r>
        <w:t>АДМИНИСТРАЦИЯ ГОРОДА КЕМЕРОВО</w:t>
      </w:r>
    </w:p>
    <w:p w14:paraId="6FF0DB49" w14:textId="77777777" w:rsidR="00EF183B" w:rsidRDefault="00EF183B">
      <w:pPr>
        <w:pStyle w:val="ConsPlusTitle"/>
        <w:jc w:val="both"/>
      </w:pPr>
    </w:p>
    <w:p w14:paraId="0619759C" w14:textId="77777777" w:rsidR="00EF183B" w:rsidRDefault="00EF183B">
      <w:pPr>
        <w:pStyle w:val="ConsPlusTitle"/>
        <w:jc w:val="center"/>
      </w:pPr>
      <w:r>
        <w:t>ПОСТАНОВЛЕНИЕ</w:t>
      </w:r>
    </w:p>
    <w:p w14:paraId="19C19F57" w14:textId="77777777" w:rsidR="00EF183B" w:rsidRDefault="00EF183B">
      <w:pPr>
        <w:pStyle w:val="ConsPlusTitle"/>
        <w:jc w:val="center"/>
      </w:pPr>
      <w:r>
        <w:t>от 14 января 2022 г. N 21</w:t>
      </w:r>
    </w:p>
    <w:p w14:paraId="340A92E4" w14:textId="77777777" w:rsidR="00EF183B" w:rsidRDefault="00EF183B">
      <w:pPr>
        <w:pStyle w:val="ConsPlusTitle"/>
        <w:jc w:val="both"/>
      </w:pPr>
    </w:p>
    <w:p w14:paraId="14B1F6D8" w14:textId="77777777" w:rsidR="00EF183B" w:rsidRDefault="00EF183B">
      <w:pPr>
        <w:pStyle w:val="ConsPlusTitle"/>
        <w:jc w:val="center"/>
      </w:pPr>
      <w:r>
        <w:t>ОБ УТВЕРЖДЕНИИ АДМИНИСТРАТИВНОГО РЕГЛАМЕНТА ПРЕДОСТАВЛЕНИЯ</w:t>
      </w:r>
    </w:p>
    <w:p w14:paraId="0A5770EC" w14:textId="77777777" w:rsidR="00EF183B" w:rsidRDefault="00EF183B">
      <w:pPr>
        <w:pStyle w:val="ConsPlusTitle"/>
        <w:jc w:val="center"/>
      </w:pPr>
      <w:r>
        <w:t>МУНИЦИПАЛЬНОЙ УСЛУГИ "НАПРАВЛЕНИЕ УВЕДОМЛЕНИЯ О ПЛАНИРУЕМОМ</w:t>
      </w:r>
    </w:p>
    <w:p w14:paraId="5793C6E7" w14:textId="77777777" w:rsidR="00EF183B" w:rsidRDefault="00EF183B">
      <w:pPr>
        <w:pStyle w:val="ConsPlusTitle"/>
        <w:jc w:val="center"/>
      </w:pPr>
      <w:r>
        <w:t>СНОСЕ ОБЪЕКТА КАПИТАЛЬНОГО СТРОИТЕЛЬСТВА И УВЕДОМЛЕНИЯ</w:t>
      </w:r>
    </w:p>
    <w:p w14:paraId="5B427C75" w14:textId="77777777" w:rsidR="00EF183B" w:rsidRDefault="00EF183B">
      <w:pPr>
        <w:pStyle w:val="ConsPlusTitle"/>
        <w:jc w:val="center"/>
      </w:pPr>
      <w:r>
        <w:t>О ЗАВЕРШЕНИИ СНОСА ОБЪЕКТА КАПИТАЛЬНОГО СТРОИТЕЛЬСТВА"</w:t>
      </w:r>
    </w:p>
    <w:p w14:paraId="20AD8DF7" w14:textId="77777777" w:rsidR="00EF183B" w:rsidRDefault="00EF183B">
      <w:pPr>
        <w:pStyle w:val="ConsPlusNormal"/>
        <w:jc w:val="both"/>
      </w:pPr>
    </w:p>
    <w:p w14:paraId="3D2C0111" w14:textId="77777777" w:rsidR="00EF183B" w:rsidRDefault="00EF183B">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статьей 45</w:t>
        </w:r>
      </w:hyperlink>
      <w:r>
        <w:t xml:space="preserve"> Устава города Кемерово, </w:t>
      </w:r>
      <w:hyperlink r:id="rId8" w:history="1">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14:paraId="5C31B5D3" w14:textId="77777777" w:rsidR="00EF183B" w:rsidRDefault="00EF183B">
      <w:pPr>
        <w:pStyle w:val="ConsPlusNormal"/>
        <w:spacing w:before="220"/>
        <w:ind w:firstLine="540"/>
        <w:jc w:val="both"/>
      </w:pPr>
      <w:r>
        <w:t xml:space="preserve">1. Утвердить административный </w:t>
      </w:r>
      <w:hyperlink w:anchor="P28" w:history="1">
        <w:r>
          <w:rPr>
            <w:color w:val="0000FF"/>
          </w:rPr>
          <w:t>регламент</w:t>
        </w:r>
      </w:hyperlink>
      <w:r>
        <w:t xml:space="preserve">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w:t>
      </w:r>
    </w:p>
    <w:p w14:paraId="7A1958E2" w14:textId="77777777" w:rsidR="00EF183B" w:rsidRDefault="00EF183B">
      <w:pPr>
        <w:pStyle w:val="ConsPlusNormal"/>
        <w:spacing w:before="220"/>
        <w:ind w:firstLine="540"/>
        <w:jc w:val="both"/>
      </w:pPr>
      <w:r>
        <w:t>2. Комитету по работе со средствами массовой информации администрации города Кемерово (Н.Н.Горбачева) обеспечить официальное опубликование настоящего постановления.</w:t>
      </w:r>
    </w:p>
    <w:p w14:paraId="3973D242" w14:textId="77777777" w:rsidR="00EF183B" w:rsidRDefault="00EF183B">
      <w:pPr>
        <w:pStyle w:val="ConsPlusNormal"/>
        <w:spacing w:before="220"/>
        <w:ind w:firstLine="540"/>
        <w:jc w:val="both"/>
      </w:pPr>
      <w:r>
        <w:t>3. Контроль за исполнением настоящего постановления возложить на первого заместителя Главы города Д.В.Анисимова.</w:t>
      </w:r>
    </w:p>
    <w:p w14:paraId="2B560711" w14:textId="77777777" w:rsidR="00EF183B" w:rsidRDefault="00EF183B">
      <w:pPr>
        <w:pStyle w:val="ConsPlusNormal"/>
        <w:jc w:val="both"/>
      </w:pPr>
    </w:p>
    <w:p w14:paraId="1E59EFE5" w14:textId="77777777" w:rsidR="00EF183B" w:rsidRDefault="00EF183B">
      <w:pPr>
        <w:pStyle w:val="ConsPlusNormal"/>
        <w:jc w:val="right"/>
      </w:pPr>
      <w:r>
        <w:t>Глава города</w:t>
      </w:r>
    </w:p>
    <w:p w14:paraId="7B54DA10" w14:textId="77777777" w:rsidR="00EF183B" w:rsidRDefault="00EF183B">
      <w:pPr>
        <w:pStyle w:val="ConsPlusNormal"/>
        <w:jc w:val="right"/>
      </w:pPr>
      <w:r>
        <w:t>И.В.СЕРЕДЮК</w:t>
      </w:r>
    </w:p>
    <w:p w14:paraId="013E88A9" w14:textId="77777777" w:rsidR="00EF183B" w:rsidRDefault="00EF183B">
      <w:pPr>
        <w:pStyle w:val="ConsPlusNormal"/>
        <w:jc w:val="both"/>
      </w:pPr>
    </w:p>
    <w:p w14:paraId="570D5DC9" w14:textId="77777777" w:rsidR="00EF183B" w:rsidRDefault="00EF183B">
      <w:pPr>
        <w:pStyle w:val="ConsPlusNormal"/>
        <w:jc w:val="both"/>
      </w:pPr>
    </w:p>
    <w:p w14:paraId="36D3D02C" w14:textId="77777777" w:rsidR="00EF183B" w:rsidRDefault="00EF183B">
      <w:pPr>
        <w:pStyle w:val="ConsPlusNormal"/>
        <w:jc w:val="both"/>
      </w:pPr>
    </w:p>
    <w:p w14:paraId="76E5F95A" w14:textId="77777777" w:rsidR="00EF183B" w:rsidRDefault="00EF183B">
      <w:pPr>
        <w:pStyle w:val="ConsPlusNormal"/>
        <w:jc w:val="both"/>
      </w:pPr>
    </w:p>
    <w:p w14:paraId="6F9BFBEF" w14:textId="77777777" w:rsidR="00EF183B" w:rsidRDefault="00EF183B">
      <w:pPr>
        <w:pStyle w:val="ConsPlusNormal"/>
        <w:jc w:val="both"/>
      </w:pPr>
    </w:p>
    <w:p w14:paraId="4E1D04F9" w14:textId="77777777" w:rsidR="00EF183B" w:rsidRDefault="00EF183B">
      <w:pPr>
        <w:pStyle w:val="ConsPlusNormal"/>
        <w:jc w:val="right"/>
        <w:outlineLvl w:val="0"/>
      </w:pPr>
      <w:r>
        <w:t>Приложение</w:t>
      </w:r>
    </w:p>
    <w:p w14:paraId="4A5495C1" w14:textId="77777777" w:rsidR="00EF183B" w:rsidRDefault="00EF183B">
      <w:pPr>
        <w:pStyle w:val="ConsPlusNormal"/>
        <w:jc w:val="right"/>
      </w:pPr>
      <w:r>
        <w:t>к постановлению администрации</w:t>
      </w:r>
    </w:p>
    <w:p w14:paraId="2A01EA07" w14:textId="77777777" w:rsidR="00EF183B" w:rsidRDefault="00EF183B">
      <w:pPr>
        <w:pStyle w:val="ConsPlusNormal"/>
        <w:jc w:val="right"/>
      </w:pPr>
      <w:r>
        <w:t>города Кемерово</w:t>
      </w:r>
    </w:p>
    <w:p w14:paraId="267BCB03" w14:textId="77777777" w:rsidR="00EF183B" w:rsidRDefault="00EF183B">
      <w:pPr>
        <w:pStyle w:val="ConsPlusNormal"/>
        <w:jc w:val="right"/>
      </w:pPr>
      <w:r>
        <w:t>от 14 января 2022 г. N 21</w:t>
      </w:r>
    </w:p>
    <w:p w14:paraId="7627FBF7" w14:textId="77777777" w:rsidR="00EF183B" w:rsidRDefault="00EF183B">
      <w:pPr>
        <w:pStyle w:val="ConsPlusNormal"/>
        <w:jc w:val="both"/>
      </w:pPr>
    </w:p>
    <w:p w14:paraId="76FA36AD" w14:textId="77777777" w:rsidR="00EF183B" w:rsidRDefault="00EF183B">
      <w:pPr>
        <w:pStyle w:val="ConsPlusTitle"/>
        <w:jc w:val="center"/>
      </w:pPr>
      <w:bookmarkStart w:id="0" w:name="P28"/>
      <w:bookmarkEnd w:id="0"/>
      <w:r>
        <w:t>АДМИНИСТРАТИВНОГО РЕГЛАМЕНТА</w:t>
      </w:r>
    </w:p>
    <w:p w14:paraId="7810861A" w14:textId="77777777" w:rsidR="00EF183B" w:rsidRDefault="00EF183B">
      <w:pPr>
        <w:pStyle w:val="ConsPlusTitle"/>
        <w:jc w:val="center"/>
      </w:pPr>
      <w:r>
        <w:t>ПРЕДОСТАВЛЕНИЯ МУНИЦИПАЛЬНОЙ УСЛУГИ "НАПРАВЛЕНИЕ УВЕДОМЛЕНИЯ</w:t>
      </w:r>
    </w:p>
    <w:p w14:paraId="2CF58C02" w14:textId="77777777" w:rsidR="00EF183B" w:rsidRDefault="00EF183B">
      <w:pPr>
        <w:pStyle w:val="ConsPlusTitle"/>
        <w:jc w:val="center"/>
      </w:pPr>
      <w:r>
        <w:t>О ПЛАНИРУЕМОМ СНОСЕ ОБЪЕКТА КАПИТАЛЬНОГО СТРОИТЕЛЬСТВА</w:t>
      </w:r>
    </w:p>
    <w:p w14:paraId="6308E63E" w14:textId="77777777" w:rsidR="00EF183B" w:rsidRDefault="00EF183B">
      <w:pPr>
        <w:pStyle w:val="ConsPlusTitle"/>
        <w:jc w:val="center"/>
      </w:pPr>
      <w:r>
        <w:t>И УВЕДОМЛЕНИЯ О ЗАВЕРШЕНИИ СНОСА ОБЪЕКТА КАПИТАЛЬНОГО</w:t>
      </w:r>
    </w:p>
    <w:p w14:paraId="6775B73B" w14:textId="77777777" w:rsidR="00EF183B" w:rsidRDefault="00EF183B">
      <w:pPr>
        <w:pStyle w:val="ConsPlusTitle"/>
        <w:jc w:val="center"/>
      </w:pPr>
      <w:r>
        <w:t>СТРОИТЕЛЬСТВА"</w:t>
      </w:r>
    </w:p>
    <w:p w14:paraId="2A03430D" w14:textId="77777777" w:rsidR="00EF183B" w:rsidRDefault="00EF183B">
      <w:pPr>
        <w:pStyle w:val="ConsPlusNormal"/>
        <w:jc w:val="both"/>
      </w:pPr>
    </w:p>
    <w:p w14:paraId="5A3023C9" w14:textId="77777777" w:rsidR="00EF183B" w:rsidRDefault="00EF183B">
      <w:pPr>
        <w:pStyle w:val="ConsPlusTitle"/>
        <w:jc w:val="center"/>
        <w:outlineLvl w:val="1"/>
      </w:pPr>
      <w:r>
        <w:t>1. Общие положения</w:t>
      </w:r>
    </w:p>
    <w:p w14:paraId="03D9BC9A" w14:textId="77777777" w:rsidR="00EF183B" w:rsidRDefault="00EF183B">
      <w:pPr>
        <w:pStyle w:val="ConsPlusNormal"/>
        <w:jc w:val="both"/>
      </w:pPr>
    </w:p>
    <w:p w14:paraId="5325069C" w14:textId="77777777" w:rsidR="00EF183B" w:rsidRDefault="00EF183B">
      <w:pPr>
        <w:pStyle w:val="ConsPlusNormal"/>
        <w:ind w:firstLine="540"/>
        <w:jc w:val="both"/>
      </w:pPr>
      <w:r>
        <w:t xml:space="preserve">1.1.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соответственно - административный регламент, муниципальная услуга) - нормативный правовой акт, </w:t>
      </w:r>
      <w:r>
        <w:lastRenderedPageBreak/>
        <w:t>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14:paraId="4E7B5E05" w14:textId="77777777" w:rsidR="00EF183B" w:rsidRDefault="00EF183B">
      <w:pPr>
        <w:pStyle w:val="ConsPlusNormal"/>
        <w:spacing w:before="220"/>
        <w:ind w:firstLine="540"/>
        <w:jc w:val="both"/>
      </w:pPr>
      <w:r>
        <w:t>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14:paraId="6DD2CD5D" w14:textId="77777777" w:rsidR="00EF183B" w:rsidRDefault="00EF183B">
      <w:pPr>
        <w:pStyle w:val="ConsPlusNormal"/>
        <w:spacing w:before="220"/>
        <w:ind w:firstLine="540"/>
        <w:jc w:val="both"/>
      </w:pPr>
      <w:r>
        <w:t>1.2. Круг заявителей.</w:t>
      </w:r>
    </w:p>
    <w:p w14:paraId="4B1D6A09" w14:textId="77777777" w:rsidR="00EF183B" w:rsidRDefault="00EF183B">
      <w:pPr>
        <w:pStyle w:val="ConsPlusNormal"/>
        <w:spacing w:before="220"/>
        <w:ind w:firstLine="540"/>
        <w:jc w:val="both"/>
      </w:pPr>
      <w:r>
        <w:t>С уведомлением о планируемом сносе объекта капитального строительства и уведомлением о завершении сноса объекта капитального строительства вправе обратиться заинтересованные лица - застройщики и технические заказчики (далее - заявители) или их представители.</w:t>
      </w:r>
    </w:p>
    <w:p w14:paraId="4279C1D9" w14:textId="77777777" w:rsidR="00EF183B" w:rsidRDefault="00EF183B">
      <w:pPr>
        <w:pStyle w:val="ConsPlusNormal"/>
        <w:spacing w:before="220"/>
        <w:ind w:firstLine="540"/>
        <w:jc w:val="both"/>
      </w:pPr>
      <w:r>
        <w:t>1.3. Требования к порядку информирования о предоставлении муниципальной услуги.</w:t>
      </w:r>
    </w:p>
    <w:p w14:paraId="540E6EDB" w14:textId="77777777" w:rsidR="00EF183B" w:rsidRDefault="00EF183B">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14:paraId="48BFBD45" w14:textId="77777777" w:rsidR="00EF183B" w:rsidRDefault="00EF183B">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7ECCE79D" w14:textId="77777777" w:rsidR="00EF183B" w:rsidRDefault="00EF183B">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14:paraId="15DE734A" w14:textId="77777777" w:rsidR="00EF183B" w:rsidRDefault="00EF183B">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11F99E19" w14:textId="77777777" w:rsidR="00EF183B" w:rsidRDefault="00EF183B">
      <w:pPr>
        <w:pStyle w:val="ConsPlusNormal"/>
        <w:spacing w:before="220"/>
        <w:ind w:firstLine="540"/>
        <w:jc w:val="both"/>
      </w:pPr>
      <w:r>
        <w:t>путем публикации информационных материалов в средствах массовой информации;</w:t>
      </w:r>
    </w:p>
    <w:p w14:paraId="3032F21C" w14:textId="77777777" w:rsidR="00EF183B" w:rsidRDefault="00EF183B">
      <w:pPr>
        <w:pStyle w:val="ConsPlusNormal"/>
        <w:spacing w:before="220"/>
        <w:ind w:firstLine="540"/>
        <w:jc w:val="both"/>
      </w:pPr>
      <w:r>
        <w:t>посредством ответов на письменные обращения;</w:t>
      </w:r>
    </w:p>
    <w:p w14:paraId="2D7EEB86" w14:textId="77777777" w:rsidR="00EF183B" w:rsidRDefault="00EF183B">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278" w:history="1">
        <w:r>
          <w:rPr>
            <w:color w:val="0000FF"/>
          </w:rPr>
          <w:t>пунктом 6.3</w:t>
        </w:r>
      </w:hyperlink>
      <w:r>
        <w:t xml:space="preserve"> настоящего административного регламента.</w:t>
      </w:r>
    </w:p>
    <w:p w14:paraId="791E34DD" w14:textId="77777777" w:rsidR="00EF183B" w:rsidRDefault="00EF183B">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управлении архитектуры и градостроительства администрации города Кемерово (далее - УАиГ) предоставляется начальником отдела индивидуального строительства и перепланировок жилых помещений УАиГ (далее - начальник ИСиП) и (или) специалистом соответствующего отдела.</w:t>
      </w:r>
    </w:p>
    <w:p w14:paraId="16DF038A" w14:textId="77777777" w:rsidR="00EF183B" w:rsidRDefault="00EF183B">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497855A" w14:textId="77777777" w:rsidR="00EF183B" w:rsidRDefault="00EF183B">
      <w:pPr>
        <w:pStyle w:val="ConsPlusNormal"/>
        <w:spacing w:before="220"/>
        <w:ind w:firstLine="540"/>
        <w:jc w:val="both"/>
      </w:pPr>
      <w:r>
        <w:lastRenderedPageBreak/>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43E3745C" w14:textId="77777777" w:rsidR="00EF183B" w:rsidRDefault="00EF183B">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(www.kemerovo.ru), на портале обеспечения градостроительной деятельности (www.mgis42.ru),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14:paraId="07F3BCC6" w14:textId="77777777" w:rsidR="00EF183B" w:rsidRDefault="00EF183B">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14:paraId="2C9DB91E" w14:textId="77777777" w:rsidR="00EF183B" w:rsidRDefault="00EF183B">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со дня вступления в силу указанного постановления.</w:t>
      </w:r>
    </w:p>
    <w:p w14:paraId="39D38ECA" w14:textId="77777777" w:rsidR="00EF183B" w:rsidRDefault="00EF183B">
      <w:pPr>
        <w:pStyle w:val="ConsPlusNormal"/>
        <w:jc w:val="both"/>
      </w:pPr>
    </w:p>
    <w:p w14:paraId="04199B87" w14:textId="77777777" w:rsidR="00EF183B" w:rsidRDefault="00EF183B">
      <w:pPr>
        <w:pStyle w:val="ConsPlusTitle"/>
        <w:jc w:val="center"/>
        <w:outlineLvl w:val="1"/>
      </w:pPr>
      <w:r>
        <w:t>2. Стандарт предоставления муниципальной услуги</w:t>
      </w:r>
    </w:p>
    <w:p w14:paraId="657029BC" w14:textId="77777777" w:rsidR="00EF183B" w:rsidRDefault="00EF183B">
      <w:pPr>
        <w:pStyle w:val="ConsPlusNormal"/>
        <w:jc w:val="both"/>
      </w:pPr>
    </w:p>
    <w:p w14:paraId="1AFE0B22" w14:textId="77777777" w:rsidR="00EF183B" w:rsidRDefault="00EF183B">
      <w:pPr>
        <w:pStyle w:val="ConsPlusNormal"/>
        <w:ind w:firstLine="540"/>
        <w:jc w:val="both"/>
      </w:pPr>
      <w:r>
        <w:t>2.1. Наименование муниципальной услуги.</w:t>
      </w:r>
    </w:p>
    <w:p w14:paraId="1EFDD82B" w14:textId="77777777" w:rsidR="00EF183B" w:rsidRDefault="00EF183B">
      <w:pPr>
        <w:pStyle w:val="ConsPlusNormal"/>
        <w:spacing w:before="220"/>
        <w:jc w:val="both"/>
      </w:pPr>
      <w:r>
        <w:t>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планируемом сносе, уведомление о завершении сноса, при совместном упоминании - Уведомление).</w:t>
      </w:r>
    </w:p>
    <w:p w14:paraId="0B5AA1AC" w14:textId="77777777" w:rsidR="00EF183B" w:rsidRDefault="00EF183B">
      <w:pPr>
        <w:pStyle w:val="ConsPlusNormal"/>
        <w:spacing w:before="220"/>
        <w:ind w:firstLine="540"/>
        <w:jc w:val="both"/>
      </w:pPr>
      <w:r>
        <w:t>2.2. Наименование органа, предоставляющего муниципальную услугу.</w:t>
      </w:r>
    </w:p>
    <w:p w14:paraId="2EF8F1DE" w14:textId="77777777" w:rsidR="00EF183B" w:rsidRDefault="00EF183B">
      <w:pPr>
        <w:pStyle w:val="ConsPlusNormal"/>
        <w:spacing w:before="220"/>
        <w:ind w:firstLine="540"/>
        <w:jc w:val="both"/>
      </w:pPr>
      <w:r>
        <w:t>Органом, осуществляющим предоставление муниципальной услуги, является администрация города Кемерово.</w:t>
      </w:r>
    </w:p>
    <w:p w14:paraId="1F6395D6" w14:textId="77777777" w:rsidR="00EF183B" w:rsidRDefault="00EF183B">
      <w:pPr>
        <w:pStyle w:val="ConsPlusNormal"/>
        <w:spacing w:before="220"/>
        <w:ind w:firstLine="540"/>
        <w:jc w:val="both"/>
      </w:pPr>
      <w:r>
        <w:t>Уполномоченным структурным подразделением администрации города Кемерово по предоставлению муниципальной услуги является УАиГ.</w:t>
      </w:r>
    </w:p>
    <w:p w14:paraId="4A77F175" w14:textId="77777777" w:rsidR="00EF183B" w:rsidRDefault="00EF183B">
      <w:pPr>
        <w:pStyle w:val="ConsPlusNormal"/>
        <w:spacing w:before="220"/>
        <w:ind w:firstLine="540"/>
        <w:jc w:val="both"/>
      </w:pPr>
      <w:r>
        <w:t>МФЦ участвует в предоставлении муниципальной услуги в части:</w:t>
      </w:r>
    </w:p>
    <w:p w14:paraId="7676F09D" w14:textId="77777777" w:rsidR="00EF183B" w:rsidRDefault="00EF183B">
      <w:pPr>
        <w:pStyle w:val="ConsPlusNormal"/>
        <w:spacing w:before="220"/>
        <w:ind w:firstLine="540"/>
        <w:jc w:val="both"/>
      </w:pPr>
      <w:r>
        <w:t>- приема и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14:paraId="4BF9B271" w14:textId="77777777" w:rsidR="00EF183B" w:rsidRDefault="00EF183B">
      <w:pPr>
        <w:pStyle w:val="ConsPlusNormal"/>
        <w:spacing w:before="220"/>
        <w:ind w:firstLine="540"/>
        <w:jc w:val="both"/>
      </w:pPr>
      <w:r>
        <w:t>- информирования заявителей о порядке предоставления муниципальной услуги, а также консультирования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453F792F" w14:textId="77777777" w:rsidR="00EF183B" w:rsidRDefault="00EF183B">
      <w:pPr>
        <w:pStyle w:val="ConsPlusNormal"/>
        <w:spacing w:before="220"/>
        <w:ind w:firstLine="540"/>
        <w:jc w:val="both"/>
      </w:pPr>
      <w:r>
        <w:t>- выдачи результата предоставления муниципальной услуги.</w:t>
      </w:r>
    </w:p>
    <w:p w14:paraId="2F18DBA3" w14:textId="77777777" w:rsidR="00EF183B" w:rsidRDefault="00EF183B">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14:paraId="67AED4B4" w14:textId="77777777" w:rsidR="00EF183B" w:rsidRDefault="00EF183B">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lastRenderedPageBreak/>
        <w:t>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922EB16" w14:textId="77777777" w:rsidR="00EF183B" w:rsidRDefault="00EF183B">
      <w:pPr>
        <w:pStyle w:val="ConsPlusNormal"/>
        <w:spacing w:before="220"/>
        <w:ind w:firstLine="540"/>
        <w:jc w:val="both"/>
      </w:pPr>
      <w:r>
        <w:t>2.3. Описание результата предоставления муниципальной услуги.</w:t>
      </w:r>
    </w:p>
    <w:p w14:paraId="0BA181D6" w14:textId="77777777" w:rsidR="00EF183B" w:rsidRDefault="00EF183B">
      <w:pPr>
        <w:pStyle w:val="ConsPlusNormal"/>
        <w:spacing w:before="220"/>
        <w:ind w:firstLine="540"/>
        <w:jc w:val="both"/>
      </w:pPr>
      <w:r>
        <w:t>Результат предоставления муниципальной услуги действующим законодательством не предусмотрен.</w:t>
      </w:r>
    </w:p>
    <w:p w14:paraId="4DFEB639" w14:textId="77777777" w:rsidR="00EF183B" w:rsidRDefault="00EF183B">
      <w:pPr>
        <w:pStyle w:val="ConsPlusNormal"/>
        <w:spacing w:before="220"/>
        <w:ind w:firstLine="540"/>
        <w:jc w:val="both"/>
      </w:pPr>
      <w:r>
        <w:t>По результатам рассмотрения уведомления о планируемом сносе и уведомления о завершении сноса УАиГ обеспечивает размещение этих уведомлений и прилагаемых к ним документов в информационной системе обеспечения градостроительной деятельности и уведомляет о таком размещении Инспекцию государственного строительного надзора Кузбасса.</w:t>
      </w:r>
    </w:p>
    <w:p w14:paraId="3FA18D7C" w14:textId="77777777" w:rsidR="00EF183B" w:rsidRDefault="00EF183B">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33BDB3A7" w14:textId="77777777" w:rsidR="00EF183B" w:rsidRDefault="00EF183B">
      <w:pPr>
        <w:pStyle w:val="ConsPlusNormal"/>
        <w:spacing w:before="220"/>
        <w:ind w:firstLine="540"/>
        <w:jc w:val="both"/>
      </w:pPr>
      <w:r>
        <w:t>Уполномоченным органом муниципальная услуга предоставляется в течение семи рабочих дней со дня поступления Уведомления.</w:t>
      </w:r>
    </w:p>
    <w:p w14:paraId="0FA1CCD6" w14:textId="77777777" w:rsidR="00EF183B" w:rsidRDefault="00EF183B">
      <w:pPr>
        <w:pStyle w:val="ConsPlusNormal"/>
        <w:spacing w:before="220"/>
        <w:ind w:firstLine="540"/>
        <w:jc w:val="both"/>
      </w:pPr>
      <w:r>
        <w:t>В случае представления Уведомления через МФЦ, срок предоставления муниципальной услуги исчисляется со дня передачи МФЦ заявления и документов в уполномоченный орган.</w:t>
      </w:r>
    </w:p>
    <w:p w14:paraId="4D3BE5F0" w14:textId="77777777" w:rsidR="00EF183B" w:rsidRDefault="00EF183B">
      <w:pPr>
        <w:pStyle w:val="ConsPlusNormal"/>
        <w:spacing w:before="220"/>
        <w:ind w:firstLine="540"/>
        <w:jc w:val="both"/>
      </w:pPr>
      <w:r>
        <w:t>2.5. Правовые основания для предоставления муниципальной услуги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0DF10ADF" w14:textId="77777777" w:rsidR="00EF183B" w:rsidRDefault="00EF183B">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14:paraId="733AC8F4" w14:textId="77777777" w:rsidR="00EF183B" w:rsidRDefault="00EF183B">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в течение 7 рабочих дней с даты вступления в силу изменений.</w:t>
      </w:r>
    </w:p>
    <w:p w14:paraId="313C1E78" w14:textId="77777777" w:rsidR="00EF183B" w:rsidRDefault="00EF183B">
      <w:pPr>
        <w:pStyle w:val="ConsPlusNormal"/>
        <w:spacing w:before="220"/>
        <w:ind w:firstLine="540"/>
        <w:jc w:val="both"/>
      </w:pPr>
      <w:bookmarkStart w:id="1" w:name="P77"/>
      <w:bookmarkEnd w:id="1"/>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14:paraId="6A69B5BC" w14:textId="77777777" w:rsidR="00EF183B" w:rsidRDefault="00EF183B">
      <w:pPr>
        <w:pStyle w:val="ConsPlusNormal"/>
        <w:spacing w:before="220"/>
        <w:ind w:firstLine="540"/>
        <w:jc w:val="both"/>
      </w:pPr>
      <w:bookmarkStart w:id="2" w:name="P78"/>
      <w:bookmarkEnd w:id="2"/>
      <w:r>
        <w:t>2.6.1. В целях сноса объекта капитального строительства заявитель подает на бумажном носителе посредством личного обращения в уполномоченный орган по месту нахождения объекта капитального строительства, в том числе через МФЦ, либо направляет в уполномоченный орган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w:t>
      </w:r>
    </w:p>
    <w:p w14:paraId="746DECD2" w14:textId="77777777" w:rsidR="00EF183B" w:rsidRDefault="00EF183B">
      <w:pPr>
        <w:pStyle w:val="ConsPlusNormal"/>
        <w:spacing w:before="220"/>
        <w:ind w:firstLine="540"/>
        <w:jc w:val="both"/>
      </w:pPr>
      <w:r>
        <w:t>Уведомление о завершении сноса направляется в уполномоченный орган не позднее 7 рабочих дней после завершения сноса объекта капитального строительства.</w:t>
      </w:r>
    </w:p>
    <w:p w14:paraId="38233A56" w14:textId="77777777" w:rsidR="00EF183B" w:rsidRDefault="00EF183B">
      <w:pPr>
        <w:pStyle w:val="ConsPlusNormal"/>
        <w:spacing w:before="220"/>
        <w:ind w:firstLine="540"/>
        <w:jc w:val="both"/>
      </w:pPr>
      <w:r>
        <w:t xml:space="preserve">Подача уведомления о планируемом сносе объекта капитального строительства также может осуществляться с использованием ЕПГУ, РПГУ, с использованием государственных информационных систем обеспечения градостроительной деятельности с функциями </w:t>
      </w:r>
      <w:r>
        <w:lastRenderedPageBreak/>
        <w:t>автоматизированной информационно-аналитической поддержки осуществления полномочий в области градостроительной деятельности.</w:t>
      </w:r>
    </w:p>
    <w:p w14:paraId="3A81CD6F" w14:textId="77777777" w:rsidR="00EF183B" w:rsidRDefault="00EF183B">
      <w:pPr>
        <w:pStyle w:val="ConsPlusNormal"/>
        <w:spacing w:before="220"/>
        <w:ind w:firstLine="540"/>
        <w:jc w:val="both"/>
      </w:pPr>
      <w:hyperlink r:id="rId9" w:history="1">
        <w:r>
          <w:rPr>
            <w:color w:val="0000FF"/>
          </w:rPr>
          <w:t>Уведомление</w:t>
        </w:r>
      </w:hyperlink>
      <w:r>
        <w:t xml:space="preserve"> о планируемом сносе объекта капитального строительства направляется в уполномоченный орган по форме, утвержденной приказом Министерства строительства и жилищно-коммунального хозяйства Российской Федерации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и должно содержать следующие сведения:</w:t>
      </w:r>
    </w:p>
    <w:p w14:paraId="20B2ED26" w14:textId="77777777" w:rsidR="00EF183B" w:rsidRDefault="00EF183B">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14:paraId="0B408BC5" w14:textId="77777777" w:rsidR="00EF183B" w:rsidRDefault="00EF183B">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463ECA8D" w14:textId="77777777" w:rsidR="00EF183B" w:rsidRDefault="00EF183B">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14:paraId="71ED4FB9" w14:textId="77777777" w:rsidR="00EF183B" w:rsidRDefault="00EF183B">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14:paraId="38185781" w14:textId="77777777" w:rsidR="00EF183B" w:rsidRDefault="00EF183B">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18E1CDE7" w14:textId="77777777" w:rsidR="00EF183B" w:rsidRDefault="00EF183B">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29A4C8D2" w14:textId="77777777" w:rsidR="00EF183B" w:rsidRDefault="00EF183B">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14:paraId="31B8F915" w14:textId="77777777" w:rsidR="00EF183B" w:rsidRDefault="00EF183B">
      <w:pPr>
        <w:pStyle w:val="ConsPlusNormal"/>
        <w:spacing w:before="220"/>
        <w:ind w:firstLine="540"/>
        <w:jc w:val="both"/>
      </w:pPr>
      <w:bookmarkStart w:id="3" w:name="P89"/>
      <w:bookmarkEnd w:id="3"/>
      <w:r>
        <w:t xml:space="preserve">2.6.2. К уведомлению о планируемом сносе объекта капитального строительства, за исключением объектов, указанных в </w:t>
      </w:r>
      <w:hyperlink r:id="rId10" w:history="1">
        <w:r>
          <w:rPr>
            <w:color w:val="0000FF"/>
          </w:rPr>
          <w:t>пунктах 1</w:t>
        </w:r>
      </w:hyperlink>
      <w:r>
        <w:t xml:space="preserve"> - </w:t>
      </w:r>
      <w:hyperlink r:id="rId11" w:history="1">
        <w:r>
          <w:rPr>
            <w:color w:val="0000FF"/>
          </w:rPr>
          <w:t>3 части 17 статьи 51</w:t>
        </w:r>
      </w:hyperlink>
      <w:r>
        <w:t xml:space="preserve"> Градостроительного кодекса Российской Федерации, прилагаются следующие документы:</w:t>
      </w:r>
    </w:p>
    <w:p w14:paraId="20385779" w14:textId="77777777" w:rsidR="00EF183B" w:rsidRDefault="00EF183B">
      <w:pPr>
        <w:pStyle w:val="ConsPlusNormal"/>
        <w:spacing w:before="220"/>
        <w:ind w:firstLine="540"/>
        <w:jc w:val="both"/>
      </w:pPr>
      <w:r>
        <w:t>1) результаты и материалы обследования объекта капитального строительства (предоставление вышеуказанного документа не требуется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w:t>
      </w:r>
    </w:p>
    <w:p w14:paraId="2C808351" w14:textId="77777777" w:rsidR="00EF183B" w:rsidRDefault="00EF183B">
      <w:pPr>
        <w:pStyle w:val="ConsPlusNormal"/>
        <w:spacing w:before="220"/>
        <w:ind w:firstLine="540"/>
        <w:jc w:val="both"/>
      </w:pPr>
      <w:r>
        <w:t>2) проект организации работ по сносу объекта капитального строительства (предоставление вышеуказанного документа не требуется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w:t>
      </w:r>
    </w:p>
    <w:p w14:paraId="593A8368" w14:textId="77777777" w:rsidR="00EF183B" w:rsidRDefault="00EF183B">
      <w:pPr>
        <w:pStyle w:val="ConsPlusNormal"/>
        <w:spacing w:before="220"/>
        <w:ind w:firstLine="540"/>
        <w:jc w:val="both"/>
      </w:pPr>
      <w:bookmarkStart w:id="4" w:name="P92"/>
      <w:bookmarkEnd w:id="4"/>
      <w:r>
        <w:t xml:space="preserve">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lastRenderedPageBreak/>
        <w:t>недвижимости);</w:t>
      </w:r>
    </w:p>
    <w:p w14:paraId="34D00379" w14:textId="77777777" w:rsidR="00EF183B" w:rsidRDefault="00EF183B">
      <w:pPr>
        <w:pStyle w:val="ConsPlusNormal"/>
        <w:spacing w:before="220"/>
        <w:ind w:firstLine="540"/>
        <w:jc w:val="both"/>
      </w:pPr>
      <w:r>
        <w:t>4) документ, подтверждающий полномочия заинтересованного лица, в случае, если уведомление подается его представителем (при личном приеме предоставляется оригинал документа, который подлежит возврату представителю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форма документа, подтверждающего полномочия представителя, заверенная усиленной квалифицированной электронной подписью или нотариуса, либо электронный документ, заверенный усиленной квалифицированной электронной подписью выдавшего его лица).</w:t>
      </w:r>
    </w:p>
    <w:p w14:paraId="2B2218DE" w14:textId="77777777" w:rsidR="00EF183B" w:rsidRDefault="00EF183B">
      <w:pPr>
        <w:pStyle w:val="ConsPlusNormal"/>
        <w:spacing w:before="220"/>
        <w:ind w:firstLine="540"/>
        <w:jc w:val="both"/>
      </w:pPr>
      <w:bookmarkStart w:id="5" w:name="P94"/>
      <w:bookmarkEnd w:id="5"/>
      <w:r>
        <w:t>2.6.3. К уведомлению о завершении сноса прилагаются:</w:t>
      </w:r>
    </w:p>
    <w:p w14:paraId="5620C34E" w14:textId="77777777" w:rsidR="00EF183B" w:rsidRDefault="00EF183B">
      <w:pPr>
        <w:pStyle w:val="ConsPlusNormal"/>
        <w:spacing w:before="220"/>
        <w:ind w:firstLine="540"/>
        <w:jc w:val="both"/>
      </w:pPr>
      <w:bookmarkStart w:id="6" w:name="P95"/>
      <w:bookmarkEnd w:id="6"/>
      <w: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14:paraId="41F16C31" w14:textId="77777777" w:rsidR="00EF183B" w:rsidRDefault="00EF183B">
      <w:pPr>
        <w:pStyle w:val="ConsPlusNormal"/>
        <w:spacing w:before="220"/>
        <w:ind w:firstLine="540"/>
        <w:jc w:val="both"/>
      </w:pPr>
      <w:r>
        <w:t>2) документ, подтверждающий полномочия заинтересованного лица, в случае, если уведомление подается представителем (при личном приеме предоставляется оригинал документа, который подлежит возврату представителю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форма документа, подтверждающего полномочия представителя, заверенная усиленной квалифицированной электронной подписью или нотариуса, либо электронный документ, заверенный усиленной квалифицированной электронной подписью выдавшего его лица).</w:t>
      </w:r>
    </w:p>
    <w:p w14:paraId="65D05A02" w14:textId="77777777" w:rsidR="00EF183B" w:rsidRDefault="00EF183B">
      <w:pPr>
        <w:pStyle w:val="ConsPlusNormal"/>
        <w:spacing w:before="220"/>
        <w:ind w:firstLine="540"/>
        <w:jc w:val="both"/>
      </w:pPr>
      <w:r>
        <w:t>2.6.4.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14:paraId="0519E023" w14:textId="77777777" w:rsidR="00EF183B" w:rsidRDefault="00EF183B">
      <w:pPr>
        <w:pStyle w:val="ConsPlusNormal"/>
        <w:spacing w:before="220"/>
        <w:ind w:firstLine="540"/>
        <w:jc w:val="both"/>
      </w:pPr>
      <w:r>
        <w:t>- выписка из Единого государственного реестра прав на недвижимое имущество и сделок с ним.</w:t>
      </w:r>
    </w:p>
    <w:p w14:paraId="4CB85749" w14:textId="77777777" w:rsidR="00EF183B" w:rsidRDefault="00EF183B">
      <w:pPr>
        <w:pStyle w:val="ConsPlusNormal"/>
        <w:spacing w:before="220"/>
        <w:ind w:firstLine="540"/>
        <w:jc w:val="both"/>
      </w:pPr>
      <w:r>
        <w:t>2.7. Уполномоченный орган не вправе требовать от заявителя или его представителя:</w:t>
      </w:r>
    </w:p>
    <w:p w14:paraId="56F96AAD" w14:textId="77777777" w:rsidR="00EF183B" w:rsidRDefault="00EF183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7E62EA" w14:textId="77777777" w:rsidR="00EF183B" w:rsidRDefault="00EF183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в соответствии с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за исключением документов, включенных в </w:t>
      </w:r>
      <w:r>
        <w:lastRenderedPageBreak/>
        <w:t xml:space="preserve">определенный </w:t>
      </w:r>
      <w:hyperlink r:id="rId13" w:history="1">
        <w:r>
          <w:rPr>
            <w:color w:val="0000FF"/>
          </w:rPr>
          <w:t>частью 6 статьи 7</w:t>
        </w:r>
      </w:hyperlink>
      <w:r>
        <w:t xml:space="preserve"> Федерального закона N 210-ФЗ перечень документов;</w:t>
      </w:r>
    </w:p>
    <w:p w14:paraId="40A56C58" w14:textId="77777777" w:rsidR="00EF183B" w:rsidRDefault="00EF183B">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253A54CC" w14:textId="77777777" w:rsidR="00EF183B" w:rsidRDefault="00EF183B">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9D3CE01" w14:textId="77777777" w:rsidR="00EF183B" w:rsidRDefault="00EF183B">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D92E988" w14:textId="77777777" w:rsidR="00EF183B" w:rsidRDefault="00EF183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815F932" w14:textId="77777777" w:rsidR="00EF183B" w:rsidRDefault="00EF183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E05D77F" w14:textId="77777777" w:rsidR="00EF183B" w:rsidRDefault="00EF183B">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128DEEE" w14:textId="77777777" w:rsidR="00EF183B" w:rsidRDefault="00EF183B">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7FD285B" w14:textId="77777777" w:rsidR="00EF183B" w:rsidRDefault="00EF183B">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14:paraId="1601E103" w14:textId="77777777" w:rsidR="00EF183B" w:rsidRDefault="00EF183B">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14:paraId="6121DB2C" w14:textId="77777777" w:rsidR="00EF183B" w:rsidRDefault="00EF183B">
      <w:pPr>
        <w:pStyle w:val="ConsPlusNormal"/>
        <w:spacing w:before="220"/>
        <w:ind w:firstLine="540"/>
        <w:jc w:val="both"/>
      </w:pPr>
      <w:bookmarkStart w:id="7" w:name="P111"/>
      <w:bookmarkEnd w:id="7"/>
      <w:r>
        <w:t>2.9. Исчерпывающий перечень оснований для приостановления или отказа в предоставлении муниципальной услуги.</w:t>
      </w:r>
    </w:p>
    <w:p w14:paraId="6AE211D4" w14:textId="77777777" w:rsidR="00EF183B" w:rsidRDefault="00EF183B">
      <w:pPr>
        <w:pStyle w:val="ConsPlusNormal"/>
        <w:spacing w:before="220"/>
        <w:ind w:firstLine="540"/>
        <w:jc w:val="both"/>
      </w:pPr>
      <w:r>
        <w:t>2.9.1. Приостановление предоставления муниципальной услуги законодательством Российской Федерации не предусмотрено.</w:t>
      </w:r>
    </w:p>
    <w:p w14:paraId="7DD2F2F7" w14:textId="77777777" w:rsidR="00EF183B" w:rsidRDefault="00EF183B">
      <w:pPr>
        <w:pStyle w:val="ConsPlusNormal"/>
        <w:spacing w:before="220"/>
        <w:ind w:firstLine="540"/>
        <w:jc w:val="both"/>
      </w:pPr>
      <w:r>
        <w:t>2.9.2. В предоставлении муниципальной услуги отказывается в случае если:</w:t>
      </w:r>
    </w:p>
    <w:p w14:paraId="20BFDECD" w14:textId="77777777" w:rsidR="00EF183B" w:rsidRDefault="00EF183B">
      <w:pPr>
        <w:pStyle w:val="ConsPlusNormal"/>
        <w:spacing w:before="220"/>
        <w:ind w:firstLine="540"/>
        <w:jc w:val="both"/>
      </w:pPr>
      <w:r>
        <w:lastRenderedPageBreak/>
        <w:t>1) уведомление о планируемом сносе объекта капитального строительства, уведомление о завершении сноса объекта капитального строительства поданы (направлены) ненадлежащим лицом;</w:t>
      </w:r>
    </w:p>
    <w:p w14:paraId="7BD315B1" w14:textId="77777777" w:rsidR="00EF183B" w:rsidRDefault="00EF183B">
      <w:pPr>
        <w:pStyle w:val="ConsPlusNormal"/>
        <w:spacing w:before="220"/>
        <w:ind w:firstLine="540"/>
        <w:jc w:val="both"/>
      </w:pPr>
      <w:r>
        <w:t xml:space="preserve">2) отсутствуют документы (сведения), предусмотренные </w:t>
      </w:r>
      <w:hyperlink w:anchor="P78" w:history="1">
        <w:r>
          <w:rPr>
            <w:color w:val="0000FF"/>
          </w:rPr>
          <w:t>пунктами 2.6.1</w:t>
        </w:r>
      </w:hyperlink>
      <w:r>
        <w:t xml:space="preserve">, </w:t>
      </w:r>
      <w:hyperlink w:anchor="P89" w:history="1">
        <w:r>
          <w:rPr>
            <w:color w:val="0000FF"/>
          </w:rPr>
          <w:t>2.6.2</w:t>
        </w:r>
      </w:hyperlink>
      <w:r>
        <w:t xml:space="preserve">, </w:t>
      </w:r>
      <w:hyperlink w:anchor="P94" w:history="1">
        <w:r>
          <w:rPr>
            <w:color w:val="0000FF"/>
          </w:rPr>
          <w:t>2.6.3</w:t>
        </w:r>
      </w:hyperlink>
      <w:r>
        <w:t xml:space="preserve"> административного регламента;</w:t>
      </w:r>
    </w:p>
    <w:p w14:paraId="6BF4227B" w14:textId="77777777" w:rsidR="00EF183B" w:rsidRDefault="00EF183B">
      <w:pPr>
        <w:pStyle w:val="ConsPlusNormal"/>
        <w:spacing w:before="220"/>
        <w:ind w:firstLine="540"/>
        <w:jc w:val="both"/>
      </w:pPr>
      <w:r>
        <w:t xml:space="preserve">3) документы (сведения), предусмотренные </w:t>
      </w:r>
      <w:hyperlink w:anchor="P78" w:history="1">
        <w:r>
          <w:rPr>
            <w:color w:val="0000FF"/>
          </w:rPr>
          <w:t>пунктами 2.6.1</w:t>
        </w:r>
      </w:hyperlink>
      <w:r>
        <w:t xml:space="preserve">, </w:t>
      </w:r>
      <w:hyperlink w:anchor="P89" w:history="1">
        <w:r>
          <w:rPr>
            <w:color w:val="0000FF"/>
          </w:rPr>
          <w:t>2.6.2</w:t>
        </w:r>
      </w:hyperlink>
      <w:r>
        <w:t xml:space="preserve">, </w:t>
      </w:r>
      <w:hyperlink w:anchor="P94" w:history="1">
        <w:r>
          <w:rPr>
            <w:color w:val="0000FF"/>
          </w:rPr>
          <w:t>2.6.3</w:t>
        </w:r>
      </w:hyperlink>
      <w:r>
        <w:t xml:space="preserve"> административного регламента не соответствуют требованиям, установленным законодательством Российской Федерации.</w:t>
      </w:r>
    </w:p>
    <w:p w14:paraId="0FDBBA34" w14:textId="77777777" w:rsidR="00EF183B" w:rsidRDefault="00EF183B">
      <w:pPr>
        <w:pStyle w:val="ConsPlusNormal"/>
        <w:spacing w:before="220"/>
        <w:ind w:firstLine="540"/>
        <w:jc w:val="both"/>
      </w:pPr>
      <w: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7B83178E" w14:textId="77777777" w:rsidR="00EF183B" w:rsidRDefault="00EF183B">
      <w:pPr>
        <w:pStyle w:val="ConsPlusNormal"/>
        <w:spacing w:before="220"/>
        <w:ind w:firstLine="540"/>
        <w:jc w:val="both"/>
      </w:pPr>
      <w:bookmarkStart w:id="8" w:name="P118"/>
      <w:bookmarkEnd w:id="8"/>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F2BAB67" w14:textId="77777777" w:rsidR="00EF183B" w:rsidRDefault="00EF183B">
      <w:pPr>
        <w:pStyle w:val="ConsPlusNormal"/>
        <w:spacing w:before="220"/>
        <w:ind w:firstLine="540"/>
        <w:jc w:val="both"/>
      </w:pPr>
      <w:r>
        <w:t>- подготовка проекта организации работ по сносу объекта капитального строительства (предоставление вышеуказанного документа не требуется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w:t>
      </w:r>
    </w:p>
    <w:p w14:paraId="795B8254" w14:textId="77777777" w:rsidR="00EF183B" w:rsidRDefault="00EF183B">
      <w:pPr>
        <w:pStyle w:val="ConsPlusNormal"/>
        <w:spacing w:before="220"/>
        <w:ind w:firstLine="540"/>
        <w:jc w:val="both"/>
      </w:pPr>
      <w:r>
        <w:t>- выдача документа, подтверждающего обследование объекта капитального строительства (предоставление вышеуказанного документа не требуется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w:t>
      </w:r>
    </w:p>
    <w:p w14:paraId="46A3D0B8" w14:textId="77777777" w:rsidR="00EF183B" w:rsidRDefault="00EF183B">
      <w:pPr>
        <w:pStyle w:val="ConsPlusNormal"/>
        <w:spacing w:before="220"/>
        <w:ind w:firstLine="540"/>
        <w:jc w:val="both"/>
      </w:pPr>
      <w:r>
        <w:t>2.11. Порядок, размер и основания взимания государственной пошлины или иной платы за предоставление муниципальной услуги.</w:t>
      </w:r>
    </w:p>
    <w:p w14:paraId="158AF498" w14:textId="77777777" w:rsidR="00EF183B" w:rsidRDefault="00EF183B">
      <w:pPr>
        <w:pStyle w:val="ConsPlusNormal"/>
        <w:spacing w:before="220"/>
        <w:ind w:firstLine="540"/>
        <w:jc w:val="both"/>
      </w:pPr>
      <w:r>
        <w:t>Предоставление муниципальной услуги осуществляется без взимания платы.</w:t>
      </w:r>
    </w:p>
    <w:p w14:paraId="0ED62537" w14:textId="77777777" w:rsidR="00EF183B" w:rsidRDefault="00EF183B">
      <w:pPr>
        <w:pStyle w:val="ConsPlusNormal"/>
        <w:spacing w:before="220"/>
        <w:ind w:firstLine="540"/>
        <w:jc w:val="both"/>
      </w:pPr>
      <w: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485E7916" w14:textId="77777777" w:rsidR="00EF183B" w:rsidRDefault="00EF183B">
      <w:pPr>
        <w:pStyle w:val="ConsPlusNormal"/>
        <w:spacing w:before="220"/>
        <w:ind w:firstLine="540"/>
        <w:jc w:val="both"/>
      </w:pPr>
      <w:r>
        <w:t xml:space="preserve">Порядок, размер и основания взимания платы за предоставление услуг, указанных в </w:t>
      </w:r>
      <w:hyperlink w:anchor="P118" w:history="1">
        <w:r>
          <w:rPr>
            <w:color w:val="0000FF"/>
          </w:rPr>
          <w:t>пункте 2.10</w:t>
        </w:r>
      </w:hyperlink>
      <w:r>
        <w:t xml:space="preserve"> административного регламента, определяется организациями, предоставляющими данные услуги.</w:t>
      </w:r>
    </w:p>
    <w:p w14:paraId="6B580D1E" w14:textId="77777777" w:rsidR="00EF183B" w:rsidRDefault="00EF183B">
      <w:pPr>
        <w:pStyle w:val="ConsPlusNormal"/>
        <w:spacing w:before="220"/>
        <w:ind w:firstLine="540"/>
        <w:jc w:val="both"/>
      </w:pPr>
      <w: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BFC26B8" w14:textId="77777777" w:rsidR="00EF183B" w:rsidRDefault="00EF183B">
      <w:pPr>
        <w:pStyle w:val="ConsPlusNormal"/>
        <w:spacing w:before="220"/>
        <w:ind w:firstLine="540"/>
        <w:jc w:val="both"/>
      </w:pPr>
      <w:r>
        <w:t>Максимальный срок ожидания в очереди при подаче ходатайства об установлении публичного сервитута и при получении результата данной муниципальной услуги не должен превышать 15 минут.</w:t>
      </w:r>
    </w:p>
    <w:p w14:paraId="03662D33" w14:textId="77777777" w:rsidR="00EF183B" w:rsidRDefault="00EF183B">
      <w:pPr>
        <w:pStyle w:val="ConsPlusNormal"/>
        <w:spacing w:before="220"/>
        <w:ind w:firstLine="540"/>
        <w:jc w:val="both"/>
      </w:pPr>
      <w:r>
        <w:t>2.14. Срок и порядок регистрации заявления о предоставлении муниципальной услуги и услуги, предоставляемой организацией, участвующей в представлении муниципальной услуги, в том числе в электронной форме.</w:t>
      </w:r>
    </w:p>
    <w:p w14:paraId="01E0B487" w14:textId="77777777" w:rsidR="00EF183B" w:rsidRDefault="00EF183B">
      <w:pPr>
        <w:pStyle w:val="ConsPlusNormal"/>
        <w:spacing w:before="220"/>
        <w:ind w:firstLine="540"/>
        <w:jc w:val="both"/>
      </w:pPr>
      <w:r>
        <w:lastRenderedPageBreak/>
        <w:t>Уведомление, представленное заявителем лично либо его представителем, регистрируется уполномоченным органом в течение 1 рабочего дня, с даты поступления такого уведомления.</w:t>
      </w:r>
    </w:p>
    <w:p w14:paraId="247A5EF5" w14:textId="77777777" w:rsidR="00EF183B" w:rsidRDefault="00EF183B">
      <w:pPr>
        <w:pStyle w:val="ConsPlusNormal"/>
        <w:spacing w:before="220"/>
        <w:ind w:firstLine="540"/>
        <w:jc w:val="both"/>
      </w:pPr>
      <w:r>
        <w:t>Уведомление, представленное заявителем либо его представителем через МФЦ регистрируется уполномоченным органом в день поступления от МФЦ.</w:t>
      </w:r>
    </w:p>
    <w:p w14:paraId="0599B487" w14:textId="77777777" w:rsidR="00EF183B" w:rsidRDefault="00EF183B">
      <w:pPr>
        <w:pStyle w:val="ConsPlusNormal"/>
        <w:spacing w:before="220"/>
        <w:ind w:firstLine="540"/>
        <w:jc w:val="both"/>
      </w:pPr>
      <w:r>
        <w:t>Уведомление,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74AF4926" w14:textId="77777777" w:rsidR="00EF183B" w:rsidRDefault="00EF183B">
      <w:pPr>
        <w:pStyle w:val="ConsPlusNormal"/>
        <w:spacing w:before="220"/>
        <w:ind w:firstLine="540"/>
        <w:jc w:val="both"/>
      </w:pPr>
      <w:r>
        <w:t>Уведомление, поступившее в нерабочее время, регистрируется в первый рабочий день.</w:t>
      </w:r>
    </w:p>
    <w:p w14:paraId="03963A28" w14:textId="77777777" w:rsidR="00EF183B" w:rsidRDefault="00EF183B">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541D40B" w14:textId="77777777" w:rsidR="00EF183B" w:rsidRDefault="00EF183B">
      <w:pPr>
        <w:pStyle w:val="ConsPlusNormal"/>
        <w:jc w:val="both"/>
      </w:pPr>
    </w:p>
    <w:p w14:paraId="397076B9" w14:textId="77777777" w:rsidR="00EF183B" w:rsidRDefault="00EF183B">
      <w:pPr>
        <w:pStyle w:val="ConsPlusTitle"/>
        <w:jc w:val="center"/>
        <w:outlineLvl w:val="1"/>
      </w:pPr>
      <w:r>
        <w:t>3. Состав, последовательность и сроки выполнения</w:t>
      </w:r>
    </w:p>
    <w:p w14:paraId="2A87710C" w14:textId="77777777" w:rsidR="00EF183B" w:rsidRDefault="00EF183B">
      <w:pPr>
        <w:pStyle w:val="ConsPlusTitle"/>
        <w:jc w:val="center"/>
      </w:pPr>
      <w:r>
        <w:t>административных процедур (действий), требования к порядку</w:t>
      </w:r>
    </w:p>
    <w:p w14:paraId="2908AB08" w14:textId="77777777" w:rsidR="00EF183B" w:rsidRDefault="00EF183B">
      <w:pPr>
        <w:pStyle w:val="ConsPlusTitle"/>
        <w:jc w:val="center"/>
      </w:pPr>
      <w:r>
        <w:t>их выполнения, в том числе особенности выполнения</w:t>
      </w:r>
    </w:p>
    <w:p w14:paraId="4C962B4C" w14:textId="77777777" w:rsidR="00EF183B" w:rsidRDefault="00EF183B">
      <w:pPr>
        <w:pStyle w:val="ConsPlusTitle"/>
        <w:jc w:val="center"/>
      </w:pPr>
      <w:r>
        <w:t>административных процедур в электронной форме</w:t>
      </w:r>
    </w:p>
    <w:p w14:paraId="3807D0D6" w14:textId="77777777" w:rsidR="00EF183B" w:rsidRDefault="00EF183B">
      <w:pPr>
        <w:pStyle w:val="ConsPlusNormal"/>
        <w:jc w:val="both"/>
      </w:pPr>
    </w:p>
    <w:p w14:paraId="1EE36D7F" w14:textId="77777777" w:rsidR="00EF183B" w:rsidRDefault="00EF183B">
      <w:pPr>
        <w:pStyle w:val="ConsPlusNormal"/>
        <w:ind w:firstLine="540"/>
        <w:jc w:val="both"/>
      </w:pPr>
      <w:r>
        <w:t>3.1. Предоставление муниципальной услуги включает в себя следующие административные процедуры:</w:t>
      </w:r>
    </w:p>
    <w:p w14:paraId="15EC6D1E" w14:textId="77777777" w:rsidR="00EF183B" w:rsidRDefault="00EF183B">
      <w:pPr>
        <w:pStyle w:val="ConsPlusNormal"/>
        <w:spacing w:before="220"/>
        <w:ind w:firstLine="540"/>
        <w:jc w:val="both"/>
      </w:pPr>
      <w:r>
        <w:t>1) прием и регистрация Уведомления и прилагаемых к нему документов;</w:t>
      </w:r>
    </w:p>
    <w:p w14:paraId="2A22D26B" w14:textId="77777777" w:rsidR="00EF183B" w:rsidRDefault="00EF183B">
      <w:pPr>
        <w:pStyle w:val="ConsPlusNormal"/>
        <w:spacing w:before="220"/>
        <w:ind w:firstLine="540"/>
        <w:jc w:val="both"/>
      </w:pPr>
      <w:r>
        <w:t>2) формирование и направление межведомственных запросов (при необходимости);</w:t>
      </w:r>
    </w:p>
    <w:p w14:paraId="14EF2765" w14:textId="77777777" w:rsidR="00EF183B" w:rsidRDefault="00EF183B">
      <w:pPr>
        <w:pStyle w:val="ConsPlusNormal"/>
        <w:spacing w:before="220"/>
        <w:ind w:firstLine="540"/>
        <w:jc w:val="both"/>
      </w:pPr>
      <w:r>
        <w:t>3) проверка Уведомления и прилагаемых документов на наличие оснований для отказа в предоставлении муниципальной услуги;</w:t>
      </w:r>
    </w:p>
    <w:p w14:paraId="35C6FCF9" w14:textId="77777777" w:rsidR="00EF183B" w:rsidRDefault="00EF183B">
      <w:pPr>
        <w:pStyle w:val="ConsPlusNormal"/>
        <w:spacing w:before="220"/>
        <w:ind w:firstLine="540"/>
        <w:jc w:val="both"/>
      </w:pPr>
      <w:r>
        <w:t>4) размещение Уведомления и прилагаемых к нему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w:t>
      </w:r>
    </w:p>
    <w:p w14:paraId="2DE3A789" w14:textId="77777777" w:rsidR="00EF183B" w:rsidRDefault="00EF183B">
      <w:pPr>
        <w:pStyle w:val="ConsPlusNormal"/>
        <w:spacing w:before="220"/>
        <w:ind w:firstLine="540"/>
        <w:jc w:val="both"/>
      </w:pPr>
      <w:hyperlink w:anchor="P320" w:history="1">
        <w:r>
          <w:rPr>
            <w:color w:val="0000FF"/>
          </w:rPr>
          <w:t>Блок-схема</w:t>
        </w:r>
      </w:hyperlink>
      <w:r>
        <w:t xml:space="preserve"> предоставления муниципальной услуги представлена в приложении к административному регламенту.</w:t>
      </w:r>
    </w:p>
    <w:p w14:paraId="119F0CC3" w14:textId="77777777" w:rsidR="00EF183B" w:rsidRDefault="00EF183B">
      <w:pPr>
        <w:pStyle w:val="ConsPlusNormal"/>
        <w:spacing w:before="220"/>
        <w:ind w:firstLine="540"/>
        <w:jc w:val="both"/>
      </w:pPr>
      <w:r>
        <w:t>3.1.1. Прием и регистрация Уведомления и прилагаемых к нему документов.</w:t>
      </w:r>
    </w:p>
    <w:p w14:paraId="1DB94E16" w14:textId="77777777" w:rsidR="00EF183B" w:rsidRDefault="00EF183B">
      <w:pPr>
        <w:pStyle w:val="ConsPlusNormal"/>
        <w:spacing w:before="220"/>
        <w:ind w:firstLine="540"/>
        <w:jc w:val="both"/>
      </w:pPr>
      <w:r>
        <w:t xml:space="preserve">3.1.1.1. Основанием для начала административной процедуры является поступление в уполномоченный орган (при личном обращении, почтой, в форме электронного документа по электронной почте) от заявителя или его представителя Уведомления и прилагаемых к нему документов, предусмотренных </w:t>
      </w:r>
      <w:hyperlink w:anchor="P77" w:history="1">
        <w:r>
          <w:rPr>
            <w:color w:val="0000FF"/>
          </w:rPr>
          <w:t>пунктом 2.6</w:t>
        </w:r>
      </w:hyperlink>
      <w:r>
        <w:t xml:space="preserve"> административного регламента.</w:t>
      </w:r>
    </w:p>
    <w:p w14:paraId="68F57323" w14:textId="77777777" w:rsidR="00EF183B" w:rsidRDefault="00EF183B">
      <w:pPr>
        <w:pStyle w:val="ConsPlusNormal"/>
        <w:spacing w:before="220"/>
        <w:ind w:firstLine="540"/>
        <w:jc w:val="both"/>
      </w:pPr>
      <w:r>
        <w:t>3.1.1.2. При личном обращении заявителя в уполномоченный орган специалист, ответственный за прием документов:</w:t>
      </w:r>
    </w:p>
    <w:p w14:paraId="2B4EFB0E" w14:textId="77777777" w:rsidR="00EF183B" w:rsidRDefault="00EF183B">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10020CCC" w14:textId="77777777" w:rsidR="00EF183B" w:rsidRDefault="00EF183B">
      <w:pPr>
        <w:pStyle w:val="ConsPlusNormal"/>
        <w:spacing w:before="220"/>
        <w:ind w:firstLine="540"/>
        <w:jc w:val="both"/>
      </w:pPr>
      <w:r>
        <w:t xml:space="preserve">- проверяет срок действия документа, удостоверяющего его личность и соответствие данных </w:t>
      </w:r>
      <w:r>
        <w:lastRenderedPageBreak/>
        <w:t>документа, удостоверяющего личность, данным, указанным в заявлении о выдаче разрешения на строительство и приложенных к нему документах.</w:t>
      </w:r>
    </w:p>
    <w:p w14:paraId="39B1B73D" w14:textId="77777777" w:rsidR="00EF183B" w:rsidRDefault="00EF183B">
      <w:pPr>
        <w:pStyle w:val="ConsPlusNormal"/>
        <w:spacing w:before="220"/>
        <w:ind w:firstLine="540"/>
        <w:jc w:val="both"/>
      </w:pPr>
      <w:r>
        <w:t>В ходе приема документов от заявителя специалист, ответственный за прием документов, удостоверяется, что:</w:t>
      </w:r>
    </w:p>
    <w:p w14:paraId="71CF83C9" w14:textId="77777777" w:rsidR="00EF183B" w:rsidRDefault="00EF183B">
      <w:pPr>
        <w:pStyle w:val="ConsPlusNormal"/>
        <w:spacing w:before="220"/>
        <w:ind w:firstLine="540"/>
        <w:jc w:val="both"/>
      </w:pPr>
      <w:r>
        <w:t>1) текст в Уведомлении поддается прочтению;</w:t>
      </w:r>
    </w:p>
    <w:p w14:paraId="40FFB40D" w14:textId="77777777" w:rsidR="00EF183B" w:rsidRDefault="00EF183B">
      <w:pPr>
        <w:pStyle w:val="ConsPlusNormal"/>
        <w:spacing w:before="220"/>
        <w:ind w:firstLine="540"/>
        <w:jc w:val="both"/>
      </w:pPr>
      <w:r>
        <w:t>2) в Уведомлении указано наименование физического или юридического лица;</w:t>
      </w:r>
    </w:p>
    <w:p w14:paraId="2CAB1E48" w14:textId="77777777" w:rsidR="00EF183B" w:rsidRDefault="00EF183B">
      <w:pPr>
        <w:pStyle w:val="ConsPlusNormal"/>
        <w:spacing w:before="220"/>
        <w:ind w:firstLine="540"/>
        <w:jc w:val="both"/>
      </w:pPr>
      <w:r>
        <w:t>3) Уведомление подписано уполномоченным лицом;</w:t>
      </w:r>
    </w:p>
    <w:p w14:paraId="3BB5758A" w14:textId="77777777" w:rsidR="00EF183B" w:rsidRDefault="00EF183B">
      <w:pPr>
        <w:pStyle w:val="ConsPlusNormal"/>
        <w:spacing w:before="220"/>
        <w:ind w:firstLine="540"/>
        <w:jc w:val="both"/>
      </w:pPr>
      <w:r>
        <w:t>4) приложены документы, необходимые для предоставления муниципальной услуги.</w:t>
      </w:r>
    </w:p>
    <w:p w14:paraId="3B6B109D" w14:textId="77777777" w:rsidR="00EF183B" w:rsidRDefault="00EF183B">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специалист, ответственный за прием документов уведомляет заявителя о выявленных недостатках в представленных документах и предлагает принять меры по их устранению.</w:t>
      </w:r>
    </w:p>
    <w:p w14:paraId="15693CF1" w14:textId="77777777" w:rsidR="00EF183B" w:rsidRDefault="00EF183B">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14:paraId="01539E3B" w14:textId="77777777" w:rsidR="00EF183B" w:rsidRDefault="00EF183B">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7FE9E524" w14:textId="77777777" w:rsidR="00EF183B" w:rsidRDefault="00EF183B">
      <w:pPr>
        <w:pStyle w:val="ConsPlusNormal"/>
        <w:spacing w:before="220"/>
        <w:ind w:firstLine="540"/>
        <w:jc w:val="both"/>
      </w:pPr>
      <w: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14:paraId="4B08A09F" w14:textId="77777777" w:rsidR="00EF183B" w:rsidRDefault="00EF183B">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2506D399" w14:textId="77777777" w:rsidR="00EF183B" w:rsidRDefault="00EF183B">
      <w:pPr>
        <w:pStyle w:val="ConsPlusNormal"/>
        <w:spacing w:before="220"/>
        <w:ind w:firstLine="540"/>
        <w:jc w:val="both"/>
      </w:pPr>
      <w:r>
        <w:t>Максимальный срок выполнения административной процедуры по приему и регистрации Уведомления и прилагаемых к нему документов составляет 1 рабочий день, который входит в общий срок предоставления муниципальной услуги.</w:t>
      </w:r>
    </w:p>
    <w:p w14:paraId="11F05446" w14:textId="77777777" w:rsidR="00EF183B" w:rsidRDefault="00EF183B">
      <w:pPr>
        <w:pStyle w:val="ConsPlusNormal"/>
        <w:spacing w:before="220"/>
        <w:ind w:firstLine="540"/>
        <w:jc w:val="both"/>
      </w:pPr>
      <w:r>
        <w:t>Критерий принятия решения: поступление Уведомления и прилагаемых к нему документов.</w:t>
      </w:r>
    </w:p>
    <w:p w14:paraId="4BDDC40A" w14:textId="77777777" w:rsidR="00EF183B" w:rsidRDefault="00EF183B">
      <w:pPr>
        <w:pStyle w:val="ConsPlusNormal"/>
        <w:spacing w:before="220"/>
        <w:ind w:firstLine="540"/>
        <w:jc w:val="both"/>
      </w:pPr>
      <w:r>
        <w:t>Результатом административной процедуры является прием и регистрация Уведомления и прилагаемых к нему документов.</w:t>
      </w:r>
    </w:p>
    <w:p w14:paraId="15B69FD5" w14:textId="77777777" w:rsidR="00EF183B" w:rsidRDefault="00EF183B">
      <w:pPr>
        <w:pStyle w:val="ConsPlusNormal"/>
        <w:spacing w:before="220"/>
        <w:ind w:firstLine="540"/>
        <w:jc w:val="both"/>
      </w:pPr>
      <w:r>
        <w:t>Информация о приеме Уведомления и прилагаемых к нему документов фиксируется в системе электронного документооборота УАиГ.</w:t>
      </w:r>
    </w:p>
    <w:p w14:paraId="1A1E6CF2" w14:textId="77777777" w:rsidR="00EF183B" w:rsidRDefault="00EF183B">
      <w:pPr>
        <w:pStyle w:val="ConsPlusNormal"/>
        <w:spacing w:before="220"/>
        <w:ind w:firstLine="540"/>
        <w:jc w:val="both"/>
      </w:pPr>
      <w:r>
        <w:t>3.1.1.3. Прием и регистрация Уведомления и прилагаемых к нему документов в электронной форме.</w:t>
      </w:r>
    </w:p>
    <w:p w14:paraId="1C464D18" w14:textId="77777777" w:rsidR="00EF183B" w:rsidRDefault="00EF183B">
      <w:pPr>
        <w:pStyle w:val="ConsPlusNormal"/>
        <w:spacing w:before="220"/>
        <w:ind w:firstLine="540"/>
        <w:jc w:val="both"/>
      </w:pPr>
      <w:r>
        <w:t>При направлении Уведомления в электронной форме заявителю необходимо заполнить на ЕПГУ, РПГУ электронную форму запроса на предоставление муниципальной услуги, прикрепить в электронном виде документы, необходимые для предоставления муниципальной услуги.</w:t>
      </w:r>
    </w:p>
    <w:p w14:paraId="500848A4" w14:textId="77777777" w:rsidR="00EF183B" w:rsidRDefault="00EF183B">
      <w:pPr>
        <w:pStyle w:val="ConsPlusNormal"/>
        <w:spacing w:before="220"/>
        <w:ind w:firstLine="540"/>
        <w:jc w:val="both"/>
      </w:pPr>
      <w:r>
        <w:t>На ЕПГУ, РПГУ размещается образец заполнения электронной формы заявления (запроса).</w:t>
      </w:r>
    </w:p>
    <w:p w14:paraId="68D79AE2" w14:textId="77777777" w:rsidR="00EF183B" w:rsidRDefault="00EF183B">
      <w:pPr>
        <w:pStyle w:val="ConsPlusNormal"/>
        <w:spacing w:before="220"/>
        <w:ind w:firstLine="540"/>
        <w:jc w:val="both"/>
      </w:pPr>
      <w: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25DD21A" w14:textId="77777777" w:rsidR="00EF183B" w:rsidRDefault="00EF183B">
      <w:pPr>
        <w:pStyle w:val="ConsPlusNormal"/>
        <w:spacing w:before="220"/>
        <w:ind w:firstLine="540"/>
        <w:jc w:val="both"/>
      </w:pPr>
      <w:r>
        <w:t>Специалист, ответственный за прием документов, при поступлении Уведомления и документов в электронном виде:</w:t>
      </w:r>
    </w:p>
    <w:p w14:paraId="54520EE7" w14:textId="77777777" w:rsidR="00EF183B" w:rsidRDefault="00EF183B">
      <w:pPr>
        <w:pStyle w:val="ConsPlusNormal"/>
        <w:spacing w:before="220"/>
        <w:ind w:firstLine="540"/>
        <w:jc w:val="both"/>
      </w:pPr>
      <w:r>
        <w:t>проверяет электронные образы документов на отсутствие компьютерных вирусов и искаженной информации;</w:t>
      </w:r>
    </w:p>
    <w:p w14:paraId="6B129D7D" w14:textId="77777777" w:rsidR="00EF183B" w:rsidRDefault="00EF183B">
      <w:pPr>
        <w:pStyle w:val="ConsPlusNormal"/>
        <w:spacing w:before="220"/>
        <w:ind w:firstLine="540"/>
        <w:jc w:val="both"/>
      </w:pPr>
      <w:r>
        <w:t>регистрирует документы в системе электронного документооборота УАиГ;</w:t>
      </w:r>
    </w:p>
    <w:p w14:paraId="4430C1FD" w14:textId="77777777" w:rsidR="00EF183B" w:rsidRDefault="00EF183B">
      <w:pPr>
        <w:pStyle w:val="ConsPlusNormal"/>
        <w:spacing w:before="220"/>
        <w:ind w:firstLine="540"/>
        <w:jc w:val="both"/>
      </w:pPr>
      <w:r>
        <w:t>формирует и направляет заявителю электронное уведомление через ЕПГУ, РПГУ о получении и регистрации от заявителя Уведомления (запроса) и копий документов, в случае отсутствия технической возможности автоматического уведомления заявителя через ЕПГУ, РПГУ;</w:t>
      </w:r>
    </w:p>
    <w:p w14:paraId="1D8EF13C" w14:textId="77777777" w:rsidR="00EF183B" w:rsidRDefault="00EF183B">
      <w:pPr>
        <w:pStyle w:val="ConsPlusNormal"/>
        <w:spacing w:before="220"/>
        <w:ind w:firstLine="540"/>
        <w:jc w:val="both"/>
      </w:pPr>
      <w:r>
        <w:t>направляет поступивший пакет документов начальнику УАиГ для рассмотрения и назначения ответственного исполнителя.</w:t>
      </w:r>
    </w:p>
    <w:p w14:paraId="0FC95AF9" w14:textId="77777777" w:rsidR="00EF183B" w:rsidRDefault="00EF183B">
      <w:pPr>
        <w:pStyle w:val="ConsPlusNormal"/>
        <w:spacing w:before="220"/>
        <w:ind w:firstLine="540"/>
        <w:jc w:val="both"/>
      </w:pPr>
      <w:r>
        <w:t>Максимальный срок выполнения административной процедуры по приему и регистрации Уведомления и прилагаемых документов в форме электронных документов составляет 1 рабочий день, который входит в общий срок предоставления муниципальной услуги.</w:t>
      </w:r>
    </w:p>
    <w:p w14:paraId="3AB3C392" w14:textId="77777777" w:rsidR="00EF183B" w:rsidRDefault="00EF183B">
      <w:pPr>
        <w:pStyle w:val="ConsPlusNormal"/>
        <w:spacing w:before="220"/>
        <w:ind w:firstLine="540"/>
        <w:jc w:val="both"/>
      </w:pPr>
      <w:r>
        <w:t>Критерий принятия решения: поступление Уведомления и прилагаемых к нему документов в электронной форме.</w:t>
      </w:r>
    </w:p>
    <w:p w14:paraId="1D628BF6" w14:textId="77777777" w:rsidR="00EF183B" w:rsidRDefault="00EF183B">
      <w:pPr>
        <w:pStyle w:val="ConsPlusNormal"/>
        <w:spacing w:before="220"/>
        <w:ind w:firstLine="540"/>
        <w:jc w:val="both"/>
      </w:pPr>
      <w:r>
        <w:t>Результатом административной процедуры является прием и регистрация Уведомления и прилагаемых к нему документов в системе документооборота УАиГ.</w:t>
      </w:r>
    </w:p>
    <w:p w14:paraId="68A020A0" w14:textId="77777777" w:rsidR="00EF183B" w:rsidRDefault="00EF183B">
      <w:pPr>
        <w:pStyle w:val="ConsPlusNormal"/>
        <w:spacing w:before="220"/>
        <w:ind w:firstLine="540"/>
        <w:jc w:val="both"/>
      </w:pPr>
      <w:r>
        <w:t>3.1.1.4. При направлении Уведомления и документов в уполномоченный орган посредством почтовой связи специалист уполномоченного органа, ответственный за прием документов:</w:t>
      </w:r>
    </w:p>
    <w:p w14:paraId="6210862B" w14:textId="77777777" w:rsidR="00EF183B" w:rsidRDefault="00EF183B">
      <w:pPr>
        <w:pStyle w:val="ConsPlusNormal"/>
        <w:spacing w:before="220"/>
        <w:ind w:firstLine="540"/>
        <w:jc w:val="both"/>
      </w:pPr>
      <w: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EF81CFA" w14:textId="77777777" w:rsidR="00EF183B" w:rsidRDefault="00EF183B">
      <w:pPr>
        <w:pStyle w:val="ConsPlusNormal"/>
        <w:spacing w:before="220"/>
        <w:ind w:firstLine="540"/>
        <w:jc w:val="both"/>
      </w:pPr>
      <w:r>
        <w:t>2) вскрывает конверты, проверяет наличие в них Уведомления и документов, обязанность по предоставлению которых возложена на заявителя;</w:t>
      </w:r>
    </w:p>
    <w:p w14:paraId="7F7C783C" w14:textId="77777777" w:rsidR="00EF183B" w:rsidRDefault="00EF183B">
      <w:pPr>
        <w:pStyle w:val="ConsPlusNormal"/>
        <w:spacing w:before="220"/>
        <w:ind w:firstLine="540"/>
        <w:jc w:val="both"/>
      </w:pPr>
      <w:r>
        <w:t>3) проверяет, что Уведомление не исполнено карандашом, написано разборчиво, указаны разборчиво наименование, адрес местонахождения заявителя;</w:t>
      </w:r>
    </w:p>
    <w:p w14:paraId="651D98B2" w14:textId="77777777" w:rsidR="00EF183B" w:rsidRDefault="00EF183B">
      <w:pPr>
        <w:pStyle w:val="ConsPlusNormal"/>
        <w:spacing w:before="220"/>
        <w:ind w:firstLine="540"/>
        <w:jc w:val="both"/>
      </w:pPr>
      <w: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3B77CB17" w14:textId="77777777" w:rsidR="00EF183B" w:rsidRDefault="00EF183B">
      <w:pPr>
        <w:pStyle w:val="ConsPlusNormal"/>
        <w:spacing w:before="220"/>
        <w:ind w:firstLine="540"/>
        <w:jc w:val="both"/>
      </w:pPr>
      <w: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7DB716CE" w14:textId="77777777" w:rsidR="00EF183B" w:rsidRDefault="00EF183B">
      <w:pPr>
        <w:pStyle w:val="ConsPlusNormal"/>
        <w:spacing w:before="220"/>
        <w:ind w:firstLine="540"/>
        <w:jc w:val="both"/>
      </w:pPr>
      <w:r>
        <w:t>Максимальный срок выполнения административной процедуры по приему и регистрации Уведомления и прилагаемых к нему документов, поступивших посредством почтовой связи составляет 1 рабочий день, который входит в общий срок предоставления муниципальной услуги.</w:t>
      </w:r>
    </w:p>
    <w:p w14:paraId="73F2DACA" w14:textId="77777777" w:rsidR="00EF183B" w:rsidRDefault="00EF183B">
      <w:pPr>
        <w:pStyle w:val="ConsPlusNormal"/>
        <w:spacing w:before="220"/>
        <w:ind w:firstLine="540"/>
        <w:jc w:val="both"/>
      </w:pPr>
      <w:r>
        <w:t>Критерий принятия решения: поступление Уведомления и прилагаемых к нему документов посредством почтовой связи.</w:t>
      </w:r>
    </w:p>
    <w:p w14:paraId="46C05E42" w14:textId="77777777" w:rsidR="00EF183B" w:rsidRDefault="00EF183B">
      <w:pPr>
        <w:pStyle w:val="ConsPlusNormal"/>
        <w:spacing w:before="220"/>
        <w:ind w:firstLine="540"/>
        <w:jc w:val="both"/>
      </w:pPr>
      <w:r>
        <w:lastRenderedPageBreak/>
        <w:t>Результатом административной процедуры является прием и регистрация Уведомления прилагаемых к нему документов.</w:t>
      </w:r>
    </w:p>
    <w:p w14:paraId="5CECF2F3" w14:textId="77777777" w:rsidR="00EF183B" w:rsidRDefault="00EF183B">
      <w:pPr>
        <w:pStyle w:val="ConsPlusNormal"/>
        <w:spacing w:before="220"/>
        <w:ind w:firstLine="540"/>
        <w:jc w:val="both"/>
      </w:pPr>
      <w:r>
        <w:t>Информация о приеме Уведомления и прилагаемых к нему документов фиксируется в системе электронного документооборота УАиГ.</w:t>
      </w:r>
    </w:p>
    <w:p w14:paraId="0931407A" w14:textId="77777777" w:rsidR="00EF183B" w:rsidRDefault="00EF183B">
      <w:pPr>
        <w:pStyle w:val="ConsPlusNormal"/>
        <w:spacing w:before="220"/>
        <w:ind w:firstLine="540"/>
        <w:jc w:val="both"/>
      </w:pPr>
      <w:r>
        <w:t>В день регистрации Уведомления и прилагаемых к нему документов, специалист, ответственный за прием документов, передает поступившие документы начальнику УАиГ.</w:t>
      </w:r>
    </w:p>
    <w:p w14:paraId="418346E3" w14:textId="77777777" w:rsidR="00EF183B" w:rsidRDefault="00EF183B">
      <w:pPr>
        <w:pStyle w:val="ConsPlusNormal"/>
        <w:spacing w:before="220"/>
        <w:ind w:firstLine="540"/>
        <w:jc w:val="both"/>
      </w:pPr>
      <w:r>
        <w:t>Начальник УАиГ отписывает поступившие документы для назначения ответственного исполнителя.</w:t>
      </w:r>
    </w:p>
    <w:p w14:paraId="64433FA4" w14:textId="77777777" w:rsidR="00EF183B" w:rsidRDefault="00EF183B">
      <w:pPr>
        <w:pStyle w:val="ConsPlusNormal"/>
        <w:spacing w:before="220"/>
        <w:ind w:firstLine="540"/>
        <w:jc w:val="both"/>
      </w:pPr>
      <w:r>
        <w:t>3.1.2. Формирование и направление межведомственных запросов (при необходимости).</w:t>
      </w:r>
    </w:p>
    <w:p w14:paraId="02ED53DE" w14:textId="77777777" w:rsidR="00EF183B" w:rsidRDefault="00EF183B">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92" w:history="1">
        <w:r>
          <w:rPr>
            <w:color w:val="0000FF"/>
          </w:rPr>
          <w:t>подпунктом 3 пункта 2.6.2</w:t>
        </w:r>
      </w:hyperlink>
      <w:r>
        <w:t xml:space="preserve">, </w:t>
      </w:r>
      <w:hyperlink w:anchor="P95" w:history="1">
        <w:r>
          <w:rPr>
            <w:color w:val="0000FF"/>
          </w:rPr>
          <w:t>подпунктом 1 пункта 2.6.3</w:t>
        </w:r>
      </w:hyperlink>
      <w:r>
        <w:t xml:space="preserve"> административного регламента.</w:t>
      </w:r>
    </w:p>
    <w:p w14:paraId="65B72498" w14:textId="77777777" w:rsidR="00EF183B" w:rsidRDefault="00EF183B">
      <w:pPr>
        <w:pStyle w:val="ConsPlusNormal"/>
        <w:spacing w:before="220"/>
        <w:ind w:firstLine="540"/>
        <w:jc w:val="both"/>
      </w:pPr>
      <w:r>
        <w:t>Начальник ИСиП после получения зарегистрированных документов поручает ответственному исполнителю произвести проверку представленных заявителем документов, а также осуществить подготовку и направление межведомственных запросов.</w:t>
      </w:r>
    </w:p>
    <w:p w14:paraId="3E03B6DC" w14:textId="77777777" w:rsidR="00EF183B" w:rsidRDefault="00EF183B">
      <w:pPr>
        <w:pStyle w:val="ConsPlusNormal"/>
        <w:spacing w:before="220"/>
        <w:ind w:firstLine="540"/>
        <w:jc w:val="both"/>
      </w:pPr>
      <w: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2F8AE606" w14:textId="77777777" w:rsidR="00EF183B" w:rsidRDefault="00EF183B">
      <w:pPr>
        <w:pStyle w:val="ConsPlusNormal"/>
        <w:spacing w:before="220"/>
        <w:ind w:firstLine="540"/>
        <w:jc w:val="both"/>
      </w:pPr>
      <w:r>
        <w:t>Максимальный срок выполнения данной административной процедуры составляет 1 рабочий день, который входит в общий срок предоставления муниципальной услуги.</w:t>
      </w:r>
    </w:p>
    <w:p w14:paraId="7EA72E52" w14:textId="77777777" w:rsidR="00EF183B" w:rsidRDefault="00EF183B">
      <w:pPr>
        <w:pStyle w:val="ConsPlusNormal"/>
        <w:spacing w:before="220"/>
        <w:ind w:firstLine="540"/>
        <w:jc w:val="both"/>
      </w:pPr>
      <w:r>
        <w:t xml:space="preserve">Критерий принятия решения: непредставление документов, предусмотренных </w:t>
      </w:r>
      <w:hyperlink w:anchor="P92" w:history="1">
        <w:r>
          <w:rPr>
            <w:color w:val="0000FF"/>
          </w:rPr>
          <w:t>подпунктом 3 пункта 2.6.2</w:t>
        </w:r>
      </w:hyperlink>
      <w:r>
        <w:t xml:space="preserve">, </w:t>
      </w:r>
      <w:hyperlink w:anchor="P95" w:history="1">
        <w:r>
          <w:rPr>
            <w:color w:val="0000FF"/>
          </w:rPr>
          <w:t>подпунктом 1 пункта 2.6.3</w:t>
        </w:r>
      </w:hyperlink>
      <w:r>
        <w:t xml:space="preserve"> административного регламента.</w:t>
      </w:r>
    </w:p>
    <w:p w14:paraId="6EA8FE31" w14:textId="77777777" w:rsidR="00EF183B" w:rsidRDefault="00EF183B">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642C881F" w14:textId="77777777" w:rsidR="00EF183B" w:rsidRDefault="00EF183B">
      <w:pPr>
        <w:pStyle w:val="ConsPlusNormal"/>
        <w:spacing w:before="220"/>
        <w:ind w:firstLine="540"/>
        <w:jc w:val="both"/>
      </w:pPr>
      <w:r>
        <w:t>Фиксация результата выполнения административной процедуры в системе электронного документооборота не производится.</w:t>
      </w:r>
    </w:p>
    <w:p w14:paraId="1B6F03E0" w14:textId="77777777" w:rsidR="00EF183B" w:rsidRDefault="00EF183B">
      <w:pPr>
        <w:pStyle w:val="ConsPlusNormal"/>
        <w:spacing w:before="220"/>
        <w:ind w:firstLine="540"/>
        <w:jc w:val="both"/>
      </w:pPr>
      <w:r>
        <w:t xml:space="preserve">3.1.3. Проверка Уведомления и прилагаемых документов на наличие оснований для отказа в предоставлении муниципальной услуги, предусмотренных </w:t>
      </w:r>
      <w:hyperlink w:anchor="P111" w:history="1">
        <w:r>
          <w:rPr>
            <w:color w:val="0000FF"/>
          </w:rPr>
          <w:t>пунктом 2.9</w:t>
        </w:r>
      </w:hyperlink>
      <w:r>
        <w:t xml:space="preserve"> административного регламента.</w:t>
      </w:r>
    </w:p>
    <w:p w14:paraId="0CF47076" w14:textId="77777777" w:rsidR="00EF183B" w:rsidRDefault="00EF183B">
      <w:pPr>
        <w:pStyle w:val="ConsPlusNormal"/>
        <w:spacing w:before="220"/>
        <w:ind w:firstLine="540"/>
        <w:jc w:val="both"/>
      </w:pPr>
      <w:r>
        <w:t xml:space="preserve">Основанием для начала административной процедуры является получение уполномоченным специалистом документов, указанных в </w:t>
      </w:r>
      <w:hyperlink w:anchor="P78" w:history="1">
        <w:r>
          <w:rPr>
            <w:color w:val="0000FF"/>
          </w:rPr>
          <w:t>пункте 2.6.1</w:t>
        </w:r>
      </w:hyperlink>
      <w:r>
        <w:t xml:space="preserve">, </w:t>
      </w:r>
      <w:hyperlink w:anchor="P89" w:history="1">
        <w:r>
          <w:rPr>
            <w:color w:val="0000FF"/>
          </w:rPr>
          <w:t>2.6.2</w:t>
        </w:r>
      </w:hyperlink>
      <w:r>
        <w:t xml:space="preserve">, </w:t>
      </w:r>
      <w:hyperlink w:anchor="P94" w:history="1">
        <w:r>
          <w:rPr>
            <w:color w:val="0000FF"/>
          </w:rPr>
          <w:t>2.6.3</w:t>
        </w:r>
      </w:hyperlink>
      <w:r>
        <w:t xml:space="preserve"> административного регламента, в том числе по каналам межведомственного информационного взаимодействия.</w:t>
      </w:r>
    </w:p>
    <w:p w14:paraId="188B084E" w14:textId="77777777" w:rsidR="00EF183B" w:rsidRDefault="00EF183B">
      <w:pPr>
        <w:pStyle w:val="ConsPlusNormal"/>
        <w:spacing w:before="220"/>
        <w:ind w:firstLine="540"/>
        <w:jc w:val="both"/>
      </w:pPr>
      <w:r>
        <w:t xml:space="preserve">Ответственный исполнитель проводит проверку уведомления и документов на наличие оснований для отказа в предоставлении муниципальной услуги, предусмотренных </w:t>
      </w:r>
      <w:hyperlink w:anchor="P111" w:history="1">
        <w:r>
          <w:rPr>
            <w:color w:val="0000FF"/>
          </w:rPr>
          <w:t>пунктом 2.9</w:t>
        </w:r>
      </w:hyperlink>
      <w:r>
        <w:t xml:space="preserve"> административного регламента.</w:t>
      </w:r>
    </w:p>
    <w:p w14:paraId="28CA5CF9" w14:textId="77777777" w:rsidR="00EF183B" w:rsidRDefault="00EF183B">
      <w:pPr>
        <w:pStyle w:val="ConsPlusNormal"/>
        <w:spacing w:before="220"/>
        <w:ind w:firstLine="540"/>
        <w:jc w:val="both"/>
      </w:pPr>
      <w:r>
        <w:t xml:space="preserve">В случае наличия оснований для отказа в предоставлении муниципальной услуги, предусмотренных </w:t>
      </w:r>
      <w:hyperlink w:anchor="P111" w:history="1">
        <w:r>
          <w:rPr>
            <w:color w:val="0000FF"/>
          </w:rPr>
          <w:t>пунктом 2.9</w:t>
        </w:r>
      </w:hyperlink>
      <w:r>
        <w:t xml:space="preserve"> административного регламента, в том числе, если заявитель не </w:t>
      </w:r>
      <w:r>
        <w:lastRenderedPageBreak/>
        <w:t>представит запрошенные документы, ответственный исполнитель подготавливает информацию (решение) об отказе в предоставлении муниципальной услуги с указанием причин отказа за подписью начальника УАиГ и обеспечивает его направление заявителю.</w:t>
      </w:r>
    </w:p>
    <w:p w14:paraId="765D7E9E" w14:textId="77777777" w:rsidR="00EF183B" w:rsidRDefault="00EF183B">
      <w:pPr>
        <w:pStyle w:val="ConsPlusNormal"/>
        <w:spacing w:before="220"/>
        <w:ind w:firstLine="540"/>
        <w:jc w:val="both"/>
      </w:pPr>
      <w:r>
        <w:t>Максимальный срок выполнения данной административной процедуры составляет 4 рабочих дня, которые входят в общий срок предоставления муниципальной услуги.</w:t>
      </w:r>
    </w:p>
    <w:p w14:paraId="7BCF5C25" w14:textId="77777777" w:rsidR="00EF183B" w:rsidRDefault="00EF183B">
      <w:pPr>
        <w:pStyle w:val="ConsPlusNormal"/>
        <w:spacing w:before="220"/>
        <w:ind w:firstLine="540"/>
        <w:jc w:val="both"/>
      </w:pPr>
      <w:r>
        <w:t xml:space="preserve">Критерий принятия решения: наличие оснований для предоставления или отказа в предоставлении муниципальной услуги, предусмотренных </w:t>
      </w:r>
      <w:hyperlink w:anchor="P111" w:history="1">
        <w:r>
          <w:rPr>
            <w:color w:val="0000FF"/>
          </w:rPr>
          <w:t>пунктом 2.9</w:t>
        </w:r>
      </w:hyperlink>
      <w:r>
        <w:t xml:space="preserve"> административным регламентом.</w:t>
      </w:r>
    </w:p>
    <w:p w14:paraId="5D0EF53F" w14:textId="77777777" w:rsidR="00EF183B" w:rsidRDefault="00EF183B">
      <w:pPr>
        <w:pStyle w:val="ConsPlusNormal"/>
        <w:spacing w:before="220"/>
        <w:ind w:firstLine="540"/>
        <w:jc w:val="both"/>
      </w:pPr>
      <w:r>
        <w:t>Результатом административной процедуры является принятие уполномоченным органом решения об оказании муниципальной услуги или направление заявителю решения об отказе в предоставлении муниципальной услуги.</w:t>
      </w:r>
    </w:p>
    <w:p w14:paraId="21E34AD4" w14:textId="77777777" w:rsidR="00EF183B" w:rsidRDefault="00EF183B">
      <w:pPr>
        <w:pStyle w:val="ConsPlusNormal"/>
        <w:spacing w:before="220"/>
        <w:ind w:firstLine="540"/>
        <w:jc w:val="both"/>
      </w:pPr>
      <w:r>
        <w:t>3.1.4. Размещение Уведомления и прилагаемых н нему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w:t>
      </w:r>
    </w:p>
    <w:p w14:paraId="27BA71CC" w14:textId="77777777" w:rsidR="00EF183B" w:rsidRDefault="00EF183B">
      <w:pPr>
        <w:pStyle w:val="ConsPlusNormal"/>
        <w:spacing w:before="220"/>
        <w:ind w:firstLine="540"/>
        <w:jc w:val="both"/>
      </w:pPr>
      <w:r>
        <w:t xml:space="preserve">Основанием для начала процедуры является отсутствие оснований для отказа в предоставлении муниципальной услуги, предусмотренных </w:t>
      </w:r>
      <w:hyperlink w:anchor="P111" w:history="1">
        <w:r>
          <w:rPr>
            <w:color w:val="0000FF"/>
          </w:rPr>
          <w:t>пунктом 2.9</w:t>
        </w:r>
      </w:hyperlink>
      <w:r>
        <w:t xml:space="preserve"> административного регламента.</w:t>
      </w:r>
    </w:p>
    <w:p w14:paraId="36AC5D3A" w14:textId="77777777" w:rsidR="00EF183B" w:rsidRDefault="00EF183B">
      <w:pPr>
        <w:pStyle w:val="ConsPlusNormal"/>
        <w:spacing w:before="220"/>
        <w:ind w:firstLine="540"/>
        <w:jc w:val="both"/>
      </w:pPr>
      <w:r>
        <w:t>Ответственный исполнитель обеспечивает:</w:t>
      </w:r>
    </w:p>
    <w:p w14:paraId="0D8143CE" w14:textId="77777777" w:rsidR="00EF183B" w:rsidRDefault="00EF183B">
      <w:pPr>
        <w:pStyle w:val="ConsPlusNormal"/>
        <w:spacing w:before="220"/>
        <w:ind w:firstLine="540"/>
        <w:jc w:val="both"/>
      </w:pPr>
      <w:r>
        <w:t>- размещение Уведомления и прилагаемых к нему документов в информационной системе обеспечения градостроительной деятельности;</w:t>
      </w:r>
    </w:p>
    <w:p w14:paraId="3312DF1F" w14:textId="77777777" w:rsidR="00EF183B" w:rsidRDefault="00EF183B">
      <w:pPr>
        <w:pStyle w:val="ConsPlusNormal"/>
        <w:spacing w:before="220"/>
        <w:ind w:firstLine="540"/>
        <w:jc w:val="both"/>
      </w:pPr>
      <w:r>
        <w:t>- подготовку и направление уведомления о таком размещении в Инспекцию государственного строительного надзора Кузбасса.</w:t>
      </w:r>
    </w:p>
    <w:p w14:paraId="76068552" w14:textId="77777777" w:rsidR="00EF183B" w:rsidRDefault="00EF183B">
      <w:pPr>
        <w:pStyle w:val="ConsPlusNormal"/>
        <w:spacing w:before="220"/>
        <w:ind w:firstLine="540"/>
        <w:jc w:val="both"/>
      </w:pPr>
      <w:r>
        <w:t>Максимальный срок выполнения данной административной процедуры составляет 1 рабочий день, который входит в общий срок предоставления муниципальной услуги.</w:t>
      </w:r>
    </w:p>
    <w:p w14:paraId="73358B8E" w14:textId="77777777" w:rsidR="00EF183B" w:rsidRDefault="00EF183B">
      <w:pPr>
        <w:pStyle w:val="ConsPlusNormal"/>
        <w:spacing w:before="220"/>
        <w:ind w:firstLine="540"/>
        <w:jc w:val="both"/>
      </w:pPr>
      <w:r>
        <w:t xml:space="preserve">Критерий принятия решения: отсутствие оснований в предоставлении муниципальной услуги, предусмотренных </w:t>
      </w:r>
      <w:hyperlink w:anchor="P111" w:history="1">
        <w:r>
          <w:rPr>
            <w:color w:val="0000FF"/>
          </w:rPr>
          <w:t>пунктом 2.9</w:t>
        </w:r>
      </w:hyperlink>
      <w:r>
        <w:t xml:space="preserve"> административного регламентом.</w:t>
      </w:r>
    </w:p>
    <w:p w14:paraId="6837AEA9" w14:textId="77777777" w:rsidR="00EF183B" w:rsidRDefault="00EF183B">
      <w:pPr>
        <w:pStyle w:val="ConsPlusNormal"/>
        <w:spacing w:before="220"/>
        <w:ind w:firstLine="540"/>
        <w:jc w:val="both"/>
      </w:pPr>
      <w:r>
        <w:t>В случае поступления уведомления и документов посредством ЕПГУ, РПГУ ответственный исполнитель формирует и направляет заявителю электронное уведомление через ЕПГУ, РПГУ, в случае отсутствия технической возможности автоматического уведомления заявителя через ЕПГУ, РПГУ.</w:t>
      </w:r>
    </w:p>
    <w:p w14:paraId="3B346EC6" w14:textId="77777777" w:rsidR="00EF183B" w:rsidRDefault="00EF183B">
      <w:pPr>
        <w:pStyle w:val="ConsPlusNormal"/>
        <w:jc w:val="both"/>
      </w:pPr>
    </w:p>
    <w:p w14:paraId="658A728D" w14:textId="77777777" w:rsidR="00EF183B" w:rsidRDefault="00EF183B">
      <w:pPr>
        <w:pStyle w:val="ConsPlusTitle"/>
        <w:jc w:val="center"/>
        <w:outlineLvl w:val="1"/>
      </w:pPr>
      <w:r>
        <w:t>4. Формы контроля за исполнением</w:t>
      </w:r>
    </w:p>
    <w:p w14:paraId="0B597626" w14:textId="77777777" w:rsidR="00EF183B" w:rsidRDefault="00EF183B">
      <w:pPr>
        <w:pStyle w:val="ConsPlusTitle"/>
        <w:jc w:val="center"/>
      </w:pPr>
      <w:r>
        <w:t>административного регламента</w:t>
      </w:r>
    </w:p>
    <w:p w14:paraId="02164B01" w14:textId="77777777" w:rsidR="00EF183B" w:rsidRDefault="00EF183B">
      <w:pPr>
        <w:pStyle w:val="ConsPlusNormal"/>
        <w:jc w:val="both"/>
      </w:pPr>
    </w:p>
    <w:p w14:paraId="2C480582" w14:textId="77777777" w:rsidR="00EF183B" w:rsidRDefault="00EF183B">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2082325" w14:textId="77777777" w:rsidR="00EF183B" w:rsidRDefault="00EF183B">
      <w:pPr>
        <w:pStyle w:val="ConsPlusNormal"/>
        <w:spacing w:before="220"/>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УАиГ.</w:t>
      </w:r>
    </w:p>
    <w:p w14:paraId="6D3927E4" w14:textId="77777777" w:rsidR="00EF183B" w:rsidRDefault="00EF183B">
      <w:pPr>
        <w:pStyle w:val="ConsPlusNormal"/>
        <w:spacing w:before="220"/>
        <w:ind w:firstLine="540"/>
        <w:jc w:val="both"/>
      </w:pPr>
      <w:r>
        <w:t xml:space="preserve">Текущий контроль осуществляется путем проведения проверок соблюдения и исполнения </w:t>
      </w:r>
      <w:r>
        <w:lastRenderedPageBreak/>
        <w:t>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4BC53C8" w14:textId="77777777" w:rsidR="00EF183B" w:rsidRDefault="00EF183B">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7E70689" w14:textId="77777777" w:rsidR="00EF183B" w:rsidRDefault="00EF183B">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4F2784E" w14:textId="77777777" w:rsidR="00EF183B" w:rsidRDefault="00EF183B">
      <w:pPr>
        <w:pStyle w:val="ConsPlusNormal"/>
        <w:spacing w:before="220"/>
        <w:ind w:firstLine="54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14:paraId="24FE2D91" w14:textId="77777777" w:rsidR="00EF183B" w:rsidRDefault="00EF183B">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4626D65D" w14:textId="77777777" w:rsidR="00EF183B" w:rsidRDefault="00EF183B">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5AFA7A96" w14:textId="77777777" w:rsidR="00EF183B" w:rsidRDefault="00EF183B">
      <w:pPr>
        <w:pStyle w:val="ConsPlusNormal"/>
        <w:spacing w:before="220"/>
        <w:ind w:firstLine="540"/>
        <w:jc w:val="both"/>
      </w:pPr>
      <w:r>
        <w:t>Периодичность осуществления плановых проверок - не реже одного раза в квартал.</w:t>
      </w:r>
    </w:p>
    <w:p w14:paraId="563DAD4C" w14:textId="77777777" w:rsidR="00EF183B" w:rsidRDefault="00EF183B">
      <w:pPr>
        <w:pStyle w:val="ConsPlusNormal"/>
        <w:spacing w:before="220"/>
        <w:ind w:firstLine="540"/>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172E3087" w14:textId="77777777" w:rsidR="00EF183B" w:rsidRDefault="00EF183B">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62085E71" w14:textId="77777777" w:rsidR="00EF183B" w:rsidRDefault="00EF183B">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761C061D" w14:textId="77777777" w:rsidR="00EF183B" w:rsidRDefault="00EF183B">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2C238A69" w14:textId="77777777" w:rsidR="00EF183B" w:rsidRDefault="00EF183B">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6A81ABFE" w14:textId="77777777" w:rsidR="00EF183B" w:rsidRDefault="00EF183B">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0BB024EA" w14:textId="77777777" w:rsidR="00EF183B" w:rsidRDefault="00EF183B">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7F84DF39" w14:textId="77777777" w:rsidR="00EF183B" w:rsidRDefault="00EF183B">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7749315" w14:textId="77777777" w:rsidR="00EF183B" w:rsidRDefault="00EF183B">
      <w:pPr>
        <w:pStyle w:val="ConsPlusNormal"/>
        <w:spacing w:before="220"/>
        <w:ind w:firstLine="540"/>
        <w:jc w:val="both"/>
      </w:pPr>
      <w:r>
        <w:lastRenderedPageBreak/>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3E3B4C65" w14:textId="77777777" w:rsidR="00EF183B" w:rsidRDefault="00EF183B">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03EE8846" w14:textId="77777777" w:rsidR="00EF183B" w:rsidRDefault="00EF183B">
      <w:pPr>
        <w:pStyle w:val="ConsPlusNormal"/>
        <w:jc w:val="both"/>
      </w:pPr>
    </w:p>
    <w:p w14:paraId="70EEA724" w14:textId="77777777" w:rsidR="00EF183B" w:rsidRDefault="00EF183B">
      <w:pPr>
        <w:pStyle w:val="ConsPlusTitle"/>
        <w:jc w:val="center"/>
        <w:outlineLvl w:val="1"/>
      </w:pPr>
      <w:r>
        <w:t>5. Досудебный (внесудебный) порядок обжалования решений</w:t>
      </w:r>
    </w:p>
    <w:p w14:paraId="0E8EF562" w14:textId="77777777" w:rsidR="00EF183B" w:rsidRDefault="00EF183B">
      <w:pPr>
        <w:pStyle w:val="ConsPlusTitle"/>
        <w:jc w:val="center"/>
      </w:pPr>
      <w:r>
        <w:t>и действий (бездействия) органов, предоставляющих</w:t>
      </w:r>
    </w:p>
    <w:p w14:paraId="1D687A42" w14:textId="77777777" w:rsidR="00EF183B" w:rsidRDefault="00EF183B">
      <w:pPr>
        <w:pStyle w:val="ConsPlusTitle"/>
        <w:jc w:val="center"/>
      </w:pPr>
      <w:r>
        <w:t>муниципальные услуги, а также их должностных лиц</w:t>
      </w:r>
    </w:p>
    <w:p w14:paraId="4C26FEA8" w14:textId="77777777" w:rsidR="00EF183B" w:rsidRDefault="00EF183B">
      <w:pPr>
        <w:pStyle w:val="ConsPlusNormal"/>
        <w:jc w:val="both"/>
      </w:pPr>
    </w:p>
    <w:p w14:paraId="0F045437" w14:textId="77777777" w:rsidR="00EF183B" w:rsidRDefault="00EF183B">
      <w:pPr>
        <w:pStyle w:val="ConsPlusNormal"/>
        <w:ind w:firstLine="540"/>
        <w:jc w:val="both"/>
      </w:pPr>
      <w:bookmarkStart w:id="9" w:name="P239"/>
      <w:bookmarkEnd w:id="9"/>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341F8C03" w14:textId="77777777" w:rsidR="00EF183B" w:rsidRDefault="00EF183B">
      <w:pPr>
        <w:pStyle w:val="ConsPlusNormal"/>
        <w:spacing w:before="220"/>
        <w:ind w:firstLine="54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394B1440" w14:textId="77777777" w:rsidR="00EF183B" w:rsidRDefault="00EF183B">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14:paraId="1054A7D4" w14:textId="77777777" w:rsidR="00EF183B" w:rsidRDefault="00EF183B">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1AB73BEC" w14:textId="77777777" w:rsidR="00EF183B" w:rsidRDefault="00EF183B">
      <w:pPr>
        <w:pStyle w:val="ConsPlusNormal"/>
        <w:spacing w:before="220"/>
        <w:ind w:firstLine="540"/>
        <w:jc w:val="both"/>
      </w:pPr>
      <w:r>
        <w:t>Заявитель может обратиться с жалобой, в том числе в следующих случаях:</w:t>
      </w:r>
    </w:p>
    <w:p w14:paraId="0282804A" w14:textId="77777777" w:rsidR="00EF183B" w:rsidRDefault="00EF183B">
      <w:pPr>
        <w:pStyle w:val="ConsPlusNormal"/>
        <w:spacing w:before="220"/>
        <w:ind w:firstLine="540"/>
        <w:jc w:val="both"/>
      </w:pPr>
      <w:r>
        <w:t>1) нарушение срока регистрации заявления о предоставлении муниципальной услуги;</w:t>
      </w:r>
    </w:p>
    <w:p w14:paraId="63804928" w14:textId="77777777" w:rsidR="00EF183B" w:rsidRDefault="00EF183B">
      <w:pPr>
        <w:pStyle w:val="ConsPlusNormal"/>
        <w:spacing w:before="220"/>
        <w:ind w:firstLine="540"/>
        <w:jc w:val="both"/>
      </w:pPr>
      <w:r>
        <w:t>2) нарушение срока предоставления муниципальной услуги;</w:t>
      </w:r>
    </w:p>
    <w:p w14:paraId="4B837F2A" w14:textId="77777777" w:rsidR="00EF183B" w:rsidRDefault="00EF183B">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14:paraId="0EB253DD" w14:textId="77777777" w:rsidR="00EF183B" w:rsidRDefault="00EF183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для предоставления муниципальной услуги, у заявителя;</w:t>
      </w:r>
    </w:p>
    <w:p w14:paraId="6A480473" w14:textId="77777777" w:rsidR="00EF183B" w:rsidRDefault="00EF183B">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Кемеровской области - Кузбасса, нормативными правовыми актами города Кемерово;</w:t>
      </w:r>
    </w:p>
    <w:p w14:paraId="67DF8E56" w14:textId="77777777" w:rsidR="00EF183B" w:rsidRDefault="00EF183B">
      <w:pPr>
        <w:pStyle w:val="ConsPlusNormal"/>
        <w:spacing w:before="22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w:t>
      </w:r>
      <w:r>
        <w:lastRenderedPageBreak/>
        <w:t>Кемерово;</w:t>
      </w:r>
    </w:p>
    <w:p w14:paraId="06645BED" w14:textId="77777777" w:rsidR="00EF183B" w:rsidRDefault="00EF183B">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274F0A" w14:textId="77777777" w:rsidR="00EF183B" w:rsidRDefault="00EF183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26101876" w14:textId="77777777" w:rsidR="00EF183B" w:rsidRDefault="00EF183B">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города Кемерово;</w:t>
      </w:r>
    </w:p>
    <w:p w14:paraId="52873AF0" w14:textId="77777777" w:rsidR="00EF183B" w:rsidRDefault="00EF183B">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5" w:history="1">
        <w:r>
          <w:rPr>
            <w:color w:val="0000FF"/>
          </w:rPr>
          <w:t>пунктом 4 части 1 статьи 7</w:t>
        </w:r>
      </w:hyperlink>
      <w:r>
        <w:t xml:space="preserve"> Федерального закона N 210-ФЗ.</w:t>
      </w:r>
    </w:p>
    <w:p w14:paraId="28ECDB63" w14:textId="77777777" w:rsidR="00EF183B" w:rsidRDefault="00EF183B">
      <w:pPr>
        <w:pStyle w:val="ConsPlusNormal"/>
        <w:spacing w:before="220"/>
        <w:ind w:firstLine="540"/>
        <w:jc w:val="both"/>
      </w:pPr>
      <w:r>
        <w:t>Жалоба должна содержать:</w:t>
      </w:r>
    </w:p>
    <w:p w14:paraId="21A92269" w14:textId="77777777" w:rsidR="00EF183B" w:rsidRDefault="00EF183B">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099C785" w14:textId="77777777" w:rsidR="00EF183B" w:rsidRDefault="00EF183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882E0E" w14:textId="77777777" w:rsidR="00EF183B" w:rsidRDefault="00EF183B">
      <w:pPr>
        <w:pStyle w:val="ConsPlusNormal"/>
        <w:spacing w:before="220"/>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15BA8ED" w14:textId="77777777" w:rsidR="00EF183B" w:rsidRDefault="00EF183B">
      <w:pPr>
        <w:pStyle w:val="ConsPlusNormal"/>
        <w:spacing w:before="220"/>
        <w:ind w:firstLine="540"/>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46C5DC4" w14:textId="77777777" w:rsidR="00EF183B" w:rsidRDefault="00EF183B">
      <w:pPr>
        <w:pStyle w:val="ConsPlusNormal"/>
        <w:spacing w:before="220"/>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C5627F4" w14:textId="77777777" w:rsidR="00EF183B" w:rsidRDefault="00EF183B">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14:paraId="1047B04F" w14:textId="77777777" w:rsidR="00EF183B" w:rsidRDefault="00EF183B">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УАиГ.</w:t>
      </w:r>
    </w:p>
    <w:p w14:paraId="29437322" w14:textId="77777777" w:rsidR="00EF183B" w:rsidRDefault="00EF183B">
      <w:pPr>
        <w:pStyle w:val="ConsPlusNormal"/>
        <w:spacing w:before="220"/>
        <w:ind w:firstLine="540"/>
        <w:jc w:val="both"/>
      </w:pPr>
      <w:r>
        <w:t>Жалоба на решение, действия (бездействие) начальника УАиГ подается первому заместителю Главы города Кемерово.</w:t>
      </w:r>
    </w:p>
    <w:p w14:paraId="1BA4AE2E" w14:textId="77777777" w:rsidR="00EF183B" w:rsidRDefault="00EF183B">
      <w:pPr>
        <w:pStyle w:val="ConsPlusNormal"/>
        <w:spacing w:before="220"/>
        <w:ind w:firstLine="540"/>
        <w:jc w:val="both"/>
      </w:pPr>
      <w:r>
        <w:t>Жалоба на решение, действия (бездействие) первого заместителя Главы города Кемерово подается Главе города Кемерово.</w:t>
      </w:r>
    </w:p>
    <w:p w14:paraId="17BAD17C" w14:textId="77777777" w:rsidR="00EF183B" w:rsidRDefault="00EF183B">
      <w:pPr>
        <w:pStyle w:val="ConsPlusNormal"/>
        <w:spacing w:before="220"/>
        <w:ind w:firstLine="540"/>
        <w:jc w:val="both"/>
      </w:pPr>
      <w:r>
        <w:lastRenderedPageBreak/>
        <w:t>5.3. Способы информирования заявителей о порядке подачи и рассмотрения жалобы, в том числе с использованием ЕПГУ, РПГУ.</w:t>
      </w:r>
    </w:p>
    <w:p w14:paraId="7503536B" w14:textId="77777777" w:rsidR="00EF183B" w:rsidRDefault="00EF183B">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A413C1" w14:textId="77777777" w:rsidR="00EF183B" w:rsidRDefault="00EF183B">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968B8A" w14:textId="77777777" w:rsidR="00EF183B" w:rsidRDefault="00EF183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A73D7FE" w14:textId="77777777" w:rsidR="00EF183B" w:rsidRDefault="00EF183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39320138" w14:textId="77777777" w:rsidR="00EF183B" w:rsidRDefault="00EF183B">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4E658D6F" w14:textId="77777777" w:rsidR="00EF183B" w:rsidRDefault="00EF183B">
      <w:pPr>
        <w:pStyle w:val="ConsPlusNormal"/>
        <w:spacing w:before="220"/>
        <w:ind w:firstLine="540"/>
        <w:jc w:val="both"/>
      </w:pP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16" w:history="1">
        <w:r>
          <w:rPr>
            <w:color w:val="0000FF"/>
          </w:rPr>
          <w:t>законом</w:t>
        </w:r>
      </w:hyperlink>
      <w:r>
        <w:t xml:space="preserve"> N 210-ФЗ, </w:t>
      </w:r>
      <w:hyperlink r:id="rId17"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hyperlink r:id="rId18"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hyperlink r:id="rId19" w:history="1">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14:paraId="28EFB371" w14:textId="77777777" w:rsidR="00EF183B" w:rsidRDefault="00EF183B">
      <w:pPr>
        <w:pStyle w:val="ConsPlusNormal"/>
        <w:spacing w:before="220"/>
        <w:ind w:firstLine="540"/>
        <w:jc w:val="both"/>
      </w:pPr>
      <w:r>
        <w:t>Информация, указанная в данном разделе, подлежит обязательному размещению на ЕПГУ, РПГУ. Уполномоченный орган обеспечивает в установленном порядке размещение и актуализацию сведений в соответствующем разделе федерального реестра.</w:t>
      </w:r>
    </w:p>
    <w:p w14:paraId="0EC3C0E8" w14:textId="77777777" w:rsidR="00EF183B" w:rsidRDefault="00EF183B">
      <w:pPr>
        <w:pStyle w:val="ConsPlusNormal"/>
        <w:jc w:val="both"/>
      </w:pPr>
    </w:p>
    <w:p w14:paraId="06CC495E" w14:textId="77777777" w:rsidR="00EF183B" w:rsidRDefault="00EF183B">
      <w:pPr>
        <w:pStyle w:val="ConsPlusTitle"/>
        <w:jc w:val="center"/>
        <w:outlineLvl w:val="1"/>
      </w:pPr>
      <w:r>
        <w:t>6. Особенности выполнения административных процедур</w:t>
      </w:r>
    </w:p>
    <w:p w14:paraId="662760C1" w14:textId="77777777" w:rsidR="00EF183B" w:rsidRDefault="00EF183B">
      <w:pPr>
        <w:pStyle w:val="ConsPlusTitle"/>
        <w:jc w:val="center"/>
      </w:pPr>
      <w:r>
        <w:t>(действий) в МФЦ</w:t>
      </w:r>
    </w:p>
    <w:p w14:paraId="0FB7C281" w14:textId="77777777" w:rsidR="00EF183B" w:rsidRDefault="00EF183B">
      <w:pPr>
        <w:pStyle w:val="ConsPlusNormal"/>
        <w:jc w:val="both"/>
      </w:pPr>
    </w:p>
    <w:p w14:paraId="17AD820B" w14:textId="77777777" w:rsidR="00EF183B" w:rsidRDefault="00EF183B">
      <w:pPr>
        <w:pStyle w:val="ConsPlusNormal"/>
        <w:ind w:firstLine="540"/>
        <w:jc w:val="both"/>
      </w:pPr>
      <w:r>
        <w:lastRenderedPageBreak/>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766295CB" w14:textId="77777777" w:rsidR="00EF183B" w:rsidRDefault="00EF183B">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расположенный на территории муниципального образования, в котором проживает заявитель.</w:t>
      </w:r>
    </w:p>
    <w:p w14:paraId="3F19769F" w14:textId="77777777" w:rsidR="00EF183B" w:rsidRDefault="00EF183B">
      <w:pPr>
        <w:pStyle w:val="ConsPlusNormal"/>
        <w:spacing w:before="220"/>
        <w:ind w:firstLine="540"/>
        <w:jc w:val="both"/>
      </w:pPr>
      <w:bookmarkStart w:id="10" w:name="P278"/>
      <w:bookmarkEnd w:id="10"/>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EE87E90" w14:textId="77777777" w:rsidR="00EF183B" w:rsidRDefault="00EF183B">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14:paraId="484C3B1F" w14:textId="77777777" w:rsidR="00EF183B" w:rsidRDefault="00EF183B">
      <w:pPr>
        <w:pStyle w:val="ConsPlusNormal"/>
        <w:spacing w:before="220"/>
        <w:ind w:firstLine="540"/>
        <w:jc w:val="both"/>
      </w:pPr>
      <w:r>
        <w:t>6.4. Прием заявлений о предоставлении муниципальной услуги и иных документов, необходимых для предоставления муниципальной услуги.</w:t>
      </w:r>
    </w:p>
    <w:p w14:paraId="2F84E1D0" w14:textId="77777777" w:rsidR="00EF183B" w:rsidRDefault="00EF183B">
      <w:pPr>
        <w:pStyle w:val="ConsPlusNormal"/>
        <w:spacing w:before="220"/>
        <w:ind w:firstLine="540"/>
        <w:jc w:val="both"/>
      </w:pPr>
      <w:r>
        <w:t>При личном обращении заявителя в МФЦ сотрудник, ответственный за прием документов:</w:t>
      </w:r>
    </w:p>
    <w:p w14:paraId="17D7C254" w14:textId="77777777" w:rsidR="00EF183B" w:rsidRDefault="00EF183B">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4B46DB38" w14:textId="77777777" w:rsidR="00EF183B" w:rsidRDefault="00EF183B">
      <w:pPr>
        <w:pStyle w:val="ConsPlusNormal"/>
        <w:spacing w:before="220"/>
        <w:ind w:firstLine="540"/>
        <w:jc w:val="both"/>
      </w:pPr>
      <w:r>
        <w:t>- проверяет представленное заявление и документы на предмет:</w:t>
      </w:r>
    </w:p>
    <w:p w14:paraId="7854D0DA" w14:textId="77777777" w:rsidR="00EF183B" w:rsidRDefault="00EF183B">
      <w:pPr>
        <w:pStyle w:val="ConsPlusNormal"/>
        <w:spacing w:before="220"/>
        <w:ind w:firstLine="540"/>
        <w:jc w:val="both"/>
      </w:pPr>
      <w:r>
        <w:t>1) текст в заявлении поддается прочтению;</w:t>
      </w:r>
    </w:p>
    <w:p w14:paraId="68DD2F68" w14:textId="77777777" w:rsidR="00EF183B" w:rsidRDefault="00EF183B">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14:paraId="08709E7F" w14:textId="77777777" w:rsidR="00EF183B" w:rsidRDefault="00EF183B">
      <w:pPr>
        <w:pStyle w:val="ConsPlusNormal"/>
        <w:spacing w:before="220"/>
        <w:ind w:firstLine="540"/>
        <w:jc w:val="both"/>
      </w:pPr>
      <w:r>
        <w:t>3) заявление подписано уполномоченным лицом;</w:t>
      </w:r>
    </w:p>
    <w:p w14:paraId="637D2F53" w14:textId="77777777" w:rsidR="00EF183B" w:rsidRDefault="00EF183B">
      <w:pPr>
        <w:pStyle w:val="ConsPlusNormal"/>
        <w:spacing w:before="220"/>
        <w:ind w:firstLine="540"/>
        <w:jc w:val="both"/>
      </w:pPr>
      <w:r>
        <w:t>4) приложены документы, необходимые для предоставления муниципальной услуги;</w:t>
      </w:r>
    </w:p>
    <w:p w14:paraId="548D5E0A" w14:textId="77777777" w:rsidR="00EF183B" w:rsidRDefault="00EF183B">
      <w:pPr>
        <w:pStyle w:val="ConsPlusNormal"/>
        <w:spacing w:before="220"/>
        <w:ind w:firstLine="540"/>
        <w:jc w:val="both"/>
      </w:pPr>
      <w:r>
        <w:t>5) соответствие данных документа, удостоверяющего личность, данным, указанным в заявлении и необходимых документах;</w:t>
      </w:r>
    </w:p>
    <w:p w14:paraId="4E5D8C22" w14:textId="77777777" w:rsidR="00EF183B" w:rsidRDefault="00EF183B">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20"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14:paraId="75D5E0C5" w14:textId="77777777" w:rsidR="00EF183B" w:rsidRDefault="00EF183B">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14:paraId="291CDF67" w14:textId="77777777" w:rsidR="00EF183B" w:rsidRDefault="00EF183B">
      <w:pPr>
        <w:pStyle w:val="ConsPlusNormal"/>
        <w:spacing w:before="220"/>
        <w:ind w:firstLine="540"/>
        <w:jc w:val="both"/>
      </w:pPr>
      <w:r>
        <w:t>- выдает расписку в получении документов на предоставление услуги, сформированную в АИС МФЦ;</w:t>
      </w:r>
    </w:p>
    <w:p w14:paraId="53B33361" w14:textId="77777777" w:rsidR="00EF183B" w:rsidRDefault="00EF183B">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1CC6FC96" w14:textId="77777777" w:rsidR="00EF183B" w:rsidRDefault="00EF183B">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14:paraId="18D4D2FF" w14:textId="77777777" w:rsidR="00EF183B" w:rsidRDefault="00EF183B">
      <w:pPr>
        <w:pStyle w:val="ConsPlusNormal"/>
        <w:spacing w:before="220"/>
        <w:ind w:firstLine="540"/>
        <w:jc w:val="both"/>
      </w:pPr>
      <w:r>
        <w:lastRenderedPageBreak/>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37AF4592" w14:textId="77777777" w:rsidR="00EF183B" w:rsidRDefault="00EF183B">
      <w:pPr>
        <w:pStyle w:val="ConsPlusNormal"/>
        <w:spacing w:before="220"/>
        <w:ind w:firstLine="540"/>
        <w:jc w:val="both"/>
      </w:pPr>
      <w: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A0CD013" w14:textId="77777777" w:rsidR="00EF183B" w:rsidRDefault="00EF183B">
      <w:pPr>
        <w:pStyle w:val="ConsPlusNormal"/>
        <w:spacing w:before="220"/>
        <w:ind w:firstLine="54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3897412B" w14:textId="77777777" w:rsidR="00EF183B" w:rsidRDefault="00EF183B">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14:paraId="1DABE76A" w14:textId="77777777" w:rsidR="00EF183B" w:rsidRDefault="00EF183B">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66D98A59" w14:textId="77777777" w:rsidR="00EF183B" w:rsidRDefault="00EF183B">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429D650E" w14:textId="77777777" w:rsidR="00EF183B" w:rsidRDefault="00EF183B">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2B3A9311" w14:textId="77777777" w:rsidR="00EF183B" w:rsidRDefault="00EF183B">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14:paraId="0128C9DF" w14:textId="77777777" w:rsidR="00EF183B" w:rsidRDefault="00EF183B">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14:paraId="14D5298F" w14:textId="77777777" w:rsidR="00EF183B" w:rsidRDefault="00EF183B">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50A8199B" w14:textId="77777777" w:rsidR="00EF183B" w:rsidRDefault="00EF183B">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239" w:history="1">
        <w:r>
          <w:rPr>
            <w:color w:val="0000FF"/>
          </w:rPr>
          <w:t>пунктом 5.1</w:t>
        </w:r>
      </w:hyperlink>
      <w:r>
        <w:t xml:space="preserve"> административного </w:t>
      </w:r>
      <w:r>
        <w:lastRenderedPageBreak/>
        <w:t>регламента.</w:t>
      </w:r>
    </w:p>
    <w:p w14:paraId="5BEB3FAA" w14:textId="77777777" w:rsidR="00EF183B" w:rsidRDefault="00EF183B">
      <w:pPr>
        <w:pStyle w:val="ConsPlusNormal"/>
        <w:jc w:val="both"/>
      </w:pPr>
    </w:p>
    <w:p w14:paraId="6AF63193" w14:textId="77777777" w:rsidR="00EF183B" w:rsidRDefault="00EF183B">
      <w:pPr>
        <w:pStyle w:val="ConsPlusNormal"/>
        <w:jc w:val="both"/>
      </w:pPr>
    </w:p>
    <w:p w14:paraId="01D8C5EC" w14:textId="77777777" w:rsidR="00EF183B" w:rsidRDefault="00EF183B">
      <w:pPr>
        <w:pStyle w:val="ConsPlusNormal"/>
        <w:jc w:val="both"/>
      </w:pPr>
    </w:p>
    <w:p w14:paraId="742DA966" w14:textId="77777777" w:rsidR="00EF183B" w:rsidRDefault="00EF183B">
      <w:pPr>
        <w:pStyle w:val="ConsPlusNormal"/>
        <w:jc w:val="both"/>
      </w:pPr>
    </w:p>
    <w:p w14:paraId="16C8B6E1" w14:textId="77777777" w:rsidR="00EF183B" w:rsidRDefault="00EF183B">
      <w:pPr>
        <w:pStyle w:val="ConsPlusNormal"/>
        <w:jc w:val="both"/>
      </w:pPr>
    </w:p>
    <w:p w14:paraId="2D1C93DB" w14:textId="77777777" w:rsidR="00EF183B" w:rsidRDefault="00EF183B">
      <w:pPr>
        <w:pStyle w:val="ConsPlusNormal"/>
        <w:jc w:val="right"/>
        <w:outlineLvl w:val="1"/>
      </w:pPr>
      <w:r>
        <w:t>Приложение</w:t>
      </w:r>
    </w:p>
    <w:p w14:paraId="3C61024A" w14:textId="77777777" w:rsidR="00EF183B" w:rsidRDefault="00EF183B">
      <w:pPr>
        <w:pStyle w:val="ConsPlusNormal"/>
        <w:jc w:val="right"/>
      </w:pPr>
      <w:r>
        <w:t>к административному регламенту</w:t>
      </w:r>
    </w:p>
    <w:p w14:paraId="70A1A087" w14:textId="77777777" w:rsidR="00EF183B" w:rsidRDefault="00EF183B">
      <w:pPr>
        <w:pStyle w:val="ConsPlusNormal"/>
        <w:jc w:val="right"/>
      </w:pPr>
      <w:r>
        <w:t>предоставления муниципальной услуги</w:t>
      </w:r>
    </w:p>
    <w:p w14:paraId="03985E79" w14:textId="77777777" w:rsidR="00EF183B" w:rsidRDefault="00EF183B">
      <w:pPr>
        <w:pStyle w:val="ConsPlusNormal"/>
        <w:jc w:val="right"/>
      </w:pPr>
      <w:r>
        <w:t>"Направление уведомления</w:t>
      </w:r>
    </w:p>
    <w:p w14:paraId="076CEC27" w14:textId="77777777" w:rsidR="00EF183B" w:rsidRDefault="00EF183B">
      <w:pPr>
        <w:pStyle w:val="ConsPlusNormal"/>
        <w:jc w:val="right"/>
      </w:pPr>
      <w:r>
        <w:t>о планируемом сносе объекта</w:t>
      </w:r>
    </w:p>
    <w:p w14:paraId="78AC3D60" w14:textId="77777777" w:rsidR="00EF183B" w:rsidRDefault="00EF183B">
      <w:pPr>
        <w:pStyle w:val="ConsPlusNormal"/>
        <w:jc w:val="right"/>
      </w:pPr>
      <w:r>
        <w:t>капитального строительства</w:t>
      </w:r>
    </w:p>
    <w:p w14:paraId="02BB8856" w14:textId="77777777" w:rsidR="00EF183B" w:rsidRDefault="00EF183B">
      <w:pPr>
        <w:pStyle w:val="ConsPlusNormal"/>
        <w:jc w:val="right"/>
      </w:pPr>
      <w:r>
        <w:t>и уведомления о завершении</w:t>
      </w:r>
    </w:p>
    <w:p w14:paraId="6F69F37A" w14:textId="77777777" w:rsidR="00EF183B" w:rsidRDefault="00EF183B">
      <w:pPr>
        <w:pStyle w:val="ConsPlusNormal"/>
        <w:jc w:val="right"/>
      </w:pPr>
      <w:r>
        <w:t>сноса объекта капитального</w:t>
      </w:r>
    </w:p>
    <w:p w14:paraId="4EAE7DEB" w14:textId="77777777" w:rsidR="00EF183B" w:rsidRDefault="00EF183B">
      <w:pPr>
        <w:pStyle w:val="ConsPlusNormal"/>
        <w:jc w:val="right"/>
      </w:pPr>
      <w:r>
        <w:t>строительства"</w:t>
      </w:r>
    </w:p>
    <w:p w14:paraId="17216ED3" w14:textId="77777777" w:rsidR="00EF183B" w:rsidRDefault="00EF183B">
      <w:pPr>
        <w:pStyle w:val="ConsPlusNormal"/>
        <w:jc w:val="both"/>
      </w:pPr>
    </w:p>
    <w:p w14:paraId="78A54EF2" w14:textId="77777777" w:rsidR="00EF183B" w:rsidRDefault="00EF183B">
      <w:pPr>
        <w:pStyle w:val="ConsPlusTitle"/>
        <w:jc w:val="center"/>
      </w:pPr>
      <w:bookmarkStart w:id="11" w:name="P320"/>
      <w:bookmarkEnd w:id="11"/>
      <w:r>
        <w:t>БЛОК-СХЕМА</w:t>
      </w:r>
    </w:p>
    <w:p w14:paraId="78D27FE3" w14:textId="77777777" w:rsidR="00EF183B" w:rsidRDefault="00EF183B">
      <w:pPr>
        <w:pStyle w:val="ConsPlusTitle"/>
        <w:jc w:val="center"/>
      </w:pPr>
      <w:r>
        <w:t>ПРЕДОСТАВЛЕНИЯ МУНИЦИПАЛЬНОЙ УСЛУГИ "НАПРАВЛЕНИЕ УВЕДОМЛЕНИЯ</w:t>
      </w:r>
    </w:p>
    <w:p w14:paraId="3E812FE9" w14:textId="77777777" w:rsidR="00EF183B" w:rsidRDefault="00EF183B">
      <w:pPr>
        <w:pStyle w:val="ConsPlusTitle"/>
        <w:jc w:val="center"/>
      </w:pPr>
      <w:r>
        <w:t>О ПЛАНИРУЕМОМ СНОСЕ ОБЪЕКТА КАПИТАЛЬНОГО СТРОИТЕЛЬСТВА</w:t>
      </w:r>
    </w:p>
    <w:p w14:paraId="7D17CEA3" w14:textId="77777777" w:rsidR="00EF183B" w:rsidRDefault="00EF183B">
      <w:pPr>
        <w:pStyle w:val="ConsPlusTitle"/>
        <w:jc w:val="center"/>
      </w:pPr>
      <w:r>
        <w:t>И УВЕДОМЛЕНИЯ О ЗАВЕРШЕНИИ СНОСА ОБЪЕКТА КАПИТАЛЬНОГО</w:t>
      </w:r>
    </w:p>
    <w:p w14:paraId="155F50FB" w14:textId="77777777" w:rsidR="00EF183B" w:rsidRDefault="00EF183B">
      <w:pPr>
        <w:pStyle w:val="ConsPlusTitle"/>
        <w:jc w:val="center"/>
      </w:pPr>
      <w:r>
        <w:t>СТРОИТЕЛЬСТВА"</w:t>
      </w:r>
    </w:p>
    <w:p w14:paraId="04B27A24" w14:textId="77777777" w:rsidR="00EF183B" w:rsidRDefault="00EF183B">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900"/>
        <w:gridCol w:w="3853"/>
        <w:gridCol w:w="680"/>
        <w:gridCol w:w="1928"/>
      </w:tblGrid>
      <w:tr w:rsidR="00EF183B" w14:paraId="4A174121" w14:textId="77777777">
        <w:tc>
          <w:tcPr>
            <w:tcW w:w="2544" w:type="dxa"/>
            <w:gridSpan w:val="2"/>
            <w:tcBorders>
              <w:top w:val="nil"/>
              <w:left w:val="nil"/>
              <w:bottom w:val="nil"/>
            </w:tcBorders>
          </w:tcPr>
          <w:p w14:paraId="4E045918" w14:textId="77777777" w:rsidR="00EF183B" w:rsidRDefault="00EF183B">
            <w:pPr>
              <w:pStyle w:val="ConsPlusNormal"/>
              <w:jc w:val="center"/>
            </w:pPr>
          </w:p>
        </w:tc>
        <w:tc>
          <w:tcPr>
            <w:tcW w:w="3853" w:type="dxa"/>
          </w:tcPr>
          <w:p w14:paraId="17DAD965" w14:textId="77777777" w:rsidR="00EF183B" w:rsidRDefault="00EF183B">
            <w:pPr>
              <w:pStyle w:val="ConsPlusNormal"/>
              <w:jc w:val="center"/>
            </w:pPr>
            <w:r>
              <w:t>Заявитель</w:t>
            </w:r>
          </w:p>
        </w:tc>
        <w:tc>
          <w:tcPr>
            <w:tcW w:w="2608" w:type="dxa"/>
            <w:gridSpan w:val="2"/>
            <w:tcBorders>
              <w:top w:val="nil"/>
              <w:bottom w:val="nil"/>
              <w:right w:val="nil"/>
            </w:tcBorders>
          </w:tcPr>
          <w:p w14:paraId="41D2ABD7" w14:textId="77777777" w:rsidR="00EF183B" w:rsidRDefault="00EF183B">
            <w:pPr>
              <w:pStyle w:val="ConsPlusNormal"/>
              <w:jc w:val="both"/>
            </w:pPr>
          </w:p>
        </w:tc>
      </w:tr>
      <w:tr w:rsidR="00EF183B" w14:paraId="6B23FD43" w14:textId="77777777">
        <w:tc>
          <w:tcPr>
            <w:tcW w:w="9005" w:type="dxa"/>
            <w:gridSpan w:val="5"/>
            <w:tcBorders>
              <w:top w:val="nil"/>
              <w:left w:val="nil"/>
              <w:bottom w:val="nil"/>
              <w:right w:val="nil"/>
            </w:tcBorders>
          </w:tcPr>
          <w:p w14:paraId="792A69A6" w14:textId="77777777" w:rsidR="00EF183B" w:rsidRDefault="00EF183B">
            <w:pPr>
              <w:pStyle w:val="ConsPlusNormal"/>
              <w:jc w:val="center"/>
            </w:pPr>
            <w:r w:rsidRPr="00694B35">
              <w:rPr>
                <w:position w:val="-6"/>
              </w:rPr>
              <w:pict w14:anchorId="7FC34B53">
                <v:shape id="_x0000_i1025" style="width:12.75pt;height:17.25pt" coordsize="" o:spt="100" adj="0,,0" path="" filled="f" stroked="f">
                  <v:stroke joinstyle="miter"/>
                  <v:imagedata r:id="rId21" o:title="base_23836_122553_32768"/>
                  <v:formulas/>
                  <v:path o:connecttype="segments"/>
                </v:shape>
              </w:pict>
            </w:r>
          </w:p>
        </w:tc>
      </w:tr>
      <w:tr w:rsidR="00EF183B" w14:paraId="3018EE39" w14:textId="77777777">
        <w:tc>
          <w:tcPr>
            <w:tcW w:w="1644" w:type="dxa"/>
            <w:tcBorders>
              <w:top w:val="nil"/>
              <w:left w:val="nil"/>
              <w:bottom w:val="nil"/>
            </w:tcBorders>
          </w:tcPr>
          <w:p w14:paraId="5EB7EC33" w14:textId="77777777" w:rsidR="00EF183B" w:rsidRDefault="00EF183B">
            <w:pPr>
              <w:pStyle w:val="ConsPlusNormal"/>
              <w:jc w:val="center"/>
            </w:pPr>
          </w:p>
        </w:tc>
        <w:tc>
          <w:tcPr>
            <w:tcW w:w="5433" w:type="dxa"/>
            <w:gridSpan w:val="3"/>
          </w:tcPr>
          <w:p w14:paraId="50ED39EB" w14:textId="77777777" w:rsidR="00EF183B" w:rsidRDefault="00EF183B">
            <w:pPr>
              <w:pStyle w:val="ConsPlusNormal"/>
              <w:jc w:val="center"/>
            </w:pPr>
            <w:r>
              <w:t>Прием и регистрация Уведомления и прилагаемых к нему документов</w:t>
            </w:r>
          </w:p>
          <w:p w14:paraId="37D3BA99" w14:textId="77777777" w:rsidR="00EF183B" w:rsidRDefault="00EF183B">
            <w:pPr>
              <w:pStyle w:val="ConsPlusNormal"/>
              <w:jc w:val="center"/>
            </w:pPr>
            <w:r>
              <w:t>1 рабочий день</w:t>
            </w:r>
          </w:p>
        </w:tc>
        <w:tc>
          <w:tcPr>
            <w:tcW w:w="1928" w:type="dxa"/>
            <w:tcBorders>
              <w:top w:val="nil"/>
              <w:bottom w:val="nil"/>
              <w:right w:val="nil"/>
            </w:tcBorders>
          </w:tcPr>
          <w:p w14:paraId="50AA4B55" w14:textId="77777777" w:rsidR="00EF183B" w:rsidRDefault="00EF183B">
            <w:pPr>
              <w:pStyle w:val="ConsPlusNormal"/>
              <w:jc w:val="both"/>
            </w:pPr>
          </w:p>
        </w:tc>
      </w:tr>
      <w:tr w:rsidR="00EF183B" w14:paraId="57567497" w14:textId="77777777">
        <w:tc>
          <w:tcPr>
            <w:tcW w:w="9005" w:type="dxa"/>
            <w:gridSpan w:val="5"/>
            <w:tcBorders>
              <w:top w:val="nil"/>
              <w:left w:val="nil"/>
              <w:right w:val="nil"/>
            </w:tcBorders>
          </w:tcPr>
          <w:p w14:paraId="4777BB3A" w14:textId="77777777" w:rsidR="00EF183B" w:rsidRDefault="00EF183B">
            <w:pPr>
              <w:pStyle w:val="ConsPlusNormal"/>
              <w:jc w:val="center"/>
            </w:pPr>
            <w:r w:rsidRPr="00694B35">
              <w:rPr>
                <w:position w:val="-6"/>
              </w:rPr>
              <w:pict w14:anchorId="022D9A74">
                <v:shape id="_x0000_i1026" style="width:12.75pt;height:17.25pt" coordsize="" o:spt="100" adj="0,,0" path="" filled="f" stroked="f">
                  <v:stroke joinstyle="miter"/>
                  <v:imagedata r:id="rId21" o:title="base_23836_122553_32769"/>
                  <v:formulas/>
                  <v:path o:connecttype="segments"/>
                </v:shape>
              </w:pict>
            </w:r>
          </w:p>
        </w:tc>
      </w:tr>
      <w:tr w:rsidR="00EF183B" w14:paraId="16FC66C2" w14:textId="77777777">
        <w:tblPrEx>
          <w:tblBorders>
            <w:left w:val="single" w:sz="4" w:space="0" w:color="auto"/>
            <w:right w:val="single" w:sz="4" w:space="0" w:color="auto"/>
            <w:insideH w:val="single" w:sz="4" w:space="0" w:color="auto"/>
          </w:tblBorders>
        </w:tblPrEx>
        <w:tc>
          <w:tcPr>
            <w:tcW w:w="9005" w:type="dxa"/>
            <w:gridSpan w:val="5"/>
          </w:tcPr>
          <w:p w14:paraId="2AC39A80" w14:textId="77777777" w:rsidR="00EF183B" w:rsidRDefault="00EF183B">
            <w:pPr>
              <w:pStyle w:val="ConsPlusNormal"/>
              <w:jc w:val="center"/>
            </w:pPr>
            <w:r>
              <w:t>Формирование и направление межведомственных запросов (при необходимости)</w:t>
            </w:r>
          </w:p>
          <w:p w14:paraId="2D0AEB94" w14:textId="77777777" w:rsidR="00EF183B" w:rsidRDefault="00EF183B">
            <w:pPr>
              <w:pStyle w:val="ConsPlusNormal"/>
              <w:jc w:val="center"/>
            </w:pPr>
            <w:r>
              <w:t>1 рабочий день</w:t>
            </w:r>
          </w:p>
        </w:tc>
      </w:tr>
      <w:tr w:rsidR="00EF183B" w14:paraId="2AF35F5B" w14:textId="77777777">
        <w:tblPrEx>
          <w:tblBorders>
            <w:insideH w:val="single" w:sz="4" w:space="0" w:color="auto"/>
          </w:tblBorders>
        </w:tblPrEx>
        <w:tc>
          <w:tcPr>
            <w:tcW w:w="9005" w:type="dxa"/>
            <w:gridSpan w:val="5"/>
            <w:tcBorders>
              <w:left w:val="nil"/>
              <w:right w:val="nil"/>
            </w:tcBorders>
          </w:tcPr>
          <w:p w14:paraId="6BFED9B8" w14:textId="77777777" w:rsidR="00EF183B" w:rsidRDefault="00EF183B">
            <w:pPr>
              <w:pStyle w:val="ConsPlusNormal"/>
              <w:jc w:val="center"/>
            </w:pPr>
            <w:r w:rsidRPr="00694B35">
              <w:rPr>
                <w:position w:val="-6"/>
              </w:rPr>
              <w:pict w14:anchorId="2A8B0BD0">
                <v:shape id="_x0000_i1027" style="width:12.75pt;height:17.25pt" coordsize="" o:spt="100" adj="0,,0" path="" filled="f" stroked="f">
                  <v:stroke joinstyle="miter"/>
                  <v:imagedata r:id="rId21" o:title="base_23836_122553_32770"/>
                  <v:formulas/>
                  <v:path o:connecttype="segments"/>
                </v:shape>
              </w:pict>
            </w:r>
          </w:p>
        </w:tc>
      </w:tr>
      <w:tr w:rsidR="00EF183B" w14:paraId="17CDB635" w14:textId="77777777">
        <w:tblPrEx>
          <w:tblBorders>
            <w:left w:val="single" w:sz="4" w:space="0" w:color="auto"/>
            <w:right w:val="single" w:sz="4" w:space="0" w:color="auto"/>
            <w:insideH w:val="single" w:sz="4" w:space="0" w:color="auto"/>
          </w:tblBorders>
        </w:tblPrEx>
        <w:tc>
          <w:tcPr>
            <w:tcW w:w="9005" w:type="dxa"/>
            <w:gridSpan w:val="5"/>
          </w:tcPr>
          <w:p w14:paraId="559DF51B" w14:textId="77777777" w:rsidR="00EF183B" w:rsidRDefault="00EF183B">
            <w:pPr>
              <w:pStyle w:val="ConsPlusNormal"/>
              <w:jc w:val="center"/>
            </w:pPr>
            <w:r>
              <w:t>Проверка Уведомления и прилагаемых документов на наличие оснований для отказа в предоставлении муниципальной услуги</w:t>
            </w:r>
          </w:p>
          <w:p w14:paraId="27D0FEDA" w14:textId="77777777" w:rsidR="00EF183B" w:rsidRDefault="00EF183B">
            <w:pPr>
              <w:pStyle w:val="ConsPlusNormal"/>
              <w:jc w:val="center"/>
            </w:pPr>
            <w:r>
              <w:t>4 рабочих дня</w:t>
            </w:r>
          </w:p>
        </w:tc>
      </w:tr>
      <w:tr w:rsidR="00EF183B" w14:paraId="5D8E9E56" w14:textId="77777777">
        <w:tblPrEx>
          <w:tblBorders>
            <w:insideH w:val="single" w:sz="4" w:space="0" w:color="auto"/>
          </w:tblBorders>
        </w:tblPrEx>
        <w:tc>
          <w:tcPr>
            <w:tcW w:w="9005" w:type="dxa"/>
            <w:gridSpan w:val="5"/>
            <w:tcBorders>
              <w:left w:val="nil"/>
              <w:right w:val="nil"/>
            </w:tcBorders>
          </w:tcPr>
          <w:p w14:paraId="49D3CDE5" w14:textId="77777777" w:rsidR="00EF183B" w:rsidRDefault="00EF183B">
            <w:pPr>
              <w:pStyle w:val="ConsPlusNormal"/>
              <w:jc w:val="center"/>
            </w:pPr>
            <w:r w:rsidRPr="00694B35">
              <w:rPr>
                <w:position w:val="-6"/>
              </w:rPr>
              <w:pict w14:anchorId="335102D5">
                <v:shape id="_x0000_i1028" style="width:12.75pt;height:17.25pt" coordsize="" o:spt="100" adj="0,,0" path="" filled="f" stroked="f">
                  <v:stroke joinstyle="miter"/>
                  <v:imagedata r:id="rId21" o:title="base_23836_122553_32771"/>
                  <v:formulas/>
                  <v:path o:connecttype="segments"/>
                </v:shape>
              </w:pict>
            </w:r>
          </w:p>
        </w:tc>
      </w:tr>
      <w:tr w:rsidR="00EF183B" w14:paraId="320CE059" w14:textId="77777777">
        <w:tblPrEx>
          <w:tblBorders>
            <w:left w:val="single" w:sz="4" w:space="0" w:color="auto"/>
            <w:right w:val="single" w:sz="4" w:space="0" w:color="auto"/>
            <w:insideH w:val="single" w:sz="4" w:space="0" w:color="auto"/>
          </w:tblBorders>
        </w:tblPrEx>
        <w:tc>
          <w:tcPr>
            <w:tcW w:w="9005" w:type="dxa"/>
            <w:gridSpan w:val="5"/>
          </w:tcPr>
          <w:p w14:paraId="435D2268" w14:textId="77777777" w:rsidR="00EF183B" w:rsidRDefault="00EF183B">
            <w:pPr>
              <w:pStyle w:val="ConsPlusNormal"/>
              <w:jc w:val="center"/>
            </w:pPr>
            <w:r>
              <w:t>Размещение Уведомления и прилагаемых к нему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w:t>
            </w:r>
          </w:p>
          <w:p w14:paraId="66FDCF76" w14:textId="77777777" w:rsidR="00EF183B" w:rsidRDefault="00EF183B">
            <w:pPr>
              <w:pStyle w:val="ConsPlusNormal"/>
              <w:jc w:val="center"/>
            </w:pPr>
            <w:r>
              <w:t>1 рабочий день</w:t>
            </w:r>
          </w:p>
        </w:tc>
      </w:tr>
    </w:tbl>
    <w:p w14:paraId="33078130" w14:textId="77777777" w:rsidR="00EF183B" w:rsidRDefault="00EF183B">
      <w:pPr>
        <w:pStyle w:val="ConsPlusNormal"/>
        <w:jc w:val="both"/>
      </w:pPr>
    </w:p>
    <w:p w14:paraId="41F3D386" w14:textId="77777777" w:rsidR="00EF183B" w:rsidRDefault="00EF183B">
      <w:pPr>
        <w:pStyle w:val="ConsPlusNormal"/>
        <w:jc w:val="both"/>
      </w:pPr>
    </w:p>
    <w:p w14:paraId="4206814A" w14:textId="77777777" w:rsidR="00EF183B" w:rsidRDefault="00EF183B">
      <w:pPr>
        <w:pStyle w:val="ConsPlusNormal"/>
        <w:pBdr>
          <w:top w:val="single" w:sz="6" w:space="0" w:color="auto"/>
        </w:pBdr>
        <w:spacing w:before="100" w:after="100"/>
        <w:jc w:val="both"/>
        <w:rPr>
          <w:sz w:val="2"/>
          <w:szCs w:val="2"/>
        </w:rPr>
      </w:pPr>
    </w:p>
    <w:p w14:paraId="43849BAD" w14:textId="77777777" w:rsidR="00822290" w:rsidRDefault="00822290"/>
    <w:sectPr w:rsidR="00822290" w:rsidSect="00CC5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3B"/>
    <w:rsid w:val="0029520C"/>
    <w:rsid w:val="00822290"/>
    <w:rsid w:val="00CC5229"/>
    <w:rsid w:val="00EF1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1326"/>
  <w15:chartTrackingRefBased/>
  <w15:docId w15:val="{8914F872-1802-47B7-8E15-0D1155D5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83B"/>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Title">
    <w:name w:val="ConsPlusTitle"/>
    <w:rsid w:val="00EF183B"/>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TitlePage">
    <w:name w:val="ConsPlusTitlePage"/>
    <w:rsid w:val="00EF183B"/>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5AF9A7C483A2005BAD13659ED8F309E8616C7CB541C7C149DE4419D7686607EE93F7CA75E9CBCE50ED7BA761FAAA11048B0102F54F55787572E638lDB4G" TargetMode="External"/><Relationship Id="rId13" Type="http://schemas.openxmlformats.org/officeDocument/2006/relationships/hyperlink" Target="consultantplus://offline/ref=E55AF9A7C483A2005BAD0D6888B4AF0CE86F3172B541CE93108E424E88386052AED3F19A35A6929E14B876A766EFFE415EDC0C01lFB3G" TargetMode="External"/><Relationship Id="rId18" Type="http://schemas.openxmlformats.org/officeDocument/2006/relationships/hyperlink" Target="consultantplus://offline/ref=E55AF9A7C483A2005BAD13659ED8F309E8616C7CB540CDC04DDE4419D7686607EE93F7CA67E993C251EF65A665EFFC4042lDBAG" TargetMode="External"/><Relationship Id="rId3" Type="http://schemas.openxmlformats.org/officeDocument/2006/relationships/webSettings" Target="webSettings.xml"/><Relationship Id="rId21" Type="http://schemas.openxmlformats.org/officeDocument/2006/relationships/image" Target="media/image1.wmf"/><Relationship Id="rId7" Type="http://schemas.openxmlformats.org/officeDocument/2006/relationships/hyperlink" Target="consultantplus://offline/ref=E55AF9A7C483A2005BAD13659ED8F309E8616C7CB541C0C44DDD4419D7686607EE93F7CA75E9CBCE50ED7CA364FAAA11048B0102F54F55787572E638lDB4G" TargetMode="External"/><Relationship Id="rId12" Type="http://schemas.openxmlformats.org/officeDocument/2006/relationships/hyperlink" Target="consultantplus://offline/ref=E55AF9A7C483A2005BAD0D6888B4AF0CE86F3172B541CE93108E424E88386052AED3F19F36ADC6CE50E62FF720A4F34142C00C02E953557Bl6BFG" TargetMode="External"/><Relationship Id="rId17" Type="http://schemas.openxmlformats.org/officeDocument/2006/relationships/hyperlink" Target="consultantplus://offline/ref=E55AF9A7C483A2005BAD0D6888B4AF0CEF6A3272B544CE93108E424E88386052BCD3A99337AFD8CF51F379A666lFB5G" TargetMode="External"/><Relationship Id="rId2" Type="http://schemas.openxmlformats.org/officeDocument/2006/relationships/settings" Target="settings.xml"/><Relationship Id="rId16" Type="http://schemas.openxmlformats.org/officeDocument/2006/relationships/hyperlink" Target="consultantplus://offline/ref=E55AF9A7C483A2005BAD0D6888B4AF0CE86F3172B541CE93108E424E88386052BCD3A99337AFD8CF51F379A666lFB5G" TargetMode="External"/><Relationship Id="rId20" Type="http://schemas.openxmlformats.org/officeDocument/2006/relationships/hyperlink" Target="consultantplus://offline/ref=E55AF9A7C483A2005BAD0D6888B4AF0CE8693472B644CE93108E424E88386052BCD3A99337AFD8CF51F379A666lFB5G" TargetMode="External"/><Relationship Id="rId1" Type="http://schemas.openxmlformats.org/officeDocument/2006/relationships/styles" Target="styles.xml"/><Relationship Id="rId6" Type="http://schemas.openxmlformats.org/officeDocument/2006/relationships/hyperlink" Target="consultantplus://offline/ref=E55AF9A7C483A2005BAD0D6888B4AF0CE86F3172B541CE93108E424E88386052AED3F19F36ADC6C654E62FF720A4F34142C00C02E953557Bl6BFG" TargetMode="External"/><Relationship Id="rId11" Type="http://schemas.openxmlformats.org/officeDocument/2006/relationships/hyperlink" Target="consultantplus://offline/ref=E55AF9A7C483A2005BAD0D6888B4AF0CE8693571BD46CE93108E424E88386052AED3F19F36ADCECC59E62FF720A4F34142C00C02E953557Bl6BFG" TargetMode="External"/><Relationship Id="rId5" Type="http://schemas.openxmlformats.org/officeDocument/2006/relationships/hyperlink" Target="consultantplus://offline/ref=E55AF9A7C483A2005BAD0D6888B4AF0CE86C3370B545CE93108E424E88386052AED3F1963FAFCD9B01A92EAB65F3E04041C00E03F5l5B5G" TargetMode="External"/><Relationship Id="rId15" Type="http://schemas.openxmlformats.org/officeDocument/2006/relationships/hyperlink" Target="consultantplus://offline/ref=E55AF9A7C483A2005BAD0D6888B4AF0CE86F3172B541CE93108E424E88386052AED3F19C3FADCD9B01A92EAB65F3E04041C00E03F5l5B5G" TargetMode="External"/><Relationship Id="rId23" Type="http://schemas.openxmlformats.org/officeDocument/2006/relationships/theme" Target="theme/theme1.xml"/><Relationship Id="rId10" Type="http://schemas.openxmlformats.org/officeDocument/2006/relationships/hyperlink" Target="consultantplus://offline/ref=E55AF9A7C483A2005BAD0D6888B4AF0CE8693571BD46CE93108E424E88386052AED3F19C3FACC1C404BC3FF369F0FC5E40DF1201F753l5B1G" TargetMode="External"/><Relationship Id="rId19" Type="http://schemas.openxmlformats.org/officeDocument/2006/relationships/hyperlink" Target="consultantplus://offline/ref=E55AF9A7C483A2005BAD13659ED8F309E8616C7CB541C0C04DD84419D7686607EE93F7CA67E993C251EF65A665EFFC4042lDB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5AF9A7C483A2005BAD0D6888B4AF0CEF6B3A76BD4ACE93108E424E88386052AED3F19F36ADC6CE52E62FF720A4F34142C00C02E953557Bl6BFG" TargetMode="External"/><Relationship Id="rId14" Type="http://schemas.openxmlformats.org/officeDocument/2006/relationships/hyperlink" Target="consultantplus://offline/ref=E55AF9A7C483A2005BAD0D6888B4AF0CE86F3172B541CE93108E424E88386052AED3F19D33A4CD9B01A92EAB65F3E04041C00E03F5l5B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9144</Words>
  <Characters>52127</Characters>
  <Application>Microsoft Office Word</Application>
  <DocSecurity>0</DocSecurity>
  <Lines>434</Lines>
  <Paragraphs>122</Paragraphs>
  <ScaleCrop>false</ScaleCrop>
  <Company/>
  <LinksUpToDate>false</LinksUpToDate>
  <CharactersWithSpaces>61149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Клемешова Наталья Викторовна</dc:creator>
  <cp:keywords/>
  <dc:description/>
  <cp:lastModifiedBy>Клемешова Наталья Викторовна</cp:lastModifiedBy>
  <cp:revision>1</cp:revision>
  <dcterms:created xsi:type="dcterms:W3CDTF">2024-01-12T06:01:00Z</dcterms:created>
  <dcterms:modified xsi:type="dcterms:W3CDTF">2024-01-12T06:01:00Z</dcterms:modified>
</cp:coreProperties>
</file>