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47" w:rsidRPr="00A94347" w:rsidRDefault="00A94347" w:rsidP="00A94347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A94347" w:rsidRPr="00A94347" w:rsidRDefault="0066345F" w:rsidP="00BA2E10">
      <w:pPr>
        <w:spacing w:after="0"/>
        <w:ind w:left="10348" w:hanging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94347"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к документации об открытом аукционе                         </w:t>
      </w:r>
      <w:r w:rsidR="00BA2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347"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C83C8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20D59">
        <w:rPr>
          <w:rFonts w:ascii="Times New Roman" w:hAnsi="Times New Roman" w:cs="Times New Roman"/>
          <w:sz w:val="24"/>
          <w:szCs w:val="24"/>
          <w:lang w:val="ru-RU"/>
        </w:rPr>
        <w:t>А/2</w:t>
      </w:r>
      <w:r w:rsidR="00C83C8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4347"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gramStart"/>
      <w:r w:rsidR="00A94347" w:rsidRPr="00A9434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A1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E94">
        <w:rPr>
          <w:rFonts w:ascii="Times New Roman" w:hAnsi="Times New Roman" w:cs="Times New Roman"/>
          <w:sz w:val="24"/>
          <w:szCs w:val="24"/>
          <w:lang w:val="ru-RU"/>
        </w:rPr>
        <w:t>15</w:t>
      </w:r>
      <w:proofErr w:type="gramEnd"/>
      <w:r w:rsidR="00BA1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347"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83C89">
        <w:rPr>
          <w:rFonts w:ascii="Times New Roman" w:hAnsi="Times New Roman" w:cs="Times New Roman"/>
          <w:sz w:val="24"/>
          <w:szCs w:val="24"/>
          <w:lang w:val="ru-RU"/>
        </w:rPr>
        <w:t>марта 2022</w:t>
      </w:r>
      <w:r w:rsidR="00BA2E1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94347" w:rsidRPr="00F22F1F" w:rsidRDefault="00A94347" w:rsidP="00A9434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94347" w:rsidRPr="00A94347" w:rsidRDefault="00DE5D31" w:rsidP="00A94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A94347" w:rsidRPr="00017BB7" w:rsidRDefault="00A94347" w:rsidP="00A943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4347" w:rsidRPr="00017BB7" w:rsidRDefault="00A94347" w:rsidP="00017B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7BB7">
        <w:rPr>
          <w:rFonts w:ascii="Times New Roman" w:hAnsi="Times New Roman" w:cs="Times New Roman"/>
          <w:sz w:val="28"/>
          <w:szCs w:val="28"/>
          <w:lang w:val="ru-RU"/>
        </w:rPr>
        <w:t>Технические характеристики рекламной конструкции «</w:t>
      </w:r>
      <w:proofErr w:type="spellStart"/>
      <w:r w:rsidRPr="00017BB7">
        <w:rPr>
          <w:rFonts w:ascii="Times New Roman" w:hAnsi="Times New Roman" w:cs="Times New Roman"/>
          <w:sz w:val="28"/>
          <w:szCs w:val="28"/>
          <w:lang w:val="ru-RU"/>
        </w:rPr>
        <w:t>Лайтбокс</w:t>
      </w:r>
      <w:proofErr w:type="spellEnd"/>
      <w:r w:rsidRPr="00017BB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94347" w:rsidRPr="008D34FC" w:rsidRDefault="00A94347" w:rsidP="00A94347">
      <w:pPr>
        <w:pStyle w:val="a3"/>
        <w:rPr>
          <w:b/>
          <w:sz w:val="18"/>
          <w:szCs w:val="18"/>
        </w:rPr>
      </w:pPr>
    </w:p>
    <w:tbl>
      <w:tblPr>
        <w:tblW w:w="1502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5386"/>
      </w:tblGrid>
      <w:tr w:rsidR="00A94347" w:rsidRPr="00A6536F" w:rsidTr="0066345F">
        <w:trPr>
          <w:trHeight w:val="230"/>
        </w:trPr>
        <w:tc>
          <w:tcPr>
            <w:tcW w:w="6805" w:type="dxa"/>
            <w:gridSpan w:val="2"/>
            <w:vAlign w:val="bottom"/>
          </w:tcPr>
          <w:p w:rsidR="00A94347" w:rsidRPr="00017BB7" w:rsidRDefault="00A94347" w:rsidP="007443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Габариты конструкции: </w:t>
            </w:r>
          </w:p>
          <w:p w:rsidR="00A94347" w:rsidRPr="00017BB7" w:rsidRDefault="00A94347" w:rsidP="007443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A94347" w:rsidRPr="00017BB7" w:rsidRDefault="00A94347" w:rsidP="007443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386" w:type="dxa"/>
            <w:vAlign w:val="bottom"/>
          </w:tcPr>
          <w:p w:rsidR="00A94347" w:rsidRPr="00017BB7" w:rsidRDefault="00A94347" w:rsidP="007443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94347" w:rsidRPr="008B5DE4" w:rsidTr="0066345F">
        <w:trPr>
          <w:trHeight w:val="297"/>
        </w:trPr>
        <w:tc>
          <w:tcPr>
            <w:tcW w:w="2836" w:type="dxa"/>
            <w:vAlign w:val="bottom"/>
          </w:tcPr>
          <w:p w:rsidR="00A94347" w:rsidRPr="00017BB7" w:rsidRDefault="00A94347" w:rsidP="007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Высота</w:t>
            </w:r>
            <w:r w:rsidR="00C83C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информационного поля</w:t>
            </w:r>
            <w:r w:rsidRPr="0001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</w:t>
            </w:r>
          </w:p>
        </w:tc>
        <w:tc>
          <w:tcPr>
            <w:tcW w:w="3969" w:type="dxa"/>
            <w:vAlign w:val="bottom"/>
          </w:tcPr>
          <w:p w:rsidR="00A94347" w:rsidRPr="00017BB7" w:rsidRDefault="00A94347" w:rsidP="0050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07512"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1800 </w:t>
            </w:r>
            <w:r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мм </w:t>
            </w:r>
          </w:p>
        </w:tc>
        <w:tc>
          <w:tcPr>
            <w:tcW w:w="2835" w:type="dxa"/>
            <w:vAlign w:val="bottom"/>
          </w:tcPr>
          <w:p w:rsidR="00A94347" w:rsidRPr="00017BB7" w:rsidRDefault="00507512" w:rsidP="007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смены изображения</w:t>
            </w:r>
          </w:p>
        </w:tc>
        <w:tc>
          <w:tcPr>
            <w:tcW w:w="5386" w:type="dxa"/>
            <w:vAlign w:val="bottom"/>
          </w:tcPr>
          <w:p w:rsidR="00A94347" w:rsidRPr="00017BB7" w:rsidRDefault="00A94347" w:rsidP="007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07512"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сменное изображение</w:t>
            </w:r>
          </w:p>
        </w:tc>
      </w:tr>
      <w:tr w:rsidR="00A94347" w:rsidRPr="008B5DE4" w:rsidTr="0066345F">
        <w:trPr>
          <w:trHeight w:val="270"/>
        </w:trPr>
        <w:tc>
          <w:tcPr>
            <w:tcW w:w="2836" w:type="dxa"/>
            <w:vAlign w:val="bottom"/>
          </w:tcPr>
          <w:p w:rsidR="00A94347" w:rsidRPr="00017BB7" w:rsidRDefault="00507512" w:rsidP="007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Ширина</w:t>
            </w:r>
            <w:r w:rsidR="00C83C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информационного поля</w:t>
            </w:r>
          </w:p>
        </w:tc>
        <w:tc>
          <w:tcPr>
            <w:tcW w:w="3969" w:type="dxa"/>
            <w:vAlign w:val="bottom"/>
          </w:tcPr>
          <w:p w:rsidR="00A94347" w:rsidRPr="00017BB7" w:rsidRDefault="00A94347" w:rsidP="0050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07512"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 мм</w:t>
            </w:r>
          </w:p>
        </w:tc>
        <w:tc>
          <w:tcPr>
            <w:tcW w:w="2835" w:type="dxa"/>
            <w:vAlign w:val="bottom"/>
          </w:tcPr>
          <w:p w:rsidR="00A94347" w:rsidRPr="00017BB7" w:rsidRDefault="00507512" w:rsidP="007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Подсветка</w:t>
            </w:r>
          </w:p>
        </w:tc>
        <w:tc>
          <w:tcPr>
            <w:tcW w:w="5386" w:type="dxa"/>
            <w:vAlign w:val="bottom"/>
          </w:tcPr>
          <w:p w:rsidR="00A94347" w:rsidRPr="00017BB7" w:rsidRDefault="00507512" w:rsidP="0050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внутренняя</w:t>
            </w:r>
            <w:bookmarkStart w:id="0" w:name="_GoBack"/>
            <w:bookmarkEnd w:id="0"/>
          </w:p>
        </w:tc>
      </w:tr>
      <w:tr w:rsidR="000A12AC" w:rsidRPr="000A12AC" w:rsidTr="0066345F">
        <w:trPr>
          <w:trHeight w:val="688"/>
        </w:trPr>
        <w:tc>
          <w:tcPr>
            <w:tcW w:w="2836" w:type="dxa"/>
          </w:tcPr>
          <w:p w:rsidR="000A12AC" w:rsidRPr="00017BB7" w:rsidRDefault="000A12AC" w:rsidP="007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Техническое описание      </w:t>
            </w:r>
          </w:p>
        </w:tc>
        <w:tc>
          <w:tcPr>
            <w:tcW w:w="12190" w:type="dxa"/>
            <w:gridSpan w:val="3"/>
          </w:tcPr>
          <w:p w:rsidR="00DE5D31" w:rsidRPr="00066CE5" w:rsidRDefault="000A12AC" w:rsidP="0050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066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6CE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объемная дву</w:t>
            </w:r>
            <w:r w:rsidR="00DE5D31" w:rsidRPr="00066CE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х</w:t>
            </w:r>
            <w:r w:rsidRPr="00066CE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сторонняя пространственная металлоконструкция с размером рекламного поля 1,2 м x 1,8 м, обшитая по бокам алюминиевым профилем или композитным материалом. </w:t>
            </w:r>
          </w:p>
          <w:p w:rsidR="000A12AC" w:rsidRPr="00017BB7" w:rsidRDefault="000A12AC" w:rsidP="0050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066CE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качестве лицевой поверхности используется светорассеивающий пластик с нанесенным на него изображением. Конструкция крепится перпендикулярно к опорам контактной сети.</w:t>
            </w:r>
          </w:p>
          <w:p w:rsidR="000A12AC" w:rsidRPr="00017BB7" w:rsidRDefault="000A12AC" w:rsidP="0050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0A12AC" w:rsidRPr="00017BB7" w:rsidRDefault="000A12AC" w:rsidP="0050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94347" w:rsidRDefault="00A94347" w:rsidP="00A94347">
      <w:pPr>
        <w:pStyle w:val="a3"/>
        <w:rPr>
          <w:sz w:val="18"/>
          <w:szCs w:val="18"/>
        </w:rPr>
      </w:pPr>
    </w:p>
    <w:p w:rsidR="00A94347" w:rsidRDefault="00A94347" w:rsidP="00A94347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>
        <w:rPr>
          <w:rFonts w:ascii="Times New Roman" w:hAnsi="Times New Roman" w:cs="Times New Roman"/>
          <w:b/>
          <w:sz w:val="22"/>
          <w:szCs w:val="22"/>
        </w:rPr>
        <w:t xml:space="preserve"> ранее не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эксплуатировавшимися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0A12AC" w:rsidRDefault="000A12AC" w:rsidP="00A94347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4347" w:rsidRDefault="00A94347" w:rsidP="00A9434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4C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Владелец рекламной конструкции должен:</w:t>
      </w:r>
    </w:p>
    <w:p w:rsidR="00507512" w:rsidRPr="001D6756" w:rsidRDefault="001D6756" w:rsidP="0050751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="00507512"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работ:</w:t>
      </w:r>
    </w:p>
    <w:p w:rsidR="00507512" w:rsidRPr="00507512" w:rsidRDefault="00507512" w:rsidP="005075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75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согласовать дату установки </w:t>
      </w:r>
      <w:proofErr w:type="spellStart"/>
      <w:r w:rsidRPr="005075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лайтбоксов</w:t>
      </w:r>
      <w:proofErr w:type="spellEnd"/>
      <w:r w:rsidRPr="005075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предоставлением схемы размещения с АО «КЭТК» (Максимов Алексей Константинович, тел. 68-22-22, </w:t>
      </w:r>
      <w:proofErr w:type="spellStart"/>
      <w:r w:rsidRPr="005075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Романдин</w:t>
      </w:r>
      <w:proofErr w:type="spellEnd"/>
      <w:r w:rsidRPr="005075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Алексей Владимирович, тел. 68-23-33).</w:t>
      </w:r>
    </w:p>
    <w:p w:rsidR="00507512" w:rsidRDefault="001D6756" w:rsidP="001D6756">
      <w:pPr>
        <w:spacing w:after="0" w:line="288" w:lineRule="auto"/>
        <w:ind w:left="567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</w:t>
      </w:r>
      <w:r w:rsidRPr="001D4C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1D6756" w:rsidRDefault="001D6756" w:rsidP="001D6756">
      <w:pPr>
        <w:spacing w:after="0" w:line="288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6756" w:rsidRPr="001D6756" w:rsidRDefault="001D6756" w:rsidP="001D6756">
      <w:pPr>
        <w:spacing w:after="0" w:line="288" w:lineRule="auto"/>
        <w:ind w:left="567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обеспечить сохранность муниципального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A94347" w:rsidRPr="00D97D0D" w:rsidRDefault="00A94347" w:rsidP="00A94347">
      <w:pPr>
        <w:tabs>
          <w:tab w:val="left" w:pos="851"/>
        </w:tabs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рекламной конструкции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соответствии с техничес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кой документацией на конструкции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оборудование;</w:t>
      </w:r>
    </w:p>
    <w:p w:rsidR="00A94347" w:rsidRPr="00D97D0D" w:rsidRDefault="00A94347" w:rsidP="00A94347">
      <w:pPr>
        <w:tabs>
          <w:tab w:val="left" w:pos="851"/>
        </w:tabs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проведение проверки работоспособности и техниче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ской безопасности оборудования,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сост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ояния и безопасности конструкции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A94347" w:rsidRDefault="00A94347" w:rsidP="00A9434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 надлежащее состояние внешнего вида рекламной конструкции.</w:t>
      </w:r>
    </w:p>
    <w:p w:rsidR="00A94347" w:rsidRPr="007B7443" w:rsidRDefault="00A94347" w:rsidP="00A9434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установки и </w:t>
      </w: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эксплуатации 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рекламной конструкции </w:t>
      </w: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A94347" w:rsidRPr="007B7443" w:rsidRDefault="00A94347" w:rsidP="00A9434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Федеральному закону от 13 марта 2006 г. № 38-ФЗ «О рекламе»; </w:t>
      </w:r>
    </w:p>
    <w:p w:rsidR="00A94347" w:rsidRPr="007B7443" w:rsidRDefault="00A94347" w:rsidP="00A9434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21 декабря 1994 г. № 69-ФЗ «О пожарной безопасности»;</w:t>
      </w:r>
    </w:p>
    <w:p w:rsidR="00A94347" w:rsidRPr="007B7443" w:rsidRDefault="00A94347" w:rsidP="00A9434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22 июля 2008 г. № 123-ФЗ «Технический регламент о требованиях пожарной безопасности»;</w:t>
      </w:r>
    </w:p>
    <w:p w:rsidR="00A94347" w:rsidRDefault="00A94347" w:rsidP="00A9434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ГОСТу 12.1.004-91 «Система стандартов безопасности труда. Пожарная безопасность. Общие требования»;</w:t>
      </w:r>
    </w:p>
    <w:p w:rsidR="00A94347" w:rsidRDefault="00A94347" w:rsidP="00A9434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 xml:space="preserve">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A94347" w:rsidRPr="00220D59" w:rsidRDefault="00A94347" w:rsidP="00A9434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D59">
        <w:rPr>
          <w:rFonts w:ascii="Times New Roman" w:hAnsi="Times New Roman" w:cs="Times New Roman"/>
          <w:sz w:val="24"/>
          <w:szCs w:val="24"/>
          <w:lang w:val="ru-RU"/>
        </w:rPr>
        <w:t>- СП 76.13330.2016 «СНиП 3.05.06-85 Электротехнические устройства»;</w:t>
      </w:r>
    </w:p>
    <w:p w:rsidR="00A94347" w:rsidRPr="007B7443" w:rsidRDefault="00A94347" w:rsidP="00A9434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D59">
        <w:rPr>
          <w:rFonts w:ascii="Times New Roman" w:hAnsi="Times New Roman" w:cs="Times New Roman"/>
          <w:sz w:val="24"/>
          <w:szCs w:val="24"/>
          <w:lang w:val="ru-RU"/>
        </w:rPr>
        <w:t>- Приказу Министерства энергетики РФ от 13 января 2003 г. № 6 «Об утверждении Правил технической эксплуатации электроустановок потребителей».</w:t>
      </w:r>
    </w:p>
    <w:p w:rsidR="00A94347" w:rsidRPr="00E967EB" w:rsidRDefault="00A94347" w:rsidP="00A9434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Рекламная конструкция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установлена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соответствии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 требованиями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A31336" w:rsidRDefault="00A31336">
      <w:pPr>
        <w:rPr>
          <w:lang w:val="ru-RU"/>
        </w:rPr>
      </w:pPr>
    </w:p>
    <w:sectPr w:rsidR="00A31336" w:rsidSect="00220D59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7"/>
    <w:rsid w:val="00017BB7"/>
    <w:rsid w:val="00066CE5"/>
    <w:rsid w:val="000A12AC"/>
    <w:rsid w:val="001A6E94"/>
    <w:rsid w:val="001D6756"/>
    <w:rsid w:val="00220D59"/>
    <w:rsid w:val="00507512"/>
    <w:rsid w:val="0066345F"/>
    <w:rsid w:val="00A31336"/>
    <w:rsid w:val="00A94347"/>
    <w:rsid w:val="00BA1BEE"/>
    <w:rsid w:val="00BA2E10"/>
    <w:rsid w:val="00C83C89"/>
    <w:rsid w:val="00C95C9D"/>
    <w:rsid w:val="00D11356"/>
    <w:rsid w:val="00DE5D31"/>
    <w:rsid w:val="00F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C29B-9246-4798-80C4-E2894D9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47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4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3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No Spacing"/>
    <w:uiPriority w:val="1"/>
    <w:qFormat/>
    <w:rsid w:val="00A9434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A9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34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943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94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943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A9434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94347"/>
    <w:pPr>
      <w:ind w:left="720"/>
      <w:contextualSpacing/>
    </w:pPr>
  </w:style>
  <w:style w:type="character" w:styleId="a9">
    <w:name w:val="Strong"/>
    <w:basedOn w:val="a0"/>
    <w:uiPriority w:val="22"/>
    <w:qFormat/>
    <w:rsid w:val="00C95C9D"/>
    <w:rPr>
      <w:b/>
      <w:bCs/>
    </w:rPr>
  </w:style>
  <w:style w:type="paragraph" w:styleId="aa">
    <w:name w:val="Normal (Web)"/>
    <w:basedOn w:val="a"/>
    <w:uiPriority w:val="99"/>
    <w:semiHidden/>
    <w:unhideWhenUsed/>
    <w:rsid w:val="00C9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9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12</cp:revision>
  <dcterms:created xsi:type="dcterms:W3CDTF">2021-10-14T04:03:00Z</dcterms:created>
  <dcterms:modified xsi:type="dcterms:W3CDTF">2022-03-10T09:27:00Z</dcterms:modified>
</cp:coreProperties>
</file>