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15" w:rsidRPr="0045651F" w:rsidRDefault="00306772" w:rsidP="0045651F">
      <w:pPr>
        <w:pStyle w:val="a5"/>
        <w:numPr>
          <w:ilvl w:val="0"/>
          <w:numId w:val="7"/>
        </w:numPr>
        <w:suppressAutoHyphens/>
        <w:spacing w:after="0" w:line="240" w:lineRule="auto"/>
        <w:ind w:left="-993"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0677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CE4D1E" w:rsidRPr="00991D69" w:rsidRDefault="00CE4D1E" w:rsidP="00991D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15822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899"/>
        <w:gridCol w:w="7513"/>
      </w:tblGrid>
      <w:tr w:rsidR="00306772" w:rsidRPr="004B26EE" w:rsidTr="00C66330">
        <w:trPr>
          <w:cantSplit/>
          <w:trHeight w:val="1134"/>
        </w:trPr>
        <w:tc>
          <w:tcPr>
            <w:tcW w:w="2410" w:type="dxa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06772" w:rsidRPr="004B26EE" w:rsidRDefault="00306772" w:rsidP="004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5899" w:type="dxa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06772" w:rsidRPr="004B26EE" w:rsidRDefault="00306772" w:rsidP="0030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на конкретные статьи, части или иные структурные единицы нормативного правового акта, содержащего обязательные требования, а также его текст</w:t>
            </w:r>
          </w:p>
        </w:tc>
        <w:tc>
          <w:tcPr>
            <w:tcW w:w="7513" w:type="dxa"/>
          </w:tcPr>
          <w:p w:rsidR="00306772" w:rsidRPr="00994C27" w:rsidRDefault="00306772" w:rsidP="0030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</w:t>
            </w:r>
            <w:r w:rsidRPr="0099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r w:rsidRPr="0099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ответственности, применяемые при нарушении обязательных требований</w:t>
            </w:r>
            <w:r w:rsidR="00A8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текстами в действующей редакции</w:t>
            </w:r>
          </w:p>
        </w:tc>
      </w:tr>
      <w:tr w:rsidR="00306772" w:rsidRPr="004B26EE" w:rsidTr="00C66330">
        <w:tc>
          <w:tcPr>
            <w:tcW w:w="241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306772" w:rsidRDefault="00E10AEC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03B0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Решение Кемеровского городского Совета народных депутатов от 27.10.2017 № 91 «О Правилах благоустройства территории города Кемерово»</w:t>
            </w: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F5316" w:rsidRPr="00525E55" w:rsidRDefault="00CF5316" w:rsidP="00CF5316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CF5316" w:rsidRPr="004B26EE" w:rsidRDefault="00CF5316" w:rsidP="00E10A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99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5914EC" w:rsidRDefault="005914E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lastRenderedPageBreak/>
              <w:t>Пункт. 4.4.6.</w:t>
            </w:r>
          </w:p>
          <w:p w:rsidR="005914EC" w:rsidRDefault="005914E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Оформление разрешение на производство земляных работ, связанных с временным нарушением или изменением состояния благоустройства, соблюдение сроков завершения работ и восстановление благоустройства в соответствии с настоящими Правилами.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</w:p>
          <w:p w:rsidR="005914EC" w:rsidRDefault="005914E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Пункт.4.15. </w:t>
            </w:r>
          </w:p>
          <w:p w:rsidR="005914EC" w:rsidRDefault="005914E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Организация благоустройства при производстве земляных работ, связанных с изменением или нарушением существующего благоустройства, не требующих получения разрешения на строительство.</w:t>
            </w:r>
          </w:p>
          <w:p w:rsidR="005914EC" w:rsidRDefault="005914E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Пункт.4.15.1. </w:t>
            </w:r>
          </w:p>
          <w:p w:rsidR="00FA4559" w:rsidRDefault="005914E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Земляные работы, связанные со строительством, реконструкцией объектов капитального строительства, должны проводиться после получения в установленном действующим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законодательством порядке разрешения на строительство.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Земляные работы, связанные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 ремонтом зданий и сооружений, а также иные работы, связанные с нарушением существующего благоустройства, не требующие получе</w:t>
            </w:r>
            <w:r w:rsidR="008A433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ния разрешения на строительство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, должны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проводится после получения разрешения на </w:t>
            </w:r>
            <w:r w:rsidR="00FA455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производство земляных работ, выдаваемого администрацией города Кемерово в лице структурного подразделения, уполномоченного в сфере благоустройства и озеленения.</w:t>
            </w:r>
            <w:r w:rsidR="00FA4559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</w:p>
          <w:p w:rsidR="00FA4559" w:rsidRDefault="00FA4559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Пункт.4. 15.2 </w:t>
            </w:r>
          </w:p>
          <w:p w:rsidR="005914EC" w:rsidRDefault="00FA4559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Земляные работы, связанные с ремонтом зданий и сооружений, перепланировкой помещений в них, а также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иные работы, связанные с нарушением существующего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благоустройства, не требующие получения разрешения на строительство, должны осуществляться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соответствии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 проектом благоустройства, который подле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жит согласованию с администраци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ей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города в лице структурного подразделения администрации города, уполномоченного в сфере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благоустройства и озелен</w:t>
            </w:r>
            <w:r w:rsid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ния, в порядке, установленном муниципальным правовым актом.</w:t>
            </w:r>
          </w:p>
          <w:p w:rsidR="00287690" w:rsidRDefault="0028769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Пункт.4. 15.3.</w:t>
            </w:r>
          </w:p>
          <w:p w:rsidR="00287690" w:rsidRPr="00287690" w:rsidRDefault="0028769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Земляные работы должны планироваться в соответствии с документами территориального планирования города и осуществляться до возведения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, проведения благоустройства и озеленения территории.</w:t>
            </w:r>
          </w:p>
          <w:p w:rsidR="00287690" w:rsidRDefault="0028769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Пункт.4. 15.4.</w:t>
            </w:r>
          </w:p>
          <w:p w:rsidR="00287690" w:rsidRPr="00287690" w:rsidRDefault="0028769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Плановые раскопки, указанные в п. 4.15.3 настоящих Правил, должны выполняться до 1 сентября текущего года с последующим восстановлением нарушенного благоустройства до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P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ноября текущего года, за исключением аварийных работ.</w:t>
            </w:r>
          </w:p>
          <w:p w:rsidR="00287690" w:rsidRDefault="0028769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Пункт.4. 15.5.</w:t>
            </w:r>
          </w:p>
          <w:p w:rsidR="00287690" w:rsidRPr="00287690" w:rsidRDefault="0028769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8769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Прокладка и переустройство инженерных сетей и сооружений на территории города может осуществляться открытым и закрытым способом. Целесообразность применения того или иного способа должна определяться в каждом отдельном случае проектом с учетом местных условий. </w:t>
            </w:r>
          </w:p>
          <w:p w:rsidR="00287690" w:rsidRDefault="0028769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Пункт.4. 15.6.</w:t>
            </w:r>
          </w:p>
          <w:p w:rsidR="00287690" w:rsidRPr="00457D7C" w:rsidRDefault="0028769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57D7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Прокладку и переустройство инженерных сетей в центральной части города,</w:t>
            </w:r>
            <w:r w:rsidR="00457D7C" w:rsidRPr="00457D7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Pr="00457D7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 площадях и улицах с усовершенствованным дорожным покрыти</w:t>
            </w:r>
            <w:r w:rsidR="00457D7C" w:rsidRPr="00457D7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ем, интенсивным движением транс</w:t>
            </w:r>
            <w:r w:rsidRPr="00457D7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порта и пешеходов рекомендуется осуществлять закрытым способом. </w:t>
            </w:r>
          </w:p>
          <w:p w:rsidR="00457D7C" w:rsidRDefault="0028769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Пункт.4. 1</w:t>
            </w:r>
            <w:r w:rsidR="00457D7C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5.7.</w:t>
            </w:r>
          </w:p>
          <w:p w:rsidR="00287690" w:rsidRPr="00457D7C" w:rsidRDefault="00457D7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57D7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В целях сокращения количества вскрытий проезжей части дорог (улиц, проездов), при проектировании и строительстве новых и реконструкции существующих дорог (улиц, проездов) необходимо предусматривать в соответствии со схемами развития систем коммунальной </w:t>
            </w:r>
            <w:r w:rsidRPr="00457D7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инфраструктуры и согласованием с соответствующими эксплуатационным службами закладку на пересечении дорог (улиц, проездов) необходимо количества резервных труб для прокладки электрических кабелей, линий связи и радиофикации.</w:t>
            </w:r>
            <w:r w:rsidR="00287690" w:rsidRPr="00457D7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</w:p>
          <w:p w:rsidR="00457D7C" w:rsidRDefault="00457D7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Пункт.4. 15.8.</w:t>
            </w:r>
          </w:p>
          <w:p w:rsidR="00457D7C" w:rsidRPr="00457D7C" w:rsidRDefault="00457D7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57D7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Организации, выполняющие работы по строительству, реконструкции и ремонту дорог (улиц, проездов), обязаны устанавливать люка камер и колодцев инженерных сетей и сооружений в одном уровне с проезжей частью.</w:t>
            </w:r>
          </w:p>
          <w:p w:rsidR="00457D7C" w:rsidRDefault="00457D7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</w:t>
            </w:r>
            <w:r w:rsidR="00E03A9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15.9.</w:t>
            </w:r>
          </w:p>
          <w:p w:rsidR="00457D7C" w:rsidRPr="00457D7C" w:rsidRDefault="00457D7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57D7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Место производства земляных работ должно быть огорожено с устройством мостиков, проходов и обходов при необходимости. В темное время суток место производства земляных работ должно быть освещено.</w:t>
            </w:r>
            <w:r w:rsidR="006B19F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Производитель земляных работ обязан на видном месте установить щит с указанием организации, произ</w:t>
            </w:r>
            <w:r w:rsidR="006B19F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водящей работы, номера телефона, фамилии лица, ответственного за производство работ, сроков начала и окончания работ.</w:t>
            </w:r>
          </w:p>
          <w:p w:rsidR="00457D7C" w:rsidRDefault="00E03A9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 4.</w:t>
            </w:r>
            <w:r w:rsidR="00457D7C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</w:t>
            </w:r>
            <w:r w:rsidR="006B19F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5.10</w:t>
            </w:r>
            <w:r w:rsidR="00457D7C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.</w:t>
            </w:r>
          </w:p>
          <w:p w:rsidR="006B19F2" w:rsidRPr="006B19F2" w:rsidRDefault="006B19F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B19F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целях соблюдения мер предосторожности производство земляных работ в охранной зоне кабелей, находящихся под напряжением, или действующих газопроводов следует осуществлять под наблюдением работников организаций, эксплуатирующих инженерные сети, пролегающие в месте предполагаемой раскопки.</w:t>
            </w:r>
          </w:p>
          <w:p w:rsidR="006B19F2" w:rsidRDefault="00E03A9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 4.</w:t>
            </w:r>
            <w:r w:rsidR="006B19F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15.11.</w:t>
            </w:r>
          </w:p>
          <w:p w:rsidR="006B19F2" w:rsidRPr="00FA3F40" w:rsidRDefault="006B19F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Грунт, строительные м</w:t>
            </w:r>
            <w:r w:rsidR="00FA3F40"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а</w:t>
            </w:r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териалы и конструкции разрешается складировать в пределах огражденных территорий, за исключением магистральных улиц и дорог с интенсивным</w:t>
            </w:r>
            <w:r w:rsid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 </w:t>
            </w:r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движением транспортных средств и пешеходов. На улицах, площадях, тротуарах, имеющих асфальтированное и плиточное покрытие, земляные работ должны производиться с вывозом грунта, скола и иных отходов без складирования.</w:t>
            </w:r>
          </w:p>
          <w:p w:rsidR="006B19F2" w:rsidRPr="00FA3F40" w:rsidRDefault="006B19F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Использование снятого грунта для </w:t>
            </w:r>
            <w:r w:rsid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 </w:t>
            </w:r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обратной засыпке траншей и котлованов на автомобильных дорогах, тротуарах и иных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объектах, имею</w:t>
            </w:r>
            <w:r w:rsidR="00FA3F40"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щих асфальтирова</w:t>
            </w:r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нное, бетонное и плиточное покрытие, а также на территориях </w:t>
            </w:r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детских и спортивных площадок не допускается. На перечисленных территориях обрат</w:t>
            </w:r>
            <w:r w:rsidR="00FA3F40"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ная засыпка должна производиться несжимаемым материалом с послойным уплотнением.</w:t>
            </w:r>
          </w:p>
          <w:p w:rsidR="00457D7C" w:rsidRDefault="00E03A9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 4.</w:t>
            </w:r>
            <w:r w:rsidR="00457D7C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15.</w:t>
            </w:r>
            <w:r w:rsidR="00FA3F40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12</w:t>
            </w:r>
            <w:r w:rsidR="00457D7C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.</w:t>
            </w:r>
          </w:p>
          <w:p w:rsidR="00FA3F40" w:rsidRPr="00FA3F40" w:rsidRDefault="00FA3F4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При производстве земляных работ не допускается засыпать крышки колодцев и камер, решетки </w:t>
            </w:r>
            <w:proofErr w:type="spellStart"/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дождеприемных</w:t>
            </w:r>
            <w:proofErr w:type="spellEnd"/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колодцев, зеленые насаждения и производить складирование строительных материалах и конструкций на газонах, трассах действующих инженерных сооружений и в охранных зонах линии электропередач и связи, а также открывать крышки люков камер и колодцев на инженерных сооружениях и спускаться в них без разрешения соответствующих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  <w:r w:rsidRPr="00FA3F4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эксплуатирующих организации.</w:t>
            </w:r>
          </w:p>
          <w:p w:rsidR="00FA3F40" w:rsidRDefault="00E03A9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 4.</w:t>
            </w:r>
            <w:r w:rsidR="00FA3F40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15.13.</w:t>
            </w:r>
          </w:p>
          <w:p w:rsidR="00457D7C" w:rsidRDefault="00FA3F4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E593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Работы по восстановлению благоустройства и дорожного покрытия необходимо начинать сразу после засыпки траншей и котлованов и заканчивать на дорогах, улицах, тротуарах, скверах, в местах интенсивного движения транспорта и пешеходов в течении суток, а </w:t>
            </w:r>
            <w:r w:rsidR="00DE593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иных местах – в течении трех суток. Дорожное покрытие после производства земляных работ следует восстанавливать в соответствии с действующими нормативными документами. Если земляные работы проводились в осенне-зимний период, по восстановлению благоустройства и дорожного покрытия осуществляются в летний период в сроки, указанные в разрешениях на производства земляных работ.</w:t>
            </w:r>
          </w:p>
          <w:p w:rsidR="00DE5936" w:rsidRDefault="00E03A9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 4.</w:t>
            </w:r>
            <w:r w:rsidR="00DE5936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15.14.</w:t>
            </w:r>
          </w:p>
          <w:p w:rsidR="007573CC" w:rsidRDefault="007573C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7573CC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Организации, осуществляющие земляные работы, в течении суток после окончания работ обязаны убрать грунт, мусор, неиспользованные материалы и конструкции,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восстановить демонтированные (поврежденные, уничтоженные) при выполнении работ объекты (дорожные знаки и разметку, ограждения, малые архитектурные формы) и подготовить документы к приемке о</w:t>
            </w:r>
            <w:r w:rsidR="00E03A9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Пункт. 4.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15.15.</w:t>
            </w:r>
          </w:p>
          <w:p w:rsidR="007573CC" w:rsidRDefault="007573C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При повреждении инженерных сетей и сооружений, в результате которых нарушается их нормальная работа и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(или) могут произойти несчастные случаи, руководители организаций, в ведении которых находятся указанные инженерные сооружения, или ответственные лица</w:t>
            </w:r>
            <w:r w:rsidR="003022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(начальник аварийных служб, дежурный диспетчер аварийной службы) обязан немедленно по получению сигнала об аварии:</w:t>
            </w:r>
          </w:p>
          <w:p w:rsidR="007573CC" w:rsidRDefault="007573C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-сообщить информацию в муниципальное бюджетное учреждение «Кемеровская служба спасения»;</w:t>
            </w:r>
          </w:p>
          <w:p w:rsidR="007573CC" w:rsidRDefault="007573CC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</w:t>
            </w:r>
            <w:r w:rsidR="003022A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направить аварийную бригаду, которая под руководством ответственного лица, имеющего при себе служебное удостоверение, должна приступить к ликвидации аварии и устранению ее вызвать представителей организаций, эксплуатирующих инженерные сети и сооружения в районе аварии.</w:t>
            </w:r>
          </w:p>
          <w:p w:rsidR="003022A7" w:rsidRPr="007573CC" w:rsidRDefault="00E03A9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 4.</w:t>
            </w:r>
            <w:r w:rsidR="003022A7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15.16.</w:t>
            </w:r>
          </w:p>
          <w:p w:rsidR="003022A7" w:rsidRDefault="003022A7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Организация, выполняющая аварийные земляные работы, обязана оформить разрешение на производство земляных работ в течение суток.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</w:p>
          <w:p w:rsidR="003022A7" w:rsidRPr="007573CC" w:rsidRDefault="003022A7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</w:t>
            </w:r>
            <w:r w:rsidR="00E03A9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15.17.</w:t>
            </w:r>
          </w:p>
          <w:p w:rsidR="003022A7" w:rsidRDefault="003022A7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В случае необходимости </w:t>
            </w:r>
            <w:r w:rsidR="00C663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производства аварийных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земельных работ в выходных (праздничные) дни организация,</w:t>
            </w:r>
            <w:r w:rsidR="003A2B7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выполняющая аварийные земельные работы, обязана</w:t>
            </w:r>
            <w:r w:rsidR="003A2B7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незамедлительно приступить к ликвидации аварии и оформить разрешение на производство земляных работ в первый рабочий день после выходного (праздничного) дня.</w:t>
            </w:r>
          </w:p>
          <w:p w:rsidR="003A2B70" w:rsidRPr="007573CC" w:rsidRDefault="00E03A9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 4.</w:t>
            </w:r>
            <w:r w:rsidR="003A2B70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15.18.</w:t>
            </w:r>
          </w:p>
          <w:p w:rsidR="003A2B70" w:rsidRDefault="003A2B7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 ликвидации аварий срок производства земляных работ не должен превышать трех суток.</w:t>
            </w:r>
          </w:p>
          <w:p w:rsidR="003A2B70" w:rsidRDefault="003A2B7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</w:t>
            </w:r>
            <w:r w:rsidR="00E03A9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14.7.</w:t>
            </w:r>
          </w:p>
          <w:p w:rsidR="003A2B70" w:rsidRPr="003A2B70" w:rsidRDefault="003A2B7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A2B7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Реконструкция, пересадка, снос, опиловка зеленых насаждений на территории города допускаются после получения разрешения администрации города, в порядке, установленном муниципальным правовым актом.</w:t>
            </w:r>
          </w:p>
          <w:p w:rsidR="003A2B70" w:rsidRDefault="00E03A92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 4.</w:t>
            </w:r>
            <w:r w:rsidR="003A2B70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14.8.</w:t>
            </w:r>
          </w:p>
          <w:p w:rsidR="003A2B70" w:rsidRPr="003A2B70" w:rsidRDefault="003A2B7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A2B7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Требования пп.4.14.6, 4.14.7 настоящих Правил не распространяются на собственников, владельцев и пользователей земельных участков, расположенных в жилой частной</w:t>
            </w:r>
            <w:r w:rsidR="00DB4F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застройке. Контроль за состоянием зеленых насаждений, расположенных на перечисленных в </w:t>
            </w:r>
            <w:r w:rsidR="00DB4F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настоящем пункте земельных участков, в том числе снос аварийных деревьев, осуществляется собственниками, владельцами и пользователями таких участков самостоятельно.</w:t>
            </w:r>
          </w:p>
          <w:p w:rsidR="003A2B70" w:rsidRDefault="003A2B70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</w:t>
            </w:r>
            <w:r w:rsidR="00E03A9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</w:t>
            </w:r>
            <w:r w:rsidR="00DB4FCA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.</w:t>
            </w:r>
            <w:r w:rsidR="00DB4FCA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9.</w:t>
            </w:r>
          </w:p>
          <w:p w:rsidR="00DB4FCA" w:rsidRPr="00DB4FCA" w:rsidRDefault="00DB4FCA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B4FC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случаях уничтожения, сноса, повреждения зеленых насаждений определяется восстановительная стоимость, которая возмещается в порядке, установленном муниципальным правовым актом.</w:t>
            </w:r>
          </w:p>
          <w:p w:rsidR="00DB4FCA" w:rsidRDefault="00DB4FCA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Пункт.</w:t>
            </w:r>
            <w:r w:rsidR="00E03A9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4.14.10.</w:t>
            </w:r>
          </w:p>
          <w:p w:rsidR="003A2B70" w:rsidRDefault="00DB4FCA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Уборка отходов от сноса (обрезки) зеленых насаждений осуществляется организациями, выполняющими работы по сносу (обрезке) данных зеленых насаждений. Вывоз отходов от сноса (обрезки) зеленых насаждений производится в течении рабочего дня-с территорий, расположенных вдоль основных улиц города, и в течении двух суток – с улиц второстепенного значения и придомовых территорий. Не допускается складировать спила, упавших деревьев (их фрагментов), листвы и смета в объемах накопления отходов.</w:t>
            </w:r>
          </w:p>
          <w:p w:rsidR="00DB4FCA" w:rsidRDefault="00C42FA7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Пни, оставшиеся после сноса зеленых насаждений, удаляются в течении суток на основных улицах и в течение трех суток – на улицах второстепенного значения и придомовых территориях.</w:t>
            </w:r>
          </w:p>
          <w:p w:rsidR="00306772" w:rsidRPr="00C66330" w:rsidRDefault="00C42FA7" w:rsidP="00C6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Упавшие деревья удаляются собственником (пользователем) соответствующей территории (в том числе прилегающей) немедленно с проезжей части автомобильных дорог и улиц, тротуаров, </w:t>
            </w: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токонесущих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проводов, фасадов зданий, а с иных территорий – в течении 6 часов с момента обнаружения.</w:t>
            </w:r>
          </w:p>
        </w:tc>
        <w:tc>
          <w:tcPr>
            <w:tcW w:w="7513" w:type="dxa"/>
          </w:tcPr>
          <w:p w:rsidR="00A8273A" w:rsidRPr="002F037C" w:rsidRDefault="00A8273A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2F037C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lastRenderedPageBreak/>
              <w:t>Кодекс Российской Федерации об административных правонарушениях</w:t>
            </w:r>
          </w:p>
          <w:p w:rsidR="002F037C" w:rsidRPr="002F037C" w:rsidRDefault="002F037C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2F037C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Статья 19.4.</w:t>
            </w:r>
          </w:p>
          <w:p w:rsidR="00E13F25" w:rsidRPr="00E13F25" w:rsidRDefault="00E13F25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 xml:space="preserve">Часть </w:t>
            </w:r>
            <w:r w:rsidRPr="00E13F25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 xml:space="preserve"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</w:t>
            </w:r>
            <w:r w:rsidR="00FA31F7" w:rsidRPr="00E13F25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>контроль, влечёт</w:t>
            </w:r>
            <w:r w:rsidRPr="00E13F25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 xml:space="preserve">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E13F25" w:rsidRPr="00E13F25" w:rsidRDefault="00E13F25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E13F25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Статья 19.4.1.</w:t>
            </w:r>
          </w:p>
          <w:p w:rsidR="00E13F25" w:rsidRPr="00E13F25" w:rsidRDefault="00E13F25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Часть 1. </w:t>
            </w:r>
            <w:r w:rsidRPr="00E13F2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</w:t>
            </w:r>
          </w:p>
          <w:p w:rsidR="00E13F25" w:rsidRPr="00E13F25" w:rsidRDefault="00E13F25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13F2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</w:t>
            </w:r>
            <w:bookmarkStart w:id="0" w:name="_GoBack"/>
            <w:bookmarkEnd w:id="0"/>
            <w:r w:rsidRPr="00E13F2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; на юридических лиц - от пяти тысяч до десяти тысяч рублей.</w:t>
            </w:r>
          </w:p>
          <w:p w:rsidR="002F037C" w:rsidRPr="00715042" w:rsidRDefault="00E13F25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71504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Статья 19.5.</w:t>
            </w:r>
          </w:p>
          <w:p w:rsidR="00E13F25" w:rsidRPr="00E13F25" w:rsidRDefault="00E13F25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Часть 1. </w:t>
            </w:r>
            <w:r w:rsidRPr="00E13F2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      </w:r>
          </w:p>
          <w:p w:rsidR="00E13F25" w:rsidRDefault="00E13F25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13F2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E13F25" w:rsidRPr="00715042" w:rsidRDefault="00E13F25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71504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Статья 19.7.</w:t>
            </w:r>
          </w:p>
          <w:p w:rsidR="00E13F25" w:rsidRDefault="00E13F25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13F2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A84D31" w:rsidRPr="00466001" w:rsidRDefault="00C42FA7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466001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Закон Кемеровской области-Кузбасса об административных правонарушениях в Кемеровской области от 06.06.2006 № 89 –ОЗ.</w:t>
            </w:r>
          </w:p>
          <w:p w:rsidR="00E13F25" w:rsidRDefault="00C42FA7" w:rsidP="00C66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  <w:r w:rsidR="00525E55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Статья 26-9</w:t>
            </w:r>
            <w:r w:rsidR="00C66330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.</w:t>
            </w:r>
          </w:p>
          <w:p w:rsidR="00A84D31" w:rsidRPr="00C66330" w:rsidRDefault="00C42FA7" w:rsidP="00C6633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="00A84D31" w:rsidRPr="00525E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1. Нарушение требований правил благоустройства территории муниципального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    </w:t>
            </w:r>
            <w:r w:rsidR="00A84D31" w:rsidRPr="00525E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образования, выразившееся в осуществлении земляных работ, в том числе при 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="00A84D31" w:rsidRPr="00525E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капитальных ремонтах инженерных коммуникаций и сооружений без разрешения, выданного органом местного самоуправления, или осуществлении земляных работ после окончания срока действия данного разрешения, за </w:t>
            </w:r>
            <w:r w:rsidR="00A84D31" w:rsidRPr="00525E55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исключением осуществления земляных работ, направленных на ликвидацию последствий аварий, стихийных бедствий, иных чрезвычайных ситуаций, а равно проведении неотложных работ, связанных с обеспечением личной и общественной безопасности граждан в соответствии с законодательством Российской Федерации, -влечет наложение административного штрафа на граждан в размере от одной тысячи до трех тысяч рублей; на должностных лиц и индивидуальных предпринимателей - от трех тысяч до пяти тысяч рублей; на юридических лиц - от десяти тысяч до тридцати тысяч рублей.</w:t>
            </w:r>
            <w:r w:rsidR="00A84D31" w:rsidRPr="00525E5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</w:r>
            <w:r w:rsidR="00A84D31" w:rsidRPr="00525E5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2. </w:t>
            </w:r>
            <w:r w:rsidR="00A84D31" w:rsidRPr="00525E5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Повторное совершение административного правонарушения, предусмотренно</w:t>
            </w:r>
            <w:r w:rsidR="00C66330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го пунктом 1 настоящей статьи, </w:t>
            </w:r>
            <w:r w:rsidR="00A84D31" w:rsidRPr="00525E5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влечет наложение административного штрафа на граждан в размере пяти тысяч рублей; на должностных лиц и индивидуальных предпринимателей - семи тысяч рублей; на юридических лиц - сорока тысяч рублей.</w:t>
            </w:r>
          </w:p>
          <w:p w:rsidR="00A84D31" w:rsidRPr="00525E55" w:rsidRDefault="00A84D31" w:rsidP="00C6633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525E5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3. </w:t>
            </w:r>
            <w:r w:rsidRPr="00525E5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Нарушение требований правил благоустройства территории муниципального образования, выразившееся в </w:t>
            </w:r>
            <w:r w:rsidR="00C66330" w:rsidRPr="00525E5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не восстановлении</w:t>
            </w:r>
            <w:r w:rsidRPr="00525E5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объектов (элементов) благоустройства, нарушенных при осуществлении земляных работ, если указанное деяние не охватывается действиями статей </w:t>
            </w:r>
            <w:r w:rsidRPr="00525E5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6.3, 6.4, 8.1, 8.7, 8.8, 9.4</w:t>
            </w:r>
            <w:r w:rsidRPr="00525E5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 </w:t>
            </w:r>
            <w:r w:rsidRPr="00C6633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Кодекса Российской Федерации об административных правонарушениях</w:t>
            </w:r>
            <w:r w:rsidR="00466001" w:rsidRPr="00C6633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-</w:t>
            </w:r>
            <w:r w:rsidR="0046600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525E5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влечет наложение административного штрафа на граждан в размере от двух тысяч до четырех тысяч рублей; на должностных лиц и индивидуальных предпринимателей - от четырех тысяч до десяти тысяч рублей; на юридических лиц - от двадцати тысяч до пятидесяти тысяч рублей.</w:t>
            </w:r>
          </w:p>
          <w:p w:rsidR="00A84D31" w:rsidRDefault="00A84D31" w:rsidP="00C6633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525E5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4</w:t>
            </w:r>
            <w:r w:rsidRPr="00525E5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 Повторное совершение административного правонарушения, предусмотренно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го пунктом 3 настоящей статьи,</w:t>
            </w:r>
            <w:r w:rsidR="00C66330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525E5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влечет наложение административного штрафа на граждан в размере пяти тысяч рублей; на должностных лиц и индивидуальных предпринимателей - двадцати тысяч рублей; на юридических лиц - семидесяти тысяч рублей.</w:t>
            </w:r>
            <w:r w:rsidRPr="00525E5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525E5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Примечание. Под земляными работами в настоящей статье понимаются работы, связанные с выемкой (разработкой), перемещением, укладкой грунта с нарушением искусственного или грунтового покрытия территории, вскрытием дорожного покрытия, проводимые в том числе с целью доступа к инженерным коммуникациям, за исключением работ, производство которых должно осуществляться на основании разрешения, полученного в соответствии с федеральным законодательством.</w:t>
            </w:r>
          </w:p>
          <w:p w:rsidR="00A84D31" w:rsidRPr="00525E55" w:rsidRDefault="00A84D31" w:rsidP="00C6633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306772" w:rsidRPr="00E13F25" w:rsidRDefault="00306772" w:rsidP="00525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12ED" w:rsidRDefault="00E012ED"/>
    <w:p w:rsidR="00E012ED" w:rsidRPr="00E012ED" w:rsidRDefault="00E012ED" w:rsidP="00E012ED"/>
    <w:p w:rsidR="00FA1E5F" w:rsidRPr="00C66330" w:rsidRDefault="00FA1E5F" w:rsidP="00C66330"/>
    <w:sectPr w:rsidR="00FA1E5F" w:rsidRPr="00C66330" w:rsidSect="00C66330">
      <w:footerReference w:type="default" r:id="rId8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5F" w:rsidRDefault="00771D5F" w:rsidP="00893422">
      <w:pPr>
        <w:spacing w:after="0" w:line="240" w:lineRule="auto"/>
      </w:pPr>
      <w:r>
        <w:separator/>
      </w:r>
    </w:p>
  </w:endnote>
  <w:endnote w:type="continuationSeparator" w:id="0">
    <w:p w:rsidR="00771D5F" w:rsidRDefault="00771D5F" w:rsidP="0089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790514"/>
      <w:docPartObj>
        <w:docPartGallery w:val="Page Numbers (Bottom of Page)"/>
        <w:docPartUnique/>
      </w:docPartObj>
    </w:sdtPr>
    <w:sdtEndPr/>
    <w:sdtContent>
      <w:p w:rsidR="00893422" w:rsidRDefault="008934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33">
          <w:rPr>
            <w:noProof/>
          </w:rPr>
          <w:t>5</w:t>
        </w:r>
        <w:r>
          <w:fldChar w:fldCharType="end"/>
        </w:r>
      </w:p>
    </w:sdtContent>
  </w:sdt>
  <w:p w:rsidR="00893422" w:rsidRDefault="008934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5F" w:rsidRDefault="00771D5F" w:rsidP="00893422">
      <w:pPr>
        <w:spacing w:after="0" w:line="240" w:lineRule="auto"/>
      </w:pPr>
      <w:r>
        <w:separator/>
      </w:r>
    </w:p>
  </w:footnote>
  <w:footnote w:type="continuationSeparator" w:id="0">
    <w:p w:rsidR="00771D5F" w:rsidRDefault="00771D5F" w:rsidP="0089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D72"/>
    <w:multiLevelType w:val="multilevel"/>
    <w:tmpl w:val="C68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E612E"/>
    <w:multiLevelType w:val="hybridMultilevel"/>
    <w:tmpl w:val="2F4E3070"/>
    <w:lvl w:ilvl="0" w:tplc="3D58CA3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1080F67"/>
    <w:multiLevelType w:val="multilevel"/>
    <w:tmpl w:val="B48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05ACD"/>
    <w:multiLevelType w:val="hybridMultilevel"/>
    <w:tmpl w:val="9B8A7FAE"/>
    <w:lvl w:ilvl="0" w:tplc="C5166E2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AD6225"/>
    <w:multiLevelType w:val="hybridMultilevel"/>
    <w:tmpl w:val="C9FA1460"/>
    <w:lvl w:ilvl="0" w:tplc="959C24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C80B7E"/>
    <w:multiLevelType w:val="hybridMultilevel"/>
    <w:tmpl w:val="06984662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F75B50"/>
    <w:multiLevelType w:val="hybridMultilevel"/>
    <w:tmpl w:val="BF26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581E"/>
    <w:multiLevelType w:val="hybridMultilevel"/>
    <w:tmpl w:val="B5227CDC"/>
    <w:lvl w:ilvl="0" w:tplc="EE665C9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E3F43"/>
    <w:multiLevelType w:val="multilevel"/>
    <w:tmpl w:val="7AB4ED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9F29AF"/>
    <w:multiLevelType w:val="hybridMultilevel"/>
    <w:tmpl w:val="AC26C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69"/>
    <w:rsid w:val="000302F0"/>
    <w:rsid w:val="00037D10"/>
    <w:rsid w:val="000676C3"/>
    <w:rsid w:val="00071AA8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C2B9B"/>
    <w:rsid w:val="001D21F8"/>
    <w:rsid w:val="001D2727"/>
    <w:rsid w:val="001D6602"/>
    <w:rsid w:val="00205493"/>
    <w:rsid w:val="002078BC"/>
    <w:rsid w:val="00215F9B"/>
    <w:rsid w:val="00233EC0"/>
    <w:rsid w:val="00240B2F"/>
    <w:rsid w:val="00245899"/>
    <w:rsid w:val="00251DF8"/>
    <w:rsid w:val="00264AF7"/>
    <w:rsid w:val="00281EEF"/>
    <w:rsid w:val="002875A9"/>
    <w:rsid w:val="00287690"/>
    <w:rsid w:val="0029380F"/>
    <w:rsid w:val="002B1E93"/>
    <w:rsid w:val="002B6019"/>
    <w:rsid w:val="002D0D34"/>
    <w:rsid w:val="002E6453"/>
    <w:rsid w:val="002F037C"/>
    <w:rsid w:val="003022A7"/>
    <w:rsid w:val="00306772"/>
    <w:rsid w:val="00315C31"/>
    <w:rsid w:val="00333FA0"/>
    <w:rsid w:val="003572B2"/>
    <w:rsid w:val="003652BF"/>
    <w:rsid w:val="00380A96"/>
    <w:rsid w:val="003844CD"/>
    <w:rsid w:val="003A2B70"/>
    <w:rsid w:val="003D79CA"/>
    <w:rsid w:val="00412927"/>
    <w:rsid w:val="004230E5"/>
    <w:rsid w:val="004363EC"/>
    <w:rsid w:val="00437810"/>
    <w:rsid w:val="0045651F"/>
    <w:rsid w:val="00457D7C"/>
    <w:rsid w:val="00460008"/>
    <w:rsid w:val="00466001"/>
    <w:rsid w:val="004763ED"/>
    <w:rsid w:val="00487001"/>
    <w:rsid w:val="004969BE"/>
    <w:rsid w:val="004B26EE"/>
    <w:rsid w:val="004C1425"/>
    <w:rsid w:val="004D1DCF"/>
    <w:rsid w:val="00504B56"/>
    <w:rsid w:val="00505A9B"/>
    <w:rsid w:val="00511285"/>
    <w:rsid w:val="00514D01"/>
    <w:rsid w:val="00517F50"/>
    <w:rsid w:val="00520A2A"/>
    <w:rsid w:val="00522D3A"/>
    <w:rsid w:val="00525E55"/>
    <w:rsid w:val="00533A18"/>
    <w:rsid w:val="00542090"/>
    <w:rsid w:val="00545D16"/>
    <w:rsid w:val="00582C6E"/>
    <w:rsid w:val="00583A2B"/>
    <w:rsid w:val="005914EC"/>
    <w:rsid w:val="005B390E"/>
    <w:rsid w:val="005B4667"/>
    <w:rsid w:val="005D417A"/>
    <w:rsid w:val="005E2E71"/>
    <w:rsid w:val="00621E88"/>
    <w:rsid w:val="00627FB9"/>
    <w:rsid w:val="00671C22"/>
    <w:rsid w:val="00696E00"/>
    <w:rsid w:val="006B19F2"/>
    <w:rsid w:val="00715042"/>
    <w:rsid w:val="007220DD"/>
    <w:rsid w:val="00756466"/>
    <w:rsid w:val="007573CC"/>
    <w:rsid w:val="00757A5D"/>
    <w:rsid w:val="007612B8"/>
    <w:rsid w:val="00771D5F"/>
    <w:rsid w:val="00773329"/>
    <w:rsid w:val="00795C9A"/>
    <w:rsid w:val="007B5FBD"/>
    <w:rsid w:val="007C010C"/>
    <w:rsid w:val="007D4FE3"/>
    <w:rsid w:val="007F24EA"/>
    <w:rsid w:val="007F3335"/>
    <w:rsid w:val="00800402"/>
    <w:rsid w:val="00803226"/>
    <w:rsid w:val="00817093"/>
    <w:rsid w:val="0082240B"/>
    <w:rsid w:val="00826784"/>
    <w:rsid w:val="0083726B"/>
    <w:rsid w:val="00861CA3"/>
    <w:rsid w:val="00880C65"/>
    <w:rsid w:val="00892EA0"/>
    <w:rsid w:val="00893422"/>
    <w:rsid w:val="008A4333"/>
    <w:rsid w:val="008F61C4"/>
    <w:rsid w:val="0093517B"/>
    <w:rsid w:val="009422CB"/>
    <w:rsid w:val="00942D0C"/>
    <w:rsid w:val="00947A47"/>
    <w:rsid w:val="00955FB1"/>
    <w:rsid w:val="009574B4"/>
    <w:rsid w:val="009634DB"/>
    <w:rsid w:val="00987689"/>
    <w:rsid w:val="00991D69"/>
    <w:rsid w:val="00994C27"/>
    <w:rsid w:val="009A529B"/>
    <w:rsid w:val="009B4915"/>
    <w:rsid w:val="009B7F65"/>
    <w:rsid w:val="009E1A89"/>
    <w:rsid w:val="00A26A79"/>
    <w:rsid w:val="00A74060"/>
    <w:rsid w:val="00A8273A"/>
    <w:rsid w:val="00A84D31"/>
    <w:rsid w:val="00AE029A"/>
    <w:rsid w:val="00AE2582"/>
    <w:rsid w:val="00AE2E27"/>
    <w:rsid w:val="00B103BA"/>
    <w:rsid w:val="00B15C12"/>
    <w:rsid w:val="00B55412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42FA7"/>
    <w:rsid w:val="00C50AD3"/>
    <w:rsid w:val="00C66330"/>
    <w:rsid w:val="00C75B81"/>
    <w:rsid w:val="00C8552C"/>
    <w:rsid w:val="00C85EB9"/>
    <w:rsid w:val="00C95CBE"/>
    <w:rsid w:val="00CB059F"/>
    <w:rsid w:val="00CB3FCF"/>
    <w:rsid w:val="00CC4915"/>
    <w:rsid w:val="00CE4D1E"/>
    <w:rsid w:val="00CF5316"/>
    <w:rsid w:val="00D05F06"/>
    <w:rsid w:val="00D150DA"/>
    <w:rsid w:val="00D217A6"/>
    <w:rsid w:val="00D3572E"/>
    <w:rsid w:val="00D905EE"/>
    <w:rsid w:val="00D9780D"/>
    <w:rsid w:val="00DB4FCA"/>
    <w:rsid w:val="00DC6D1C"/>
    <w:rsid w:val="00DE5936"/>
    <w:rsid w:val="00E012ED"/>
    <w:rsid w:val="00E03A92"/>
    <w:rsid w:val="00E109DC"/>
    <w:rsid w:val="00E10AEC"/>
    <w:rsid w:val="00E115B4"/>
    <w:rsid w:val="00E13F25"/>
    <w:rsid w:val="00E17E3F"/>
    <w:rsid w:val="00E24B4F"/>
    <w:rsid w:val="00E27EBB"/>
    <w:rsid w:val="00E46941"/>
    <w:rsid w:val="00E64277"/>
    <w:rsid w:val="00E64564"/>
    <w:rsid w:val="00E70D62"/>
    <w:rsid w:val="00EA0778"/>
    <w:rsid w:val="00ED59BB"/>
    <w:rsid w:val="00EE65A1"/>
    <w:rsid w:val="00EF6079"/>
    <w:rsid w:val="00F0005B"/>
    <w:rsid w:val="00F40D3F"/>
    <w:rsid w:val="00F526C1"/>
    <w:rsid w:val="00FA1381"/>
    <w:rsid w:val="00FA1E5F"/>
    <w:rsid w:val="00FA31F7"/>
    <w:rsid w:val="00FA3F40"/>
    <w:rsid w:val="00FA4559"/>
    <w:rsid w:val="00FB26E0"/>
    <w:rsid w:val="00FC579C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C545-3035-42AD-8CCB-A3E703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D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029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E02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1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217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3422"/>
  </w:style>
  <w:style w:type="paragraph" w:styleId="ab">
    <w:name w:val="footer"/>
    <w:basedOn w:val="a"/>
    <w:link w:val="ac"/>
    <w:uiPriority w:val="99"/>
    <w:unhideWhenUsed/>
    <w:rsid w:val="008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3422"/>
  </w:style>
  <w:style w:type="paragraph" w:styleId="ad">
    <w:name w:val="No Spacing"/>
    <w:qFormat/>
    <w:rsid w:val="00CF531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A6EC-4CDE-4AFC-ADD8-5742C0EB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8</cp:revision>
  <cp:lastPrinted>2022-04-19T08:39:00Z</cp:lastPrinted>
  <dcterms:created xsi:type="dcterms:W3CDTF">2022-04-25T07:26:00Z</dcterms:created>
  <dcterms:modified xsi:type="dcterms:W3CDTF">2022-04-25T08:04:00Z</dcterms:modified>
</cp:coreProperties>
</file>