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BD" w:rsidRPr="00B223BD" w:rsidRDefault="00B223B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br/>
      </w:r>
    </w:p>
    <w:p w:rsidR="00B223BD" w:rsidRPr="00B223BD" w:rsidRDefault="00B223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АДМИНИСТРАЦИЯ ГОРОДА КЕМЕРОВО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23BD">
        <w:rPr>
          <w:rFonts w:ascii="Times New Roman" w:hAnsi="Times New Roman" w:cs="Times New Roman"/>
          <w:sz w:val="28"/>
          <w:szCs w:val="28"/>
        </w:rPr>
        <w:t>от 31 августа 2016 г. N 2221</w:t>
      </w:r>
      <w:bookmarkEnd w:id="0"/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О ПОРЯДКЕ ПРИНЯТИЯ РЕШЕНИЙ О ПРИЗНАНИИ БЕЗНАДЕЖНОЙ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 ГОРОДА</w:t>
      </w:r>
    </w:p>
    <w:p w:rsidR="00B223BD" w:rsidRPr="00B223BD" w:rsidRDefault="00B223B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B223BD" w:rsidRPr="00B22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D" w:rsidRPr="00B223BD" w:rsidRDefault="00B22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D" w:rsidRPr="00B223BD" w:rsidRDefault="00B22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3BD" w:rsidRPr="00B223BD" w:rsidRDefault="00B2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223BD" w:rsidRPr="00B223BD" w:rsidRDefault="00B2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>
              <w:r w:rsidRPr="00B223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Кемерово</w:t>
            </w:r>
          </w:p>
          <w:p w:rsidR="00B223BD" w:rsidRPr="00B223BD" w:rsidRDefault="00B2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12.08.2020 N 2228)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D" w:rsidRPr="00B223BD" w:rsidRDefault="00B22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ст. 47.2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hyperlink r:id="rId6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города (далее - Порядок) согласно приложению.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города, обеспечивающих выполнение функций главных администраторов доходов бюджета города: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2.1. Создать для рассмотрения вопросов о признании безнадежной к взысканию задолженности по платежам в бюджет города комиссии по поступлению и выбытию активов.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2.2. Обеспечить надлежащее выполнение </w:t>
      </w:r>
      <w:hyperlink w:anchor="P32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в деятельности структурных подразделений на постоянной основе.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 Комитету по работе со средствами массовой информации (</w:t>
      </w:r>
      <w:proofErr w:type="spellStart"/>
      <w:r w:rsidRPr="00B223BD">
        <w:rPr>
          <w:rFonts w:ascii="Times New Roman" w:hAnsi="Times New Roman" w:cs="Times New Roman"/>
          <w:sz w:val="28"/>
          <w:szCs w:val="28"/>
        </w:rPr>
        <w:t>Е.А.Дубкова</w:t>
      </w:r>
      <w:proofErr w:type="spellEnd"/>
      <w:r w:rsidRPr="00B223BD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23B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223BD">
        <w:rPr>
          <w:rFonts w:ascii="Times New Roman" w:hAnsi="Times New Roman" w:cs="Times New Roman"/>
          <w:sz w:val="28"/>
          <w:szCs w:val="28"/>
        </w:rPr>
        <w:t>. Главы города</w:t>
      </w: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О.В.ТУРБАБА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Приложение</w:t>
      </w: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от 31 августа 2016 г. N 2221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B223BD">
        <w:rPr>
          <w:rFonts w:ascii="Times New Roman" w:hAnsi="Times New Roman" w:cs="Times New Roman"/>
          <w:sz w:val="28"/>
          <w:szCs w:val="28"/>
        </w:rPr>
        <w:t>ПОРЯДОК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ЗАДОЛЖЕННОСТИ ПО ПЛАТЕЖАМ В БЮДЖЕТ ГОРОДА</w:t>
      </w:r>
    </w:p>
    <w:p w:rsidR="00B223BD" w:rsidRPr="00B223BD" w:rsidRDefault="00B223B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B223BD" w:rsidRPr="00B22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D" w:rsidRPr="00B223BD" w:rsidRDefault="00B22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D" w:rsidRPr="00B223BD" w:rsidRDefault="00B22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23BD" w:rsidRPr="00B223BD" w:rsidRDefault="00B2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223BD" w:rsidRPr="00B223BD" w:rsidRDefault="00B2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>
              <w:r w:rsidRPr="00B223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Кемерово</w:t>
            </w:r>
          </w:p>
          <w:p w:rsidR="00B223BD" w:rsidRPr="00B223BD" w:rsidRDefault="00B22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B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12.08.2020 N 2228)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3BD" w:rsidRPr="00B223BD" w:rsidRDefault="00B22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признании безнадежной к взысканию задолженности по платежам в бюджет города в соответствии </w:t>
      </w:r>
      <w:hyperlink r:id="rId8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ст. 47.2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hyperlink r:id="rId9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определяет: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1.1. Случаи признания безнадежной к взысканию задолженности по платежам в бюджет города, предусмотренные Бюджетным </w:t>
      </w:r>
      <w:hyperlink r:id="rId10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1.2. Перечень документов, подтверждающих наличие оснований для принятия решений о признании безнадежной к взысканию задолженности по платежам в бюджет города.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1.3. Порядок действий комиссии по поступлению и выбытию активов, созданной главным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бюджет города, а также сроки подготовки таких решений.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 Случаи признания безнадежной к взысканию задолженности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по платежам в бюджет города</w:t>
      </w:r>
    </w:p>
    <w:p w:rsidR="00B223BD" w:rsidRPr="00B223BD" w:rsidRDefault="00B22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администрации г. Кемерово</w:t>
      </w:r>
    </w:p>
    <w:p w:rsidR="00B223BD" w:rsidRPr="00B223BD" w:rsidRDefault="00B22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от 12.08.2020 N 2228)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 Платежи в бюджет города, не уплаченные в установленный срок (задолженность по платежам в бюджет), признаются безнадежными к взысканию в случае: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B223BD">
        <w:rPr>
          <w:rFonts w:ascii="Times New Roman" w:hAnsi="Times New Roman" w:cs="Times New Roman"/>
          <w:sz w:val="28"/>
          <w:szCs w:val="28"/>
        </w:rPr>
        <w:lastRenderedPageBreak/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2.2. Признания банкротом индивидуального предпринимателя - плательщика платежей в бюджет в соответствии с Федеральным </w:t>
      </w:r>
      <w:hyperlink r:id="rId12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- в части задолженности по платежам в бюджет, не погашенной по причине недостаточности имущества должника.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2.3. Признания банкротом гражданина, не являющегося индивидуальным предпринимателем, в соответствии с Федеральным </w:t>
      </w:r>
      <w:hyperlink r:id="rId13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2.6.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2.6.1.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2.6.2.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B223BD">
        <w:rPr>
          <w:rFonts w:ascii="Times New Roman" w:hAnsi="Times New Roman" w:cs="Times New Roman"/>
          <w:sz w:val="28"/>
          <w:szCs w:val="28"/>
        </w:rPr>
        <w:t xml:space="preserve">2.7.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</w:t>
      </w:r>
      <w:r w:rsidRPr="00B223BD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2.8. Наряду со случаями, предусмотренными </w:t>
      </w:r>
      <w:hyperlink w:anchor="P52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2.1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0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 оснований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для принятия решений о признании безнадежной к взысканию</w:t>
      </w:r>
    </w:p>
    <w:p w:rsidR="00B223BD" w:rsidRPr="00B223BD" w:rsidRDefault="00B223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задолженности по платежам в бюджет города</w:t>
      </w:r>
    </w:p>
    <w:p w:rsidR="00B223BD" w:rsidRPr="00B223BD" w:rsidRDefault="00B22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администрации г. Кемерово</w:t>
      </w:r>
    </w:p>
    <w:p w:rsidR="00B223BD" w:rsidRPr="00B223BD" w:rsidRDefault="00B223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от 12.08.2020 N 2228)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B223BD">
        <w:rPr>
          <w:rFonts w:ascii="Times New Roman" w:hAnsi="Times New Roman" w:cs="Times New Roman"/>
          <w:sz w:val="28"/>
          <w:szCs w:val="28"/>
        </w:rPr>
        <w:t>3. Решение о признании безнадежной к взысканию задолженности по платежам в бюджет принимается главным администратором доходов бюджета на основании следующих документов: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3.1. Выписка из отчетности главного администратора доходов бюджета об учитываемых суммах задолженности по уплате платежей в бюджет города.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3.2. Справка главного администратора доходов бюджета о принятых мерах по обеспечению взыскания задолженности по платежам в бюджет города.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3.3. Документ, свидетельствующий о смерти физического лица - плательщика платежей в бюджет или подтверждающий факт объявления его умершим.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3.4.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3.5. Судебный акт о завершении конкурсного производства или завершении реализации имущества гражданина - плательщика платежей в бюджет.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lastRenderedPageBreak/>
        <w:t>3.6.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3.7.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3.8.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3.9.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1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3.10.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3.11. Постановление о прекращении исполнения постановления о назначении административного наказания.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4.1. Деятельность комиссии организуется председателем и секретарем комиссии. Председателем комиссии является руководитель структурного подразделения администрации города, обеспечивающего выполнение функций главного администратора доходов бюджета города.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4.2. Число членов комиссии, включая председателя и секретаря, должно составлять от 5 до 7 человек. Состав комиссии определяется председателем. В состав комиссии включается представитель финансового управления города (по согласованию).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4.3. Полномочия председателя комиссии: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общее руководство деятельностью комиссии;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утверждение повестки, даты, времени и места заседания комиссии;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получение в установленном порядке информации, необходимой для осуществления возложенных на комиссию функций;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ведение заседания комиссии.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lastRenderedPageBreak/>
        <w:t>4.4. В период отсутствия председателя комиссии его полномочия исполняет один из членов комиссии по поручению председателя.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4.5. Полномочия секретаря комиссии: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подготовка материалов к заседанию комиссии;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оповещение членов комиссии и приглашенных лиц о дате, времени и месте проведения заседания, рассматриваемых вопросах;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ведение протокола заседания;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подготовка акта комиссии.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4.6. Полномочия членов комиссии: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непосредственное участие в заседаниях комиссии;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внесение предложений о возможных вариантах решения по рассматриваемым вопросам;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участие в голосовании по рассматриваемым вопросам;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выполнение в установленном порядке поручений по рассматриваемым вопросам;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внесение предложений по организации деятельности комиссии.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4.7. Заседание комиссии считается правомочным, если на нем присутствуют более половины ее членов.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4.8. Заседания комиссии проводятся по мере поступления в комиссию документов, предусмотренных </w:t>
      </w:r>
      <w:hyperlink w:anchor="P69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4.9. Вопрос о признании безнадежной к взысканию задолженности по платежам в бюджет города рассматривается комиссией в течение 15 дней со дня поступления в комиссию документов, предусмотренных </w:t>
      </w:r>
      <w:hyperlink w:anchor="P69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Порядка. Подготовка проекта решения о признании безнадежной к взысканию задолженности по платежам в бюджет осуществляется в вышеуказанный срок до заседания комиссии.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4.10. Решение принимается простым большинством голосов путем открытого голосования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4.11.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полное наименование организации (фамилия, имя, отчество физического лица);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- идентификационный номер налогоплательщика, основной государственный </w:t>
      </w:r>
      <w:r w:rsidRPr="00B223BD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B223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223BD">
        <w:rPr>
          <w:rFonts w:ascii="Times New Roman" w:hAnsi="Times New Roman" w:cs="Times New Roman"/>
          <w:sz w:val="28"/>
          <w:szCs w:val="28"/>
        </w:rPr>
        <w:t xml:space="preserve"> администрации г. Кемерово от 12.08.2020 N 2228)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сведения о платеже, по которому возникла задолженность;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код классификации доходов бюджета, по которому учитывается задолженность по платежам в бюджет, его наименование;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сумма задолженности по платежам в бюджет;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сумма задолженности по пеням и штрафам по соответствующим платежам в бюджет;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дата принятия решения о признании безнадежной к взысканию задолженности по платежам в бюджет;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- подписи членов комиссии.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4.12. Оформленный комиссией акт о признании безнадежной к взысканию задолженности по платежам в бюджет утверждается руководителем главного администратора доходов бюджета.</w:t>
      </w:r>
    </w:p>
    <w:p w:rsidR="00B223BD" w:rsidRPr="00B223BD" w:rsidRDefault="00B2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4.13. Списание (восстановление) в бюджетном (бухгалтерском) учете задолженности по платежам в бюджет осуществляется главным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B223BD" w:rsidRPr="00B223BD" w:rsidRDefault="00B2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23BD">
        <w:rPr>
          <w:rFonts w:ascii="Times New Roman" w:hAnsi="Times New Roman" w:cs="Times New Roman"/>
          <w:sz w:val="28"/>
          <w:szCs w:val="28"/>
        </w:rPr>
        <w:t>В.И.ВЫЛЕГЖАНИНА</w:t>
      </w: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BD" w:rsidRPr="00B223BD" w:rsidRDefault="00B223B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86B72" w:rsidRPr="00B223BD" w:rsidRDefault="00F86B72">
      <w:pPr>
        <w:rPr>
          <w:rFonts w:ascii="Times New Roman" w:hAnsi="Times New Roman" w:cs="Times New Roman"/>
          <w:sz w:val="28"/>
          <w:szCs w:val="28"/>
        </w:rPr>
      </w:pPr>
    </w:p>
    <w:sectPr w:rsidR="00F86B72" w:rsidRPr="00B223BD" w:rsidSect="00B223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D"/>
    <w:rsid w:val="00B223BD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A814D-11FC-4A63-B0BD-C4F890E1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2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2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9CED8CF3726C615D5B3BF2C597D8F8AD7C7F6BA2591E7A06AF68FFDFF6D5F42B3DD4CD02FC2460523991DECF5854EA01087A9E82V141J" TargetMode="External"/><Relationship Id="rId13" Type="http://schemas.openxmlformats.org/officeDocument/2006/relationships/hyperlink" Target="consultantplus://offline/ref=E1079CED8CF3726C615D5B3BF2C597D8F8A9787968A8591E7A06AF68FFDFF6D5E62B65DDCC0DE52F3D1D7FC4D1VC4EJ" TargetMode="External"/><Relationship Id="rId18" Type="http://schemas.openxmlformats.org/officeDocument/2006/relationships/hyperlink" Target="consultantplus://offline/ref=E1079CED8CF3726C615D5B3BF2C597D8F8A978786CA5591E7A06AF68FFDFF6D5E62B65DDCC0DE52F3D1D7FC4D1VC4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079CED8CF3726C615D5B3BF2C597D8F8AB7E7B68A1591E7A06AF68FFDFF6D5F42B3DD1CE05F82B3C08299597985D48E2161671808212C8VB46J" TargetMode="External"/><Relationship Id="rId7" Type="http://schemas.openxmlformats.org/officeDocument/2006/relationships/hyperlink" Target="consultantplus://offline/ref=E1079CED8CF3726C615D4536E4A9CBDDF8A326706FA15A4C215BA93FA08FF080B46B3B848D41F62E34037DC4D5C6041BAE5D1B7A969E12C3AB781651VD48J" TargetMode="External"/><Relationship Id="rId12" Type="http://schemas.openxmlformats.org/officeDocument/2006/relationships/hyperlink" Target="consultantplus://offline/ref=E1079CED8CF3726C615D5B3BF2C597D8F8A9787968A8591E7A06AF68FFDFF6D5E62B65DDCC0DE52F3D1D7FC4D1VC4EJ" TargetMode="External"/><Relationship Id="rId17" Type="http://schemas.openxmlformats.org/officeDocument/2006/relationships/hyperlink" Target="consultantplus://offline/ref=E1079CED8CF3726C615D5B3BF2C597D8F8AB7E7B68A1591E7A06AF68FFDFF6D5F42B3DD1CE05F82B3D08299597985D48E2161671808212C8VB46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079CED8CF3726C615D5B3BF2C597D8F8AB7E7B68A1591E7A06AF68FFDFF6D5F42B3DD1CE05F82B3C08299597985D48E2161671808212C8VB46J" TargetMode="External"/><Relationship Id="rId20" Type="http://schemas.openxmlformats.org/officeDocument/2006/relationships/hyperlink" Target="consultantplus://offline/ref=E1079CED8CF3726C615D4536E4A9CBDDF8A326706FA15A4C215BA93FA08FF080B46B3B848D41F62E34037DC6D7C6041BAE5D1B7A969E12C3AB781651VD4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9CED8CF3726C615D5B3BF2C597D8FFAD7E7867A2591E7A06AF68FFDFF6D5F42B3DD1CE05FB2F3308299597985D48E2161671808212C8VB46J" TargetMode="External"/><Relationship Id="rId11" Type="http://schemas.openxmlformats.org/officeDocument/2006/relationships/hyperlink" Target="consultantplus://offline/ref=E1079CED8CF3726C615D4536E4A9CBDDF8A326706FA15A4C215BA93FA08FF080B46B3B848D41F62E34037DC4D5C6041BAE5D1B7A969E12C3AB781651VD4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1079CED8CF3726C615D5B3BF2C597D8F8AD7C7F6BA2591E7A06AF68FFDFF6D5F42B3DD4CD02FC2460523991DECF5854EA01087A9E82V141J" TargetMode="External"/><Relationship Id="rId15" Type="http://schemas.openxmlformats.org/officeDocument/2006/relationships/hyperlink" Target="consultantplus://offline/ref=E1079CED8CF3726C615D5B3BF2C597D8F8AB7E7B68A1591E7A06AF68FFDFF6D5F42B3DD1CE05F82B3D08299597985D48E2161671808212C8VB46J" TargetMode="External"/><Relationship Id="rId23" Type="http://schemas.openxmlformats.org/officeDocument/2006/relationships/hyperlink" Target="consultantplus://offline/ref=E1079CED8CF3726C615D4536E4A9CBDDF8A326706FA15A4C215BA93FA08FF080B46B3B848D41F62E34037DC4D4C6041BAE5D1B7A969E12C3AB781651VD48J" TargetMode="External"/><Relationship Id="rId10" Type="http://schemas.openxmlformats.org/officeDocument/2006/relationships/hyperlink" Target="consultantplus://offline/ref=E1079CED8CF3726C615D5B3BF2C597D8F8AD7C7F6BA2591E7A06AF68FFDFF6D5E62B65DDCC0DE52F3D1D7FC4D1VC4EJ" TargetMode="External"/><Relationship Id="rId19" Type="http://schemas.openxmlformats.org/officeDocument/2006/relationships/hyperlink" Target="consultantplus://offline/ref=E1079CED8CF3726C615D5B3BF2C597D8F8AB7D7D6EA4591E7A06AF68FFDFF6D5E62B65DDCC0DE52F3D1D7FC4D1VC4EJ" TargetMode="External"/><Relationship Id="rId4" Type="http://schemas.openxmlformats.org/officeDocument/2006/relationships/hyperlink" Target="consultantplus://offline/ref=E1079CED8CF3726C615D4536E4A9CBDDF8A326706FA15A4C215BA93FA08FF080B46B3B848D41F62E34037DC4D6C6041BAE5D1B7A969E12C3AB781651VD48J" TargetMode="External"/><Relationship Id="rId9" Type="http://schemas.openxmlformats.org/officeDocument/2006/relationships/hyperlink" Target="consultantplus://offline/ref=E1079CED8CF3726C615D5B3BF2C597D8FFAD7E7867A2591E7A06AF68FFDFF6D5F42B3DD1CE05FB2F3308299597985D48E2161671808212C8VB46J" TargetMode="External"/><Relationship Id="rId14" Type="http://schemas.openxmlformats.org/officeDocument/2006/relationships/hyperlink" Target="consultantplus://offline/ref=E1079CED8CF3726C615D5B3BF2C597D8F8AB7E7B68A1591E7A06AF68FFDFF6D5F42B3DD1CE05F82B3C08299597985D48E2161671808212C8VB46J" TargetMode="External"/><Relationship Id="rId22" Type="http://schemas.openxmlformats.org/officeDocument/2006/relationships/hyperlink" Target="consultantplus://offline/ref=E1079CED8CF3726C615D5B3BF2C597D8F8AB7E7B68A1591E7A06AF68FFDFF6D5F42B3DD1CE05F82B3D08299597985D48E2161671808212C8VB4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N. Chertan</dc:creator>
  <cp:keywords/>
  <dc:description/>
  <cp:lastModifiedBy>Natalya N. Chertan</cp:lastModifiedBy>
  <cp:revision>1</cp:revision>
  <cp:lastPrinted>2023-09-28T09:57:00Z</cp:lastPrinted>
  <dcterms:created xsi:type="dcterms:W3CDTF">2023-09-28T09:56:00Z</dcterms:created>
  <dcterms:modified xsi:type="dcterms:W3CDTF">2023-09-28T10:11:00Z</dcterms:modified>
</cp:coreProperties>
</file>