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02.02.2024 N 294</w:t>
              <w:br/>
              <w:t xml:space="preserve">"Об утверждении Кодекса этики и служебного поведения муниципальных служащих администрации города Кемерово"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февраля 2024 г. N 294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КОДЕКСА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АДМИНИСТРАЦИИ ГОРОДА КЕМЕРОВО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положениями федеральных законов от 25.12.2008 </w:t>
      </w:r>
      <w:hyperlink w:history="0" r:id="rId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02.03.2007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Типового </w:t>
      </w:r>
      <w:hyperlink w:history="0" r:id="rId9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N 21):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 муниципальных служащих администрации города Кемерово (далее - Кодекс)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кадровой работы администрации города Кемерово ознакомить муниципальных служащих с настоящим Кодексом.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Д.В.АНИСИМОВ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2 февраля 2024 г. N 294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Кодекс этики и служебного поведения муниципальных служащих администрации города Кемерово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города Кемерово независимо от замещаемой ими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Кодекс призван повысить эффективность выполнения муниципальными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принципы и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не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руководителей, если это не входит в их должностные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Муниципальные служащие обязаны соблюдать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Кемеровской области - Кузбасса, муниципальные 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уведомить о возникновении личной заинтересованности,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Муниципальный служащий, чья должность содержится в </w:t>
      </w:r>
      <w:hyperlink w:history="0" r:id="rId11" w:tooltip="Решение Кемеровского городского Совета народных депутатов от 23.12.2015 N 449 (ред. от 27.10.2023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решением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законами",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управление бюджетного учета администрации города Кемерово, за исключением случаев, установленных законодательством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 в администрации города Кемерово либо в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Рекомендательные этические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служебном поведении муниципальный служащий воздерживается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курения во время служебных совещаний, бесед, иного служебного общения с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Ответственность за нарушение положений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конкретной меры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02.02.2024 N 294</w:t>
            <w:br/>
            <w:t>"Об утверждении Кодекса этики и служебного поведения муницип...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894" TargetMode = "External"/>
	<Relationship Id="rId8" Type="http://schemas.openxmlformats.org/officeDocument/2006/relationships/hyperlink" Target="https://login.consultant.ru/link/?req=doc&amp;base=LAW&amp;n=451778" TargetMode = "External"/>
	<Relationship Id="rId9" Type="http://schemas.openxmlformats.org/officeDocument/2006/relationships/hyperlink" Target="https://login.consultant.ru/link/?req=doc&amp;base=LAW&amp;n=113505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RLAW284&amp;n=138980&amp;dst=1001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02.02.2024 N 294
"Об утверждении Кодекса этики и служебного поведения муниципальных служащих администрации города Кемерово"</dc:title>
  <dcterms:created xsi:type="dcterms:W3CDTF">2024-02-15T07:22:16Z</dcterms:created>
</cp:coreProperties>
</file>