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D6" w:rsidRPr="00A71DD6" w:rsidRDefault="00A71D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1DD6" w:rsidRPr="00A71DD6" w:rsidRDefault="00A71DD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АДМИНИСТРАЦИЯ ГОРОДА КЕМЕРОВО</w:t>
      </w:r>
    </w:p>
    <w:p w:rsidR="00A71DD6" w:rsidRPr="00A71DD6" w:rsidRDefault="00A71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1DD6" w:rsidRPr="00A71DD6" w:rsidRDefault="00A71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от 19 апреля 2016 г. N 862</w:t>
      </w:r>
    </w:p>
    <w:p w:rsidR="00A71DD6" w:rsidRPr="00A71DD6" w:rsidRDefault="00A71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О ПОРЯДКЕ ДЕЯТЕЛЬНОСТИ ОБЩЕСТВЕННЫХ КЛАДБИЩ</w:t>
      </w:r>
    </w:p>
    <w:p w:rsidR="00A71DD6" w:rsidRPr="00A71DD6" w:rsidRDefault="00A71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A71DD6" w:rsidRPr="00A71DD6" w:rsidRDefault="00A71DD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DD6" w:rsidRPr="00A71D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DD6" w:rsidRPr="00A71DD6" w:rsidRDefault="00A71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71DD6" w:rsidRPr="00A71DD6" w:rsidRDefault="00A71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A71D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71DD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Кемерово</w:t>
            </w:r>
          </w:p>
          <w:p w:rsidR="00A71DD6" w:rsidRPr="00A71DD6" w:rsidRDefault="00A71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07.11.2018 N 2364)</w:t>
            </w:r>
          </w:p>
        </w:tc>
      </w:tr>
    </w:tbl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71D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1DD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A71D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1DD6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деле", </w:t>
      </w:r>
      <w:hyperlink r:id="rId7" w:history="1">
        <w:r w:rsidRPr="00A71D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1DD6">
        <w:rPr>
          <w:rFonts w:ascii="Times New Roman" w:hAnsi="Times New Roman" w:cs="Times New Roman"/>
          <w:sz w:val="28"/>
          <w:szCs w:val="28"/>
        </w:rPr>
        <w:t xml:space="preserve"> Кемеровской области от 18.11.2004 N 82-ОЗ "О погребении и похоронном деле в Кемеровской области", </w:t>
      </w:r>
      <w:hyperlink r:id="rId8" w:history="1">
        <w:r w:rsidRPr="00A71DD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71DD6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A71DD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71DD6">
        <w:rPr>
          <w:rFonts w:ascii="Times New Roman" w:hAnsi="Times New Roman" w:cs="Times New Roman"/>
          <w:sz w:val="28"/>
          <w:szCs w:val="28"/>
        </w:rPr>
        <w:t xml:space="preserve"> деятельности общественных кладбищ города Кемерово (далее - Порядок) согласно </w:t>
      </w:r>
      <w:proofErr w:type="gramStart"/>
      <w:r w:rsidRPr="00A71DD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71DD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A71DD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71DD6">
        <w:rPr>
          <w:rFonts w:ascii="Times New Roman" w:hAnsi="Times New Roman" w:cs="Times New Roman"/>
          <w:sz w:val="28"/>
          <w:szCs w:val="28"/>
        </w:rPr>
        <w:t xml:space="preserve"> Главы города от 18.11.1999 N 141 "О порядке захоронений на территориях новых кладбищ "Центральное - 3" и "Кировское - 3" г. Кемерово".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(Е.А.Дубкова)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города по вопросам жизнеобеспечения городского хозяйства </w:t>
      </w:r>
      <w:proofErr w:type="spellStart"/>
      <w:r w:rsidRPr="00A71DD6">
        <w:rPr>
          <w:rFonts w:ascii="Times New Roman" w:hAnsi="Times New Roman" w:cs="Times New Roman"/>
          <w:sz w:val="28"/>
          <w:szCs w:val="28"/>
        </w:rPr>
        <w:t>О.В.Ивлева</w:t>
      </w:r>
      <w:proofErr w:type="spellEnd"/>
      <w:r w:rsidRPr="00A71DD6">
        <w:rPr>
          <w:rFonts w:ascii="Times New Roman" w:hAnsi="Times New Roman" w:cs="Times New Roman"/>
          <w:sz w:val="28"/>
          <w:szCs w:val="28"/>
        </w:rPr>
        <w:t>.</w:t>
      </w: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71DD6" w:rsidRPr="00A71DD6" w:rsidRDefault="00A71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В.К.ЕРМАКОВ</w:t>
      </w: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Приложение</w:t>
      </w:r>
    </w:p>
    <w:p w:rsidR="00A71DD6" w:rsidRPr="00A71DD6" w:rsidRDefault="00A71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71DD6" w:rsidRPr="00A71DD6" w:rsidRDefault="00A71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A71DD6" w:rsidRPr="00A71DD6" w:rsidRDefault="00A71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от 19 апреля 2016 г. N 862</w:t>
      </w: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A71DD6">
        <w:rPr>
          <w:rFonts w:ascii="Times New Roman" w:hAnsi="Times New Roman" w:cs="Times New Roman"/>
          <w:sz w:val="28"/>
          <w:szCs w:val="28"/>
        </w:rPr>
        <w:t>ПОРЯДОК</w:t>
      </w:r>
    </w:p>
    <w:p w:rsidR="00A71DD6" w:rsidRPr="00A71DD6" w:rsidRDefault="00A71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ДЕЯТЕЛЬНОСТИ ОБЩЕСТВЕННЫХ КЛАДБИЩ ГОРОДА КЕМЕРОВО</w:t>
      </w:r>
    </w:p>
    <w:p w:rsidR="00A71DD6" w:rsidRPr="00A71DD6" w:rsidRDefault="00A71DD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DD6" w:rsidRPr="00A71D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DD6" w:rsidRPr="00A71DD6" w:rsidRDefault="00A71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71DD6" w:rsidRPr="00A71DD6" w:rsidRDefault="00A71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" w:history="1">
              <w:r w:rsidRPr="00A71D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71DD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Кемерово</w:t>
            </w:r>
          </w:p>
          <w:p w:rsidR="00A71DD6" w:rsidRPr="00A71DD6" w:rsidRDefault="00A71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DD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07.11.2018 N 2364)</w:t>
            </w:r>
          </w:p>
        </w:tc>
      </w:tr>
    </w:tbl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 xml:space="preserve">1.1. Настоящий порядок является муниципальным нормативным правовым актом, разработанным в соответствии с Федеральным </w:t>
      </w:r>
      <w:hyperlink r:id="rId11" w:history="1">
        <w:r w:rsidRPr="00A71D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1DD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 w:rsidRPr="00A71D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1DD6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деле", </w:t>
      </w:r>
      <w:hyperlink r:id="rId13" w:history="1">
        <w:r w:rsidRPr="00A71D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1DD6">
        <w:rPr>
          <w:rFonts w:ascii="Times New Roman" w:hAnsi="Times New Roman" w:cs="Times New Roman"/>
          <w:sz w:val="28"/>
          <w:szCs w:val="28"/>
        </w:rPr>
        <w:t xml:space="preserve"> Кемеровской области от 18.11.2004 N 82-ОЗ "О погребении и похоронном деле в Кемеровской области", устанавливающим порядок деятельности общественных кладбищ.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1.2.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в случаях, предусмотренных Федеральным законом. Общественные кладбища находятся в ведении органов местного самоуправления. Перечень общественных кладбищ города Кемерово устанавливается правовым актом администрации города Кемерово.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1.3. На общественных кладбищах погребение может осуществляться с учетом вероисповедальных, воинских и иных обычаев и традиций. На общественных кладбищах могут создаваться воинские участки для погребения умерших в случаях, предусмотренных Федеральным законом, а также вероисповедальные участки, предназначенные для погребения умерших, принадлежащих к одной конфессии, с соблюдением соответствующих религиозных обрядов.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1.4. 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Федерации, Кемеровской области и настоящим Порядком.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lastRenderedPageBreak/>
        <w:t>1.5. Регистрация и ведение учета захоронений осуществляется специализированной службой по вопросам похоронного дела в порядке, предусмотренном законодательством Кемеровской области.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1.6. Установка, замена, содержание намогильных сооружений, а также содержание участка земли, предоставленного для погребения, обеспечиваются исполнителями волеизъявления умершего в соответствии с Правилами содержания мест погребения на территории города Кемерово.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1.7. Контроль за соблюдением настоящего Порядка осуществляет администрация города Кемерово в лице структурного подразделения администрации города, уполномоченного на реализацию полномочий в области погребения и похоронного дела.</w:t>
      </w: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 xml:space="preserve">(п. 1.7 введен </w:t>
      </w:r>
      <w:hyperlink r:id="rId14" w:history="1">
        <w:r w:rsidRPr="00A71DD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71DD6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07.11.2018 N 2364)</w:t>
      </w: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2. Погребение на общественных кладбищах города Кемерово</w:t>
      </w: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2.1. Общественные кладбища открыты для посещения и захоронения ежедневно: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 xml:space="preserve">- с первого числа апреля по последнее число сентября включительно: с 9.00 до 20.00 </w:t>
      </w:r>
      <w:proofErr w:type="gramStart"/>
      <w:r w:rsidRPr="00A71DD6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- с первого числа октября по последнее число марта включительно: с 9.00 до 18.00 час.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2.2. Погребение умерших на общественных кладбищах осуществляется в соответствии с санитарными правилами и нормами, с обычаями и традициями, не противоречащими санитарным правилам и нормам, путем предания тела (останков) умершего земле (захоронение в могилу, склеп), а в случае кремации - путем захоронения урны с прахом.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2.3. Погребение осуществляется специализированной службой по вопросам похоронного дела, иными хозяйствующими субъектами, оказывающими ритуальные услуги.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2.4. Погребение осуществляется при наличии свидетельства о смерти, выдаваемого органами записи актов гражданского состояния, удостоверения о захоронении, выдаваемого специализированной службой по вопросам похоронного дела, а также справки о кремации (в случае захоронения урны с прахом), выдаваемой крематорием.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 xml:space="preserve">2.5. Предоставление участка земли для захоронения гарантируется каждому человеку после его смерти и осуществляется бесплатно специализированной службой по вопросам похоронного дела. Исполнение волеизъявления умершего о погребении его тела (останков) или праха на </w:t>
      </w:r>
      <w:r w:rsidRPr="00A71DD6">
        <w:rPr>
          <w:rFonts w:ascii="Times New Roman" w:hAnsi="Times New Roman" w:cs="Times New Roman"/>
          <w:sz w:val="28"/>
          <w:szCs w:val="28"/>
        </w:rPr>
        <w:lastRenderedPageBreak/>
        <w:t>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2.6. Предоставление участков земли для захоронения осуществляется на свободной территории открытых кладбищ в последовательном порядке.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A71DD6">
        <w:rPr>
          <w:rFonts w:ascii="Times New Roman" w:hAnsi="Times New Roman" w:cs="Times New Roman"/>
          <w:sz w:val="28"/>
          <w:szCs w:val="28"/>
        </w:rPr>
        <w:t>2.7. Для захоронения умершего в гробу участок земли предоставляется в размере 2,5 метра на 2 метра. Для захоронения урны с прахом участок земли предоставляется в размере 0,85 метра на 0,5 метра.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2.8. Расстояние между могилами должно быть по длинным сторонам не менее 1 метра, по коротким сторонам не менее 0,5 метров.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 xml:space="preserve">2.9. Предоставление участка земли для захоронения умершего, сверх установленного </w:t>
      </w:r>
      <w:hyperlink w:anchor="P58" w:history="1">
        <w:r w:rsidRPr="00A71DD6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A71DD6">
        <w:rPr>
          <w:rFonts w:ascii="Times New Roman" w:hAnsi="Times New Roman" w:cs="Times New Roman"/>
          <w:sz w:val="28"/>
          <w:szCs w:val="28"/>
        </w:rPr>
        <w:t xml:space="preserve"> настоящего Порядка размера, осуществляется специализированной службой по вопросам похоронного дела за плату по тарифу, утвержденному администрацией города Кемерово.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2.10. Участок земли для семейного (родового) захоронения предоставляется в размере не более 25 кв. м.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2.11. Исполнителями волеизъявления умершего после захоронения на могилах могут устанавливаться намогильные сооружения с намогильными регистрационными знаками. Намогильное сооружение устанавливается в пределах предоставленного участка земли и его размер не должен превышать размера могилы.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2.12. Изъятие урн, эксгумация и перезахоронение останков умерших производится в случаях и порядке, установленных законодательством Российской Федерации.</w:t>
      </w:r>
    </w:p>
    <w:p w:rsidR="00A71DD6" w:rsidRPr="00A71DD6" w:rsidRDefault="00A71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2.13. Повторное захоронение в одну и ту же могилу тела родственника (родственников) разрешается органами местного самоуправления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A71DD6" w:rsidRPr="00A71DD6" w:rsidRDefault="00A71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DD6">
        <w:rPr>
          <w:rFonts w:ascii="Times New Roman" w:hAnsi="Times New Roman" w:cs="Times New Roman"/>
          <w:sz w:val="28"/>
          <w:szCs w:val="28"/>
        </w:rPr>
        <w:t>В.И.ВЫЛЕГЖАНИНА</w:t>
      </w: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D6" w:rsidRPr="00A71DD6" w:rsidRDefault="00A71DD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D620F" w:rsidRPr="00A71DD6" w:rsidRDefault="004D620F">
      <w:pPr>
        <w:rPr>
          <w:rFonts w:ascii="Times New Roman" w:hAnsi="Times New Roman" w:cs="Times New Roman"/>
          <w:sz w:val="28"/>
          <w:szCs w:val="28"/>
        </w:rPr>
      </w:pPr>
    </w:p>
    <w:sectPr w:rsidR="004D620F" w:rsidRPr="00A71DD6" w:rsidSect="0027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D6"/>
    <w:rsid w:val="004D620F"/>
    <w:rsid w:val="00A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46980-675F-4F6E-849C-8EABC8D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6A766AC21AA8127798D3040F30DB80F5016D98EBD9112DEE09441FB6748E65C4B2F4FE3A1CA157EFBD21E99A428083D09A20F1BFD04DC45E4B28g3J" TargetMode="External"/><Relationship Id="rId13" Type="http://schemas.openxmlformats.org/officeDocument/2006/relationships/hyperlink" Target="consultantplus://offline/ref=08826A766AC21AA8127798D3040F30DB80F5016D99ECDE1028EE09441FB6748E65C4B2E6FE6210A156F1BA27FCCC13C62Dg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826A766AC21AA8127798D3040F30DB80F5016D99ECDE1028EE09441FB6748E65C4B2F4FE3A1CA157EFBF27E99A428083D09A20F1BFD04DC45E4B28g3J" TargetMode="External"/><Relationship Id="rId12" Type="http://schemas.openxmlformats.org/officeDocument/2006/relationships/hyperlink" Target="consultantplus://offline/ref=08826A766AC21AA8127786DE12636CDE87FD5B6592E8D14F77B1521948BF7ED9308BB3BABA3603A153F1B823E02Cg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26A766AC21AA8127786DE12636CDE87FD5B6592E8D14F77B1521948BF7ED9228BEBB6B93C49F013BAB723E3D013C0C8DF9A232EgFJ" TargetMode="External"/><Relationship Id="rId11" Type="http://schemas.openxmlformats.org/officeDocument/2006/relationships/hyperlink" Target="consultantplus://offline/ref=08826A766AC21AA8127786DE12636CDE87FA5D6092EAD14F77B1521948BF7ED9308BB3BABA3603A153F1B823E02CgEJ" TargetMode="External"/><Relationship Id="rId5" Type="http://schemas.openxmlformats.org/officeDocument/2006/relationships/hyperlink" Target="consultantplus://offline/ref=08826A766AC21AA8127786DE12636CDE87FA5D6092EAD14F77B1521948BF7ED9228BEBB6BA371CA857E4EE72A69B1EC4D7C39A25F1BDD4512Cg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826A766AC21AA8127798D3040F30DB80F5016D98EFDD1E29EE09441FB6748E65C4B2F4FE3A1CA157EFBA25E99A428083D09A20F1BFD04DC45E4B28g3J" TargetMode="External"/><Relationship Id="rId4" Type="http://schemas.openxmlformats.org/officeDocument/2006/relationships/hyperlink" Target="consultantplus://offline/ref=08826A766AC21AA8127798D3040F30DB80F5016D98EFDD1E29EE09441FB6748E65C4B2F4FE3A1CA157EFBA26E99A428083D09A20F1BFD04DC45E4B28g3J" TargetMode="External"/><Relationship Id="rId9" Type="http://schemas.openxmlformats.org/officeDocument/2006/relationships/hyperlink" Target="consultantplus://offline/ref=08826A766AC21AA8127798D3040F30DB80F5016D95EFDF1920B3034C46BA76896A9BB7F3EF3A1DA049EFBE3DE0CE112Cg4J" TargetMode="External"/><Relationship Id="rId14" Type="http://schemas.openxmlformats.org/officeDocument/2006/relationships/hyperlink" Target="consultantplus://offline/ref=08826A766AC21AA8127798D3040F30DB80F5016D98EFDD1E29EE09441FB6748E65C4B2F4FE3A1CA157EFBA25E99A428083D09A20F1BFD04DC45E4B28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UjghUr5</cp:lastModifiedBy>
  <cp:revision>1</cp:revision>
  <dcterms:created xsi:type="dcterms:W3CDTF">2020-04-01T09:32:00Z</dcterms:created>
  <dcterms:modified xsi:type="dcterms:W3CDTF">2020-04-01T09:33:00Z</dcterms:modified>
</cp:coreProperties>
</file>